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4" w:rsidRPr="00534E35" w:rsidRDefault="005B11D4" w:rsidP="005B11D4">
      <w:pPr>
        <w:rPr>
          <w:rFonts w:ascii="仿宋" w:eastAsia="仿宋" w:hAnsi="仿宋"/>
          <w:sz w:val="30"/>
          <w:szCs w:val="30"/>
        </w:rPr>
      </w:pPr>
      <w:r w:rsidRPr="00534E35">
        <w:rPr>
          <w:rFonts w:ascii="仿宋" w:eastAsia="仿宋" w:hAnsi="仿宋" w:hint="eastAsia"/>
          <w:sz w:val="30"/>
          <w:szCs w:val="30"/>
        </w:rPr>
        <w:t>表2</w:t>
      </w:r>
    </w:p>
    <w:p w:rsidR="005B11D4" w:rsidRDefault="005B11D4" w:rsidP="005B11D4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5B11D4" w:rsidRDefault="005B11D4" w:rsidP="005B11D4">
      <w:pPr>
        <w:adjustRightInd w:val="0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月记</w:t>
      </w:r>
    </w:p>
    <w:p w:rsidR="005B11D4" w:rsidRPr="00534E35" w:rsidRDefault="00107E52" w:rsidP="005B11D4">
      <w:pPr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 w:rsidR="005B11D4" w:rsidRPr="00534E35">
        <w:rPr>
          <w:rFonts w:ascii="仿宋" w:eastAsia="仿宋" w:hAnsi="仿宋" w:hint="eastAsia"/>
          <w:sz w:val="28"/>
          <w:szCs w:val="28"/>
        </w:rPr>
        <w:t xml:space="preserve">年 </w:t>
      </w:r>
      <w:r w:rsidR="00BA7BB2">
        <w:rPr>
          <w:rFonts w:ascii="仿宋" w:eastAsia="仿宋" w:hAnsi="仿宋" w:hint="eastAsia"/>
          <w:sz w:val="28"/>
          <w:szCs w:val="28"/>
        </w:rPr>
        <w:t>8</w:t>
      </w:r>
      <w:r w:rsidR="005B11D4" w:rsidRPr="00534E35"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2"/>
        <w:gridCol w:w="2130"/>
        <w:gridCol w:w="2131"/>
        <w:gridCol w:w="2538"/>
      </w:tblGrid>
      <w:tr w:rsidR="005B11D4" w:rsidRPr="00534E35" w:rsidTr="00F50282">
        <w:tc>
          <w:tcPr>
            <w:tcW w:w="2442" w:type="dxa"/>
          </w:tcPr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0" w:type="dxa"/>
          </w:tcPr>
          <w:p w:rsidR="005B11D4" w:rsidRPr="00534E35" w:rsidRDefault="00107E52" w:rsidP="00F50282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</w:tc>
        <w:tc>
          <w:tcPr>
            <w:tcW w:w="2131" w:type="dxa"/>
          </w:tcPr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538" w:type="dxa"/>
          </w:tcPr>
          <w:p w:rsidR="005B11D4" w:rsidRPr="00534E35" w:rsidRDefault="00107E52" w:rsidP="00F50282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王力宁</w:t>
            </w:r>
          </w:p>
        </w:tc>
      </w:tr>
      <w:tr w:rsidR="005B11D4" w:rsidRPr="00534E35" w:rsidTr="00F50282">
        <w:tc>
          <w:tcPr>
            <w:tcW w:w="9241" w:type="dxa"/>
            <w:gridSpan w:val="4"/>
          </w:tcPr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本月跟师临证（实践）主要病种（内容）：</w:t>
            </w:r>
          </w:p>
          <w:p w:rsidR="005B11D4" w:rsidRPr="00744403" w:rsidRDefault="00BA7BB2" w:rsidP="00F502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咳嗽、肺炎喘嗽、感冒、乳蛾、哮喘、反复呼吸道感染</w:t>
            </w:r>
          </w:p>
          <w:p w:rsidR="005B11D4" w:rsidRPr="00BA7BB2" w:rsidRDefault="005B11D4" w:rsidP="00F50282">
            <w:pPr>
              <w:rPr>
                <w:rFonts w:ascii="仿宋" w:eastAsia="仿宋" w:hAnsi="仿宋"/>
                <w:szCs w:val="28"/>
              </w:rPr>
            </w:pPr>
          </w:p>
        </w:tc>
      </w:tr>
      <w:tr w:rsidR="005B11D4" w:rsidRPr="00534E35" w:rsidTr="00F13E45">
        <w:trPr>
          <w:trHeight w:val="3534"/>
        </w:trPr>
        <w:tc>
          <w:tcPr>
            <w:tcW w:w="9241" w:type="dxa"/>
            <w:gridSpan w:val="4"/>
          </w:tcPr>
          <w:p w:rsidR="005B11D4" w:rsidRPr="00534E35" w:rsidRDefault="005B11D4" w:rsidP="00FE34E6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本月跟师心得体会</w:t>
            </w:r>
            <w:r w:rsidRPr="00534E35">
              <w:rPr>
                <w:rFonts w:ascii="仿宋" w:eastAsia="仿宋" w:hAnsi="仿宋" w:hint="eastAsia"/>
                <w:szCs w:val="21"/>
              </w:rPr>
              <w:t>（要求理论联系实际，不少于1000字）</w:t>
            </w:r>
          </w:p>
          <w:p w:rsidR="002F1AE8" w:rsidRPr="00653FF9" w:rsidRDefault="002F1AE8" w:rsidP="00FE34E6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本月跟师见习了“咳嗽、肺炎喘嗽、感冒、乳蛾、哮喘、反复呼吸道感染、</w:t>
            </w:r>
            <w:r w:rsidR="0071658F" w:rsidRPr="00653FF9">
              <w:rPr>
                <w:rFonts w:ascii="宋体" w:hAnsi="宋体" w:hint="eastAsia"/>
                <w:sz w:val="24"/>
              </w:rPr>
              <w:t>紫癜”等病种</w:t>
            </w:r>
            <w:r w:rsidRPr="00653FF9">
              <w:rPr>
                <w:rFonts w:ascii="宋体" w:hAnsi="宋体" w:hint="eastAsia"/>
                <w:sz w:val="24"/>
              </w:rPr>
              <w:t>。</w:t>
            </w:r>
            <w:r w:rsidR="0071658F" w:rsidRPr="00653FF9">
              <w:rPr>
                <w:rFonts w:ascii="宋体" w:hAnsi="宋体" w:hint="eastAsia"/>
                <w:sz w:val="24"/>
              </w:rPr>
              <w:t>王力宁老师重视中医特色外治技术在儿科临床的应用，创制“平喘咳外敷散”用于穴位贴敷治疗哮喘与久咳，能有效化痰平喘止咳；研制的“纳气敷脐疗法”、“壮药防病香囊”用于改善小儿气虚与气阴两虚体质偏颇状态，能有效降低反复呼吸道感染的易感性与感染后脾虚综合征的发生。</w:t>
            </w:r>
          </w:p>
          <w:p w:rsidR="00653FF9" w:rsidRPr="00653FF9" w:rsidRDefault="0071658F" w:rsidP="00FE34E6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现正值</w:t>
            </w:r>
            <w:r w:rsidR="00653FF9" w:rsidRPr="00653FF9">
              <w:rPr>
                <w:rFonts w:ascii="宋体" w:hAnsi="宋体" w:hint="eastAsia"/>
                <w:sz w:val="24"/>
              </w:rPr>
              <w:t>是三伏天</w:t>
            </w:r>
            <w:r w:rsidRPr="00653FF9">
              <w:rPr>
                <w:rFonts w:ascii="宋体" w:hAnsi="宋体" w:hint="eastAsia"/>
                <w:sz w:val="24"/>
              </w:rPr>
              <w:t>。</w:t>
            </w:r>
            <w:r w:rsidR="00653FF9" w:rsidRPr="00653FF9">
              <w:rPr>
                <w:rFonts w:ascii="宋体" w:hAnsi="宋体" w:hint="eastAsia"/>
                <w:sz w:val="24"/>
              </w:rPr>
              <w:t>是冬病夏治的最佳时间。</w:t>
            </w:r>
            <w:r w:rsidRPr="00653FF9">
              <w:rPr>
                <w:rFonts w:ascii="宋体" w:hAnsi="宋体" w:hint="eastAsia"/>
                <w:sz w:val="24"/>
              </w:rPr>
              <w:t>小儿肺常不足，脾常不足，稍有不慎极易犯病。</w:t>
            </w:r>
            <w:r w:rsidR="00C77DC4" w:rsidRPr="00653FF9">
              <w:rPr>
                <w:rFonts w:ascii="宋体" w:hAnsi="宋体" w:hint="eastAsia"/>
                <w:sz w:val="24"/>
              </w:rPr>
              <w:t>复感儿常常多见。研究发现RRTI的形成与多种因素有关，存在一定易感人群：既往或家族史中有哮喘、过敏性咳嗽、过敏性鼻炎、肺炎支原体感染、鼻窦炎等病史的小儿，或体质类型属气虚质、痰湿质、阳虚质、内热质、阴虚质的小儿，或生活环境有粉尘环境、居室潮湿、卫生条件差等因素的小儿，或有低出生体重、早产窒息病史的小儿，或有嗜食生冷、嗜食肥甘厚腻辛辣、常饮凉茶饮食不当史，或有大量使用抗生素、激素、清热解毒药、发汗、温补药的小儿都具有RRTI的易感倾向。</w:t>
            </w:r>
            <w:r w:rsidR="00653FF9" w:rsidRPr="00653FF9">
              <w:rPr>
                <w:rFonts w:ascii="宋体" w:hAnsi="宋体" w:hint="eastAsia"/>
                <w:sz w:val="24"/>
              </w:rPr>
              <w:t>王老师基于中医学治未病的预防思想，对有RRTI的易感倾向的小儿进行早期干预正符合中医治未病理念，根据清代儿科名医陈复正《幼幼集成•神奇外治法•纳气法》方基础上加减制成了纳气敷脐散，用于贴敷神阙穴，起到收敛肺气、祛风散寒，调理脾胃、健脾燥湿、温肾助阳化气等功效，从而预防反复呼吸道感染的发生。本法主要适用于肺炎恢复期正虚邪恋证、感染后脾虚综合征、反复呼吸道感染、体虚多汗、胃肠功能紊乱、以及脾肺气虚与气阴两虚体质偏颇状态的调养等。</w:t>
            </w:r>
          </w:p>
          <w:p w:rsidR="00653FF9" w:rsidRPr="00653FF9" w:rsidRDefault="00653FF9" w:rsidP="00FE34E6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处方组成：五倍子、吴茱萸、苍术、白胡椒、丁香。</w:t>
            </w:r>
          </w:p>
          <w:p w:rsidR="00653FF9" w:rsidRPr="00653FF9" w:rsidRDefault="00653FF9" w:rsidP="00FE34E6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lastRenderedPageBreak/>
              <w:t>加工要求：上药按4 ∶2 ∶2 ∶1 ∶1 比例称取，共研细末, 过80目筛分包消毒备用。</w:t>
            </w:r>
          </w:p>
          <w:p w:rsidR="00653FF9" w:rsidRPr="00653FF9" w:rsidRDefault="00653FF9" w:rsidP="00FE34E6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方解：纳气敷脐散由白胡椒、丁香、苍术、吴茱萸、五倍子五味药物组成。方中五倍子, 酸, 平, 入肺、胃、大肠经, 有敛肺,涩肠的功效, 可治肺虚久咳、自汗、盗汗、久痢、久泻、脱肛等；吴茱萸, 辛、苦、温，入肝、胃经，有温中、燥湿、止痛、逐风邪、开腠理的功效，可治呕逆吞酸、脏寒吐泻、脘腹胀痛等；苍术, 辛、苦、温，归脾、胃、肝经，有燥湿健脾、祛风散寒、明目的功效，可用于治疗风寒感冒、湿阻脾胃而见脘腹胀满、食欲不振、倦怠乏力、舌苔白腻厚浊等症；丁香, 辛、温，入胃、脾、肾经，有温中、暖肾、降逆的功效，可治呃逆、呕吐、反胃、泻痢、心腹冷痛等；胡椒, 辛、热， 归胃、大肠经，有温中散寒、下气消痰的功效，可用于胃寒腹痛、呕吐泄泻等。纳气敷脐散中诸药，主要入肺、脾、肾、胃、肝、大肠等经，有敛肺气、祛风散寒，调理脾胃、健脾燥湿、温肾助阳化气等功效。</w:t>
            </w:r>
          </w:p>
          <w:p w:rsidR="00653FF9" w:rsidRPr="00653FF9" w:rsidRDefault="00653FF9" w:rsidP="00FE34E6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用法用量：将纳气敷脐散3～5g，加藿香正气水调和做饼, 置于的自黏性无菌敷料上，于每晚睡前敷脐，次日晨起取下，每月连用10次， 3个月为1个疗程。</w:t>
            </w:r>
          </w:p>
          <w:p w:rsidR="00653FF9" w:rsidRDefault="00653FF9" w:rsidP="00FE34E6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本方于1994年开始进行临床科研，并用于用于肺炎恢复期正虚邪恋证、感染后脾虚综合征、反复呼吸道感染、体虚多汗、胃肠功能紊乱、以及脾肺气虚与气阴两虚体质偏颇状态的调养等，疗效满意。</w:t>
            </w:r>
          </w:p>
          <w:p w:rsidR="005B11D4" w:rsidRPr="0071658F" w:rsidRDefault="005B11D4" w:rsidP="00FE34E6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宋体" w:hAnsi="宋体"/>
                <w:sz w:val="24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签名：</w:t>
            </w:r>
          </w:p>
          <w:p w:rsidR="005B5316" w:rsidRPr="00534E35" w:rsidRDefault="005B11D4" w:rsidP="00FE34E6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5B11D4" w:rsidRPr="00534E35" w:rsidTr="00FE34E6">
        <w:trPr>
          <w:trHeight w:val="1266"/>
        </w:trPr>
        <w:tc>
          <w:tcPr>
            <w:tcW w:w="9241" w:type="dxa"/>
            <w:gridSpan w:val="4"/>
          </w:tcPr>
          <w:p w:rsidR="005B11D4" w:rsidRPr="00534E35" w:rsidRDefault="005B11D4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 w:rsidRPr="00534E35"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F13E45" w:rsidRDefault="00F13E45" w:rsidP="00FE34E6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F13E45" w:rsidRDefault="00F13E45" w:rsidP="00FE34E6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5B5316" w:rsidRDefault="005B5316" w:rsidP="00FE34E6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5B5316" w:rsidRDefault="005B5316" w:rsidP="00FE34E6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5B5316" w:rsidRDefault="005B5316" w:rsidP="00FE34E6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5B5316" w:rsidRDefault="005B5316" w:rsidP="00FE34E6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5B5316" w:rsidRDefault="005B5316" w:rsidP="00FE34E6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5B5316" w:rsidRDefault="005B5316" w:rsidP="00FE34E6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5B11D4" w:rsidRPr="00534E35" w:rsidRDefault="005B11D4" w:rsidP="00F50282">
            <w:pPr>
              <w:ind w:firstLineChars="1600" w:firstLine="4480"/>
              <w:rPr>
                <w:rFonts w:ascii="仿宋" w:eastAsia="仿宋" w:hAnsi="仿宋"/>
                <w:szCs w:val="28"/>
              </w:rPr>
            </w:pPr>
            <w:bookmarkStart w:id="0" w:name="_GoBack"/>
            <w:bookmarkEnd w:id="0"/>
            <w:r w:rsidRPr="00534E35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5B11D4" w:rsidRPr="00534E35" w:rsidRDefault="005B11D4" w:rsidP="00F50282">
            <w:pPr>
              <w:ind w:firstLineChars="2150" w:firstLine="6020"/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F05DC" w:rsidRDefault="001F05DC"/>
    <w:sectPr w:rsidR="001F05DC" w:rsidSect="003C46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25" w:rsidRDefault="00766225" w:rsidP="00A85ED6">
      <w:r>
        <w:separator/>
      </w:r>
    </w:p>
  </w:endnote>
  <w:endnote w:type="continuationSeparator" w:id="0">
    <w:p w:rsidR="00766225" w:rsidRDefault="00766225" w:rsidP="00A8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2922"/>
      <w:docPartObj>
        <w:docPartGallery w:val="Page Numbers (Bottom of Page)"/>
        <w:docPartUnique/>
      </w:docPartObj>
    </w:sdtPr>
    <w:sdtContent>
      <w:p w:rsidR="00FE34E6" w:rsidRDefault="00FE34E6">
        <w:pPr>
          <w:pStyle w:val="a4"/>
          <w:jc w:val="center"/>
        </w:pPr>
        <w:fldSimple w:instr=" PAGE   \* MERGEFORMAT ">
          <w:r w:rsidRPr="00FE34E6">
            <w:rPr>
              <w:noProof/>
              <w:lang w:val="zh-CN"/>
            </w:rPr>
            <w:t>2</w:t>
          </w:r>
        </w:fldSimple>
      </w:p>
    </w:sdtContent>
  </w:sdt>
  <w:p w:rsidR="00FE34E6" w:rsidRDefault="00FE34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25" w:rsidRDefault="00766225" w:rsidP="00A85ED6">
      <w:r>
        <w:separator/>
      </w:r>
    </w:p>
  </w:footnote>
  <w:footnote w:type="continuationSeparator" w:id="0">
    <w:p w:rsidR="00766225" w:rsidRDefault="00766225" w:rsidP="00A85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D4"/>
    <w:rsid w:val="000B4C7A"/>
    <w:rsid w:val="00107E52"/>
    <w:rsid w:val="001F05DC"/>
    <w:rsid w:val="002074A8"/>
    <w:rsid w:val="00275656"/>
    <w:rsid w:val="002F1AE8"/>
    <w:rsid w:val="003C4645"/>
    <w:rsid w:val="00450E86"/>
    <w:rsid w:val="00475029"/>
    <w:rsid w:val="005B11D4"/>
    <w:rsid w:val="005B5316"/>
    <w:rsid w:val="005F3B38"/>
    <w:rsid w:val="00653FF9"/>
    <w:rsid w:val="0071658F"/>
    <w:rsid w:val="00744403"/>
    <w:rsid w:val="00766225"/>
    <w:rsid w:val="008B63AB"/>
    <w:rsid w:val="00A85ED6"/>
    <w:rsid w:val="00BA7BB2"/>
    <w:rsid w:val="00C62156"/>
    <w:rsid w:val="00C77DC4"/>
    <w:rsid w:val="00CB4943"/>
    <w:rsid w:val="00D33243"/>
    <w:rsid w:val="00E64409"/>
    <w:rsid w:val="00F13E45"/>
    <w:rsid w:val="00F55E3F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ED6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ED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ED6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E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wln workgroup</cp:lastModifiedBy>
  <cp:revision>3</cp:revision>
  <dcterms:created xsi:type="dcterms:W3CDTF">2019-01-15T18:05:00Z</dcterms:created>
  <dcterms:modified xsi:type="dcterms:W3CDTF">2019-01-17T08:44:00Z</dcterms:modified>
</cp:coreProperties>
</file>