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8F" w:rsidRDefault="000338C9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</w:t>
      </w:r>
      <w:r>
        <w:rPr>
          <w:rFonts w:ascii="仿宋" w:eastAsia="仿宋" w:hAnsi="仿宋" w:hint="eastAsia"/>
          <w:sz w:val="30"/>
          <w:szCs w:val="30"/>
        </w:rPr>
        <w:t>2</w:t>
      </w:r>
    </w:p>
    <w:p w:rsidR="0001568F" w:rsidRDefault="000338C9">
      <w:pPr>
        <w:adjustRightInd w:val="0"/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第六批全国老中医药专家学术经验继承工作</w:t>
      </w:r>
    </w:p>
    <w:p w:rsidR="0001568F" w:rsidRDefault="000338C9">
      <w:pPr>
        <w:adjustRightInd w:val="0"/>
        <w:snapToGrid w:val="0"/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月记</w:t>
      </w:r>
    </w:p>
    <w:p w:rsidR="0001568F" w:rsidRDefault="000338C9">
      <w:pPr>
        <w:ind w:firstLineChars="2200" w:firstLine="61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2018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6</w:t>
      </w:r>
      <w:r>
        <w:rPr>
          <w:rFonts w:ascii="仿宋" w:eastAsia="仿宋" w:hAnsi="仿宋" w:hint="eastAsia"/>
          <w:sz w:val="28"/>
          <w:szCs w:val="28"/>
        </w:rPr>
        <w:t>月</w:t>
      </w:r>
    </w:p>
    <w:tbl>
      <w:tblPr>
        <w:tblW w:w="9241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2"/>
        <w:gridCol w:w="2130"/>
        <w:gridCol w:w="2131"/>
        <w:gridCol w:w="2538"/>
      </w:tblGrid>
      <w:tr w:rsidR="0001568F">
        <w:tc>
          <w:tcPr>
            <w:tcW w:w="2442" w:type="dxa"/>
          </w:tcPr>
          <w:p w:rsidR="0001568F" w:rsidRDefault="000338C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继承人姓名</w:t>
            </w:r>
          </w:p>
        </w:tc>
        <w:tc>
          <w:tcPr>
            <w:tcW w:w="2130" w:type="dxa"/>
          </w:tcPr>
          <w:p w:rsidR="0001568F" w:rsidRDefault="000338C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王广青</w:t>
            </w:r>
          </w:p>
        </w:tc>
        <w:tc>
          <w:tcPr>
            <w:tcW w:w="2131" w:type="dxa"/>
          </w:tcPr>
          <w:p w:rsidR="0001568F" w:rsidRDefault="000338C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指导老师姓名</w:t>
            </w:r>
          </w:p>
        </w:tc>
        <w:tc>
          <w:tcPr>
            <w:tcW w:w="2538" w:type="dxa"/>
          </w:tcPr>
          <w:p w:rsidR="0001568F" w:rsidRDefault="000338C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王力宁</w:t>
            </w:r>
          </w:p>
        </w:tc>
      </w:tr>
      <w:tr w:rsidR="0001568F">
        <w:tc>
          <w:tcPr>
            <w:tcW w:w="9241" w:type="dxa"/>
            <w:gridSpan w:val="4"/>
          </w:tcPr>
          <w:p w:rsidR="0001568F" w:rsidRDefault="000338C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本月跟师临证（实践）主要病种（内容）：</w:t>
            </w:r>
          </w:p>
          <w:p w:rsidR="0001568F" w:rsidRDefault="000338C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咳嗽、肺炎喘嗽、感冒、乳蛾、哮喘、反复呼吸道感染、泄泻、湿疹</w:t>
            </w:r>
          </w:p>
          <w:p w:rsidR="0001568F" w:rsidRDefault="0001568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1568F">
        <w:trPr>
          <w:trHeight w:val="3534"/>
        </w:trPr>
        <w:tc>
          <w:tcPr>
            <w:tcW w:w="9241" w:type="dxa"/>
            <w:gridSpan w:val="4"/>
          </w:tcPr>
          <w:p w:rsidR="0001568F" w:rsidRDefault="000338C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本月跟师心得体会</w:t>
            </w:r>
            <w:r>
              <w:rPr>
                <w:rFonts w:ascii="仿宋" w:eastAsia="仿宋" w:hAnsi="仿宋" w:hint="eastAsia"/>
                <w:szCs w:val="21"/>
              </w:rPr>
              <w:t>（要求理论联系实际，不少于</w:t>
            </w:r>
            <w:r>
              <w:rPr>
                <w:rFonts w:ascii="仿宋" w:eastAsia="仿宋" w:hAnsi="仿宋" w:hint="eastAsia"/>
                <w:szCs w:val="21"/>
              </w:rPr>
              <w:t>1000</w:t>
            </w:r>
            <w:r>
              <w:rPr>
                <w:rFonts w:ascii="仿宋" w:eastAsia="仿宋" w:hAnsi="仿宋" w:hint="eastAsia"/>
                <w:szCs w:val="21"/>
              </w:rPr>
              <w:t>字）</w:t>
            </w:r>
          </w:p>
          <w:p w:rsidR="0001568F" w:rsidRDefault="000338C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月跟师见习了“咳嗽、肺炎喘嗽、感冒、乳蛾、哮喘、反复呼吸道感染、泄泻、湿疹”等病种。王老师治疗小儿疾病，常使用内外合治的方法，疗效显著。自古就有“良医不废外治”。中医内病外治的特色，应用方便，解决了小儿害怕打针，服药困难的问题，依从性好。中药外治可以避免口服、注射等给药途径引起的药物的毒副作用及肝脏的“首过效应”和胃肠道的降解破坏。《理论骈文》也有云：“外治之理，即内治之理，外治之药，亦即内治之药，所异者法耳，医理药性无二。”本月见习了数例婴儿湿疹的患儿，王老师均采用自拟的“除湿平肤洗方”外洗的治疗方法，</w:t>
            </w:r>
            <w:r>
              <w:rPr>
                <w:rFonts w:ascii="宋体" w:hAnsi="宋体" w:hint="eastAsia"/>
                <w:sz w:val="24"/>
              </w:rPr>
              <w:t>收效良好。本方具有解毒除湿止痒功效。主要用于治疗婴幼儿湿疹、热痱、脓疱疮、水痘、荨麻疹、手足口病等各种小儿皮肤出疹性疾病。</w:t>
            </w:r>
          </w:p>
          <w:p w:rsidR="0001568F" w:rsidRDefault="000338C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本方组成：白癣皮</w:t>
            </w:r>
            <w:r>
              <w:rPr>
                <w:rFonts w:ascii="宋体" w:hAnsi="宋体" w:hint="eastAsia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克、地肤子</w:t>
            </w:r>
            <w:r>
              <w:rPr>
                <w:rFonts w:ascii="宋体" w:hAnsi="宋体" w:hint="eastAsia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克、水杨梅</w:t>
            </w:r>
            <w:r>
              <w:rPr>
                <w:rFonts w:ascii="宋体" w:hAnsi="宋体" w:hint="eastAsia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克、九里明</w:t>
            </w:r>
            <w:r>
              <w:rPr>
                <w:rFonts w:ascii="宋体" w:hAnsi="宋体" w:hint="eastAsia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克、土茯苓</w:t>
            </w:r>
            <w:r>
              <w:rPr>
                <w:rFonts w:ascii="宋体" w:hAnsi="宋体" w:hint="eastAsia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克、野菊花</w:t>
            </w:r>
            <w:r>
              <w:rPr>
                <w:rFonts w:ascii="宋体" w:hAnsi="宋体" w:hint="eastAsia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克、火炭母</w:t>
            </w:r>
            <w:r>
              <w:rPr>
                <w:rFonts w:ascii="宋体" w:hAnsi="宋体" w:hint="eastAsia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克。</w:t>
            </w:r>
          </w:p>
          <w:p w:rsidR="0001568F" w:rsidRDefault="000338C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用法：每日一剂，水煎</w:t>
            </w:r>
            <w:r>
              <w:rPr>
                <w:rFonts w:ascii="宋体" w:hAnsi="宋体" w:hint="eastAsia"/>
                <w:sz w:val="24"/>
              </w:rPr>
              <w:t>500</w:t>
            </w:r>
            <w:r>
              <w:rPr>
                <w:rFonts w:ascii="宋体" w:hAnsi="宋体" w:hint="eastAsia"/>
                <w:sz w:val="24"/>
              </w:rPr>
              <w:t>毫升，外洗。</w:t>
            </w:r>
          </w:p>
          <w:p w:rsidR="0001568F" w:rsidRDefault="000338C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解：王力宁老师认为婴幼儿湿疹、热痱、脓疱疮、水痘、荨麻疹、手足口病等各种小儿皮肤出疹性疾病虽然皮疹形态不一，伴随症状各异，但病因病机多为热毒侵肺、脾虚湿胜、湿热蕴蒸所致。王力宁教授以广西当地常用中草药组成除湿平肤洗方，用于婴幼儿湿疹等瘙</w:t>
            </w:r>
            <w:r>
              <w:rPr>
                <w:rFonts w:ascii="宋体" w:hAnsi="宋体" w:hint="eastAsia"/>
                <w:sz w:val="24"/>
              </w:rPr>
              <w:t>痒性皮肤疾患，取得显著疗效。方中以广西道地壮药为主，其中水杨梅能清热解毒。九里明有清热解毒，凉血消肿，清肝明目的作用。白藓皮苦，寒，为祛风、</w:t>
            </w:r>
            <w:r>
              <w:rPr>
                <w:rFonts w:ascii="宋体" w:hAnsi="宋体" w:hint="eastAsia"/>
                <w:sz w:val="24"/>
              </w:rPr>
              <w:lastRenderedPageBreak/>
              <w:t>除湿热的药品。地肤子辛、苦，寒，能清热利湿，祛风止痒。土茯苓甘、淡，平，能除湿，解毒，通利关节。野菊花苦、辛，微寒，具有清热解毒之功效。火炭母微酸、微涩，凉，功能清热解毒，利湿消滞，凉血止痒。诸药合用能清热祛湿，平肤止痒。</w:t>
            </w:r>
          </w:p>
          <w:p w:rsidR="0001568F" w:rsidRDefault="000338C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加减：合并皮肤感染者加黄柏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克，干性湿疹加黄精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克。</w:t>
            </w:r>
          </w:p>
          <w:p w:rsidR="0001568F" w:rsidRDefault="000338C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临床应用：本方可用于小儿湿疹、热痱、脓疱疮、水痘、荨麻疹、手足口病等各种皮肤出疹性疾病，对</w:t>
            </w:r>
            <w:r>
              <w:rPr>
                <w:rFonts w:ascii="宋体" w:hAnsi="宋体" w:hint="eastAsia"/>
                <w:sz w:val="24"/>
              </w:rPr>
              <w:t>反复发作渗出性的小儿湿性湿疹效果尤佳，水温不宜过热，洗浴后皮肤适当涂以润肤品，若病程较长者可合并使用中医辨证内服中药。</w:t>
            </w:r>
            <w:bookmarkStart w:id="0" w:name="_GoBack"/>
            <w:bookmarkEnd w:id="0"/>
          </w:p>
          <w:p w:rsidR="0001568F" w:rsidRDefault="000338C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典型病例：王某某，男，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岁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个月，</w:t>
            </w:r>
            <w:r>
              <w:rPr>
                <w:rFonts w:ascii="宋体" w:hAnsi="宋体" w:hint="eastAsia"/>
                <w:sz w:val="24"/>
              </w:rPr>
              <w:t>2018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16</w:t>
            </w:r>
            <w:r>
              <w:rPr>
                <w:rFonts w:ascii="宋体" w:hAnsi="宋体" w:hint="eastAsia"/>
                <w:sz w:val="24"/>
              </w:rPr>
              <w:t>日初诊。因面部湿疹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年余就诊。患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儿于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年前开始面部两颧及口周、颌下皮肤湿疹，经久不愈，伴瘙痒，时有渗液，曾用外用激素类药可暂时缓解，但停药后皮肤皮疹反复。予用白癣皮</w:t>
            </w:r>
            <w:r>
              <w:rPr>
                <w:rFonts w:ascii="宋体" w:hAnsi="宋体" w:hint="eastAsia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克、地肤子</w:t>
            </w:r>
            <w:r>
              <w:rPr>
                <w:rFonts w:ascii="宋体" w:hAnsi="宋体" w:hint="eastAsia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克、水杨梅</w:t>
            </w:r>
            <w:r>
              <w:rPr>
                <w:rFonts w:ascii="宋体" w:hAnsi="宋体" w:hint="eastAsia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克、九里明</w:t>
            </w:r>
            <w:r>
              <w:rPr>
                <w:rFonts w:ascii="宋体" w:hAnsi="宋体" w:hint="eastAsia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克、土茯苓</w:t>
            </w:r>
            <w:r>
              <w:rPr>
                <w:rFonts w:ascii="宋体" w:hAnsi="宋体" w:hint="eastAsia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克、野菊花</w:t>
            </w:r>
            <w:r>
              <w:rPr>
                <w:rFonts w:ascii="宋体" w:hAnsi="宋体" w:hint="eastAsia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克、火炭母</w:t>
            </w:r>
            <w:r>
              <w:rPr>
                <w:rFonts w:ascii="宋体" w:hAnsi="宋体" w:hint="eastAsia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克，每日一剂，水煎外洗，</w:t>
            </w: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日后复诊，皮肤无渗液，皮肤略干燥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，守方加黄精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克水煎外洗</w:t>
            </w:r>
            <w:r>
              <w:rPr>
                <w:rFonts w:ascii="宋体" w:hAnsi="宋体" w:hint="eastAsia"/>
                <w:sz w:val="24"/>
              </w:rPr>
              <w:t>，又</w:t>
            </w: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剂后，皮损明显好转，嘱注意饮食调节，随访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月未见反复。</w:t>
            </w:r>
          </w:p>
          <w:p w:rsidR="0001568F" w:rsidRDefault="0001568F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01568F" w:rsidRDefault="000338C9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</w:p>
          <w:p w:rsidR="0001568F" w:rsidRDefault="000338C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01568F">
        <w:trPr>
          <w:trHeight w:val="2294"/>
        </w:trPr>
        <w:tc>
          <w:tcPr>
            <w:tcW w:w="9241" w:type="dxa"/>
            <w:gridSpan w:val="4"/>
          </w:tcPr>
          <w:p w:rsidR="0001568F" w:rsidRDefault="000338C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指导老师批阅意见</w:t>
            </w:r>
            <w:r>
              <w:rPr>
                <w:rFonts w:ascii="仿宋" w:eastAsia="仿宋" w:hAnsi="仿宋" w:hint="eastAsia"/>
                <w:szCs w:val="21"/>
              </w:rPr>
              <w:t>（要有针对性和指导性，能体现指导老师的学术和水平）：</w:t>
            </w:r>
          </w:p>
          <w:p w:rsidR="0001568F" w:rsidRDefault="0001568F">
            <w:pPr>
              <w:ind w:firstLineChars="1600" w:firstLine="4480"/>
              <w:rPr>
                <w:rFonts w:ascii="仿宋" w:eastAsia="仿宋" w:hAnsi="仿宋"/>
                <w:sz w:val="28"/>
                <w:szCs w:val="28"/>
              </w:rPr>
            </w:pPr>
          </w:p>
          <w:p w:rsidR="0001568F" w:rsidRDefault="0001568F">
            <w:pPr>
              <w:ind w:firstLineChars="1600" w:firstLine="4480"/>
              <w:rPr>
                <w:rFonts w:ascii="仿宋" w:eastAsia="仿宋" w:hAnsi="仿宋"/>
                <w:sz w:val="28"/>
                <w:szCs w:val="28"/>
              </w:rPr>
            </w:pPr>
          </w:p>
          <w:p w:rsidR="0001568F" w:rsidRDefault="0001568F">
            <w:pPr>
              <w:ind w:firstLineChars="1600" w:firstLine="4480"/>
              <w:rPr>
                <w:rFonts w:ascii="仿宋" w:eastAsia="仿宋" w:hAnsi="仿宋"/>
                <w:sz w:val="28"/>
                <w:szCs w:val="28"/>
              </w:rPr>
            </w:pPr>
          </w:p>
          <w:p w:rsidR="0001568F" w:rsidRDefault="0001568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1568F" w:rsidRDefault="000338C9">
            <w:pPr>
              <w:ind w:firstLineChars="1600" w:firstLine="44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</w:p>
          <w:p w:rsidR="0001568F" w:rsidRDefault="000338C9">
            <w:pPr>
              <w:ind w:firstLineChars="2150" w:firstLine="602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01568F" w:rsidRDefault="0001568F"/>
    <w:sectPr w:rsidR="0001568F" w:rsidSect="0001568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8C9" w:rsidRDefault="000338C9" w:rsidP="00F50B99">
      <w:r>
        <w:separator/>
      </w:r>
    </w:p>
  </w:endnote>
  <w:endnote w:type="continuationSeparator" w:id="0">
    <w:p w:rsidR="000338C9" w:rsidRDefault="000338C9" w:rsidP="00F50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63621"/>
      <w:docPartObj>
        <w:docPartGallery w:val="Page Numbers (Bottom of Page)"/>
        <w:docPartUnique/>
      </w:docPartObj>
    </w:sdtPr>
    <w:sdtContent>
      <w:p w:rsidR="00F50B99" w:rsidRDefault="00F50B99">
        <w:pPr>
          <w:pStyle w:val="a4"/>
          <w:jc w:val="center"/>
        </w:pPr>
        <w:fldSimple w:instr=" PAGE   \* MERGEFORMAT ">
          <w:r w:rsidR="00993BF1" w:rsidRPr="00993BF1">
            <w:rPr>
              <w:noProof/>
              <w:lang w:val="zh-CN"/>
            </w:rPr>
            <w:t>2</w:t>
          </w:r>
        </w:fldSimple>
      </w:p>
    </w:sdtContent>
  </w:sdt>
  <w:p w:rsidR="00F50B99" w:rsidRDefault="00F50B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8C9" w:rsidRDefault="000338C9" w:rsidP="00F50B99">
      <w:r>
        <w:separator/>
      </w:r>
    </w:p>
  </w:footnote>
  <w:footnote w:type="continuationSeparator" w:id="0">
    <w:p w:rsidR="000338C9" w:rsidRDefault="000338C9" w:rsidP="00F50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63620"/>
      <w:docPartObj>
        <w:docPartGallery w:val="Page Numbers (Top of Page)"/>
        <w:docPartUnique/>
      </w:docPartObj>
    </w:sdtPr>
    <w:sdtContent>
      <w:p w:rsidR="00F50B99" w:rsidRDefault="00F50B99" w:rsidP="00993BF1">
        <w:pPr>
          <w:pStyle w:val="a3"/>
          <w:pBdr>
            <w:bottom w:val="none" w:sz="0" w:space="0" w:color="auto"/>
          </w:pBdr>
        </w:pPr>
      </w:p>
    </w:sdtContent>
  </w:sdt>
  <w:p w:rsidR="00F50B99" w:rsidRDefault="00F50B99" w:rsidP="00993BF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1D4"/>
    <w:rsid w:val="0001568F"/>
    <w:rsid w:val="00027FE7"/>
    <w:rsid w:val="000338C9"/>
    <w:rsid w:val="00074BE7"/>
    <w:rsid w:val="000B4C7A"/>
    <w:rsid w:val="00107E52"/>
    <w:rsid w:val="001F05DC"/>
    <w:rsid w:val="002074A8"/>
    <w:rsid w:val="00275656"/>
    <w:rsid w:val="002F1AE8"/>
    <w:rsid w:val="00447D88"/>
    <w:rsid w:val="00450E86"/>
    <w:rsid w:val="00515093"/>
    <w:rsid w:val="005219A0"/>
    <w:rsid w:val="005B11D4"/>
    <w:rsid w:val="005F3B38"/>
    <w:rsid w:val="00744403"/>
    <w:rsid w:val="008A3E06"/>
    <w:rsid w:val="008B63AB"/>
    <w:rsid w:val="00993BF1"/>
    <w:rsid w:val="00AE142B"/>
    <w:rsid w:val="00C56136"/>
    <w:rsid w:val="00C62156"/>
    <w:rsid w:val="00CB4943"/>
    <w:rsid w:val="00F13E45"/>
    <w:rsid w:val="00F50B99"/>
    <w:rsid w:val="00F55E3F"/>
    <w:rsid w:val="00F61C0C"/>
    <w:rsid w:val="3A91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8F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0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0B99"/>
    <w:rPr>
      <w:rFonts w:ascii="Times New Roman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0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0B99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1139</Characters>
  <Application>Microsoft Office Word</Application>
  <DocSecurity>0</DocSecurity>
  <Lines>9</Lines>
  <Paragraphs>2</Paragraphs>
  <ScaleCrop>false</ScaleCrop>
  <Company>微软中国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wln workgroup</cp:lastModifiedBy>
  <cp:revision>5</cp:revision>
  <cp:lastPrinted>2019-01-17T08:33:00Z</cp:lastPrinted>
  <dcterms:created xsi:type="dcterms:W3CDTF">2019-01-15T16:01:00Z</dcterms:created>
  <dcterms:modified xsi:type="dcterms:W3CDTF">2019-01-17T08:33:00Z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