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>（跟师</w:t>
      </w:r>
      <w:r>
        <w:rPr>
          <w:rFonts w:hint="eastAsia" w:ascii="宋体"/>
          <w:sz w:val="28"/>
          <w:szCs w:val="36"/>
        </w:rPr>
        <w:sym w:font="Wingdings 2" w:char="0052"/>
      </w:r>
      <w:r>
        <w:rPr>
          <w:rFonts w:hint="eastAsia" w:ascii="宋体"/>
          <w:sz w:val="28"/>
          <w:szCs w:val="36"/>
        </w:rPr>
        <w:t xml:space="preserve">  独立□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患者姓名：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吴蒋运立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 xml:space="preserve">    性别：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</w:t>
      </w:r>
      <w:r>
        <w:rPr>
          <w:rFonts w:hint="eastAsia" w:ascii="宋体" w:hAnsi="宋体" w:eastAsia="宋体" w:cs="宋体"/>
          <w:sz w:val="24"/>
          <w:szCs w:val="24"/>
        </w:rPr>
        <w:t xml:space="preserve">      出生日期：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2016.12.21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就诊日期：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.12.12   </w:t>
      </w:r>
      <w:r>
        <w:rPr>
          <w:rFonts w:hint="eastAsia" w:ascii="宋体" w:hAnsi="宋体" w:eastAsia="宋体" w:cs="宋体"/>
          <w:sz w:val="24"/>
          <w:szCs w:val="24"/>
        </w:rPr>
        <w:t xml:space="preserve">初诊/复诊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初诊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1675619</w:t>
      </w:r>
      <w:r>
        <w:rPr>
          <w:rFonts w:hint="eastAsia" w:ascii="宋体" w:hAnsi="宋体" w:eastAsia="宋体" w:cs="宋体"/>
          <w:sz w:val="24"/>
          <w:szCs w:val="24"/>
        </w:rPr>
        <w:t xml:space="preserve">       发病节气：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大雪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主诉：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咳嗽1周。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现病史：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患儿于1周前出现咳嗽，早晚咳，有痰，喉间痰鸣，流浊涕，纳欠佳，寐时汗稍多，无发热，无气喘，二便调。家长未予服药。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既往史：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既往有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新生儿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肺炎病史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.素易感冒、咳嗽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过敏史：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否认</w:t>
      </w:r>
      <w:r>
        <w:rPr>
          <w:rFonts w:hint="eastAsia" w:ascii="宋体" w:hAnsi="宋体" w:eastAsia="宋体" w:cs="宋体"/>
          <w:sz w:val="24"/>
          <w:szCs w:val="24"/>
        </w:rPr>
        <w:t>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药物及食物</w:t>
      </w:r>
      <w:r>
        <w:rPr>
          <w:rFonts w:hint="eastAsia" w:ascii="宋体" w:hAnsi="宋体" w:eastAsia="宋体" w:cs="宋体"/>
          <w:sz w:val="24"/>
          <w:szCs w:val="24"/>
        </w:rPr>
        <w:t>过敏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史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体格检查：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一般情况好，呼吸平顺，咽稍红，舌淡红，苔薄白。双肺呼吸音粗，可闻及干湿啰音，以湿性啰音为主。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辅助检查：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中医诊断：咳嗽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证候诊断：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痰湿内蕴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西医诊断：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急性支气管炎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治    法：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宣肺健脾化痰，兼疏风清热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处    方：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麻杏二陈汤加减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炙麻黄5   陈皮4    茯苓8   法夏6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杏仁8   僵蚕6    射干8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丹参8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细辛2   鱼腥草10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瓜蒌皮8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甘草6   白术8   焦神曲8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（机配免煎颗粒）5付，每日1付，水冲服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敷背散敷背治疗5次，日1次。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复诊：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.12.19）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咳嗽少，有痰，偶有流涕，不喘，汗不多，纳差，大便日4次，溏烂。查体：呼吸平顺，咽稍红，舌淡红，苔薄白。双肺呼吸音粗，少许痰鸣音。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诊断：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余痰未尽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处方：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上方去杏仁、莱菔子加苏子6，3付，日一付，水冲服。敷背3天。定时拍背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三诊：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.12.26）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咳嗽少，喉响，有痰，偶有喷嚏，不喘，汗不多，纳较前</w:t>
      </w:r>
      <w:bookmarkEnd w:id="0"/>
      <w:r>
        <w:rPr>
          <w:rFonts w:hint="eastAsia" w:ascii="宋体" w:hAnsi="宋体" w:eastAsia="宋体" w:cs="宋体"/>
          <w:color w:val="000000"/>
          <w:sz w:val="24"/>
          <w:szCs w:val="24"/>
        </w:rPr>
        <w:t>好转，大便日4次。查体：面部湿疹，喉中痰鸣，双肺呼吸音粗，较多痰鸣音及少量喘鸣音。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诊断：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咳嗽（痰湿内蕴）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湿疹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处方：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陈皮4茯苓8法夏6僵蚕6射干8丹参8甘草6   白术8 焦神曲6苏叶4薏仁10香附2（机配免煎颗粒）3付，每日1付，水冲服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温蕴散烫熨治疗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本病患儿有常患感冒、咳嗽，先天不足，素体肺脾不足，肺主卫外，脾主运化，调护不慎，外感风热之邪，风邪首先犯肺，肺卫受邪，肺失宣降，肺气上逆而出现咳嗽。肺窍不利，则出现流涕等表证。外邪犯肺，肺之布津功能失常，水湿停聚而成痰。咽红为风热表证之征。治疗当以投以麻杏二陈汤加鱼腥草、瓜蒌皮治疗。方中炙麻黄、杏仁宣降肺气，细辛宣肺散寒，射干、僵蚕解痉祛风，半夏、陈皮、茯苓燥湿化痰健脾行水，莱菔子化痰降逆，甘草和中调和诸药。加用鱼腥草、瓜蒌皮清热宣肺，诸药合用 标本兼顾，共奏逐寒化痰兼疏风清热、宣肺止咳之效。患儿年龄幼小，易生变证，气虚血瘀，心气不足，故加以丹参通肺络化痰瘀，以防变证。二诊咳嗽减少，但余痰未尽，治疗当继续健脾化痰为主，方中去麻黄、细辛以防宣肺发散太过。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疑问：初诊时为何去“莱菔子”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签 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王广青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2018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指导老师点评：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1．本案患儿素易感冒、咳嗽等病史，说明存在先天不足或有宿痰内蕴等特殊体质的特点，病机分析应考虑体质内因对证候形成的因素。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2．当注意培土与宣肺祛邪的关系。处方时勿发汗太过，可适当加用白术以健脾益气扶正。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签 名：</w:t>
      </w:r>
      <w:r>
        <w:rPr>
          <w:rFonts w:hint="eastAsia" w:ascii="华文行楷" w:eastAsia="华文行楷"/>
          <w:color w:val="FF0000"/>
          <w:sz w:val="32"/>
          <w:szCs w:val="32"/>
        </w:rPr>
        <w:t>王力宁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80" w:firstLineChars="2700"/>
        <w:textAlignment w:val="auto"/>
      </w:pPr>
      <w:r>
        <w:rPr>
          <w:rFonts w:hint="eastAsia" w:ascii="仿宋" w:hAnsi="仿宋" w:eastAsia="仿宋"/>
          <w:sz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8"/>
    <w:rsid w:val="000B4C7A"/>
    <w:rsid w:val="001F05DC"/>
    <w:rsid w:val="00AE1518"/>
    <w:rsid w:val="00C92EDA"/>
    <w:rsid w:val="09656062"/>
    <w:rsid w:val="0FDE01C8"/>
    <w:rsid w:val="2C3A6271"/>
    <w:rsid w:val="360015DD"/>
    <w:rsid w:val="71AC7587"/>
    <w:rsid w:val="7B6264FA"/>
    <w:rsid w:val="7DD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9</TotalTime>
  <ScaleCrop>false</ScaleCrop>
  <LinksUpToDate>false</LinksUpToDate>
  <CharactersWithSpaces>410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2018-11-30T00:26:00Z</dcterms:created>
  <dc:creator>苏启福</dc:creator>
  <cp:lastModifiedBy>王广青</cp:lastModifiedBy>
  <dcterms:modified xsi:type="dcterms:W3CDTF">2019-01-17T14:11:49Z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