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F63B" w14:textId="19420463" w:rsidR="00A07925" w:rsidRDefault="000E3E14" w:rsidP="00A07925">
      <w:pPr>
        <w:spacing w:line="520" w:lineRule="exact"/>
        <w:ind w:firstLineChars="200" w:firstLine="640"/>
        <w:rPr>
          <w:rFonts w:ascii="仿宋_GB2312" w:eastAsia="仿宋_GB2312"/>
          <w:sz w:val="32"/>
          <w:szCs w:val="32"/>
        </w:rPr>
      </w:pPr>
      <w:r w:rsidRPr="00EA1D8E">
        <w:rPr>
          <w:rFonts w:ascii="仿宋_GB2312" w:eastAsia="仿宋_GB2312" w:hint="eastAsia"/>
          <w:sz w:val="32"/>
          <w:szCs w:val="32"/>
        </w:rPr>
        <w:t>附件一</w:t>
      </w:r>
    </w:p>
    <w:p w14:paraId="14AF0E9A" w14:textId="77777777" w:rsidR="001050D3" w:rsidRDefault="001050D3" w:rsidP="00A07925">
      <w:pPr>
        <w:spacing w:line="520" w:lineRule="exact"/>
        <w:ind w:firstLineChars="200" w:firstLine="640"/>
        <w:rPr>
          <w:rFonts w:ascii="仿宋_GB2312" w:eastAsia="仿宋_GB2312"/>
          <w:sz w:val="32"/>
          <w:szCs w:val="32"/>
        </w:rPr>
      </w:pPr>
    </w:p>
    <w:tbl>
      <w:tblPr>
        <w:tblW w:w="7890" w:type="dxa"/>
        <w:tblInd w:w="392" w:type="dxa"/>
        <w:tblLayout w:type="fixed"/>
        <w:tblLook w:val="04A0" w:firstRow="1" w:lastRow="0" w:firstColumn="1" w:lastColumn="0" w:noHBand="0" w:noVBand="1"/>
      </w:tblPr>
      <w:tblGrid>
        <w:gridCol w:w="1134"/>
        <w:gridCol w:w="4961"/>
        <w:gridCol w:w="1559"/>
        <w:gridCol w:w="236"/>
      </w:tblGrid>
      <w:tr w:rsidR="00047013" w:rsidRPr="00047013" w14:paraId="6B1029CC" w14:textId="77777777" w:rsidTr="00047013">
        <w:trPr>
          <w:gridAfter w:val="1"/>
          <w:wAfter w:w="236" w:type="dxa"/>
          <w:trHeight w:val="855"/>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520A930" w14:textId="77777777" w:rsidR="00047013" w:rsidRPr="00047013" w:rsidRDefault="00047013" w:rsidP="00047013">
            <w:pPr>
              <w:widowControl/>
              <w:jc w:val="center"/>
              <w:rPr>
                <w:rFonts w:ascii="仿宋_GB2312" w:eastAsia="仿宋_GB2312" w:hAnsi="宋体" w:cs="宋体"/>
                <w:b/>
                <w:bCs/>
                <w:kern w:val="0"/>
                <w:sz w:val="32"/>
                <w:szCs w:val="32"/>
              </w:rPr>
            </w:pPr>
            <w:r w:rsidRPr="00047013">
              <w:rPr>
                <w:rFonts w:ascii="仿宋_GB2312" w:eastAsia="仿宋_GB2312" w:hAnsi="宋体" w:cs="宋体" w:hint="eastAsia"/>
                <w:b/>
                <w:bCs/>
                <w:kern w:val="0"/>
                <w:sz w:val="32"/>
                <w:szCs w:val="32"/>
              </w:rPr>
              <w:t>序号</w:t>
            </w:r>
          </w:p>
        </w:tc>
        <w:tc>
          <w:tcPr>
            <w:tcW w:w="496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1076052" w14:textId="77777777" w:rsidR="00047013" w:rsidRPr="00047013" w:rsidRDefault="00047013" w:rsidP="00047013">
            <w:pPr>
              <w:widowControl/>
              <w:jc w:val="center"/>
              <w:rPr>
                <w:rFonts w:ascii="仿宋_GB2312" w:eastAsia="仿宋_GB2312" w:hAnsi="宋体" w:cs="宋体"/>
                <w:b/>
                <w:bCs/>
                <w:kern w:val="0"/>
                <w:sz w:val="32"/>
                <w:szCs w:val="32"/>
              </w:rPr>
            </w:pPr>
            <w:r w:rsidRPr="00047013">
              <w:rPr>
                <w:rFonts w:ascii="仿宋_GB2312" w:eastAsia="仿宋_GB2312" w:hAnsi="宋体" w:cs="宋体" w:hint="eastAsia"/>
                <w:b/>
                <w:bCs/>
                <w:kern w:val="0"/>
                <w:sz w:val="32"/>
                <w:szCs w:val="32"/>
              </w:rPr>
              <w:t>设备名称</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9F304E9" w14:textId="77777777" w:rsidR="00047013" w:rsidRPr="00047013" w:rsidRDefault="00047013" w:rsidP="00047013">
            <w:pPr>
              <w:widowControl/>
              <w:jc w:val="center"/>
              <w:rPr>
                <w:rFonts w:ascii="仿宋_GB2312" w:eastAsia="仿宋_GB2312" w:hAnsi="宋体" w:cs="宋体"/>
                <w:b/>
                <w:bCs/>
                <w:kern w:val="0"/>
                <w:sz w:val="32"/>
                <w:szCs w:val="32"/>
              </w:rPr>
            </w:pPr>
            <w:r w:rsidRPr="00047013">
              <w:rPr>
                <w:rFonts w:ascii="仿宋_GB2312" w:eastAsia="仿宋_GB2312" w:hAnsi="宋体" w:cs="宋体" w:hint="eastAsia"/>
                <w:b/>
                <w:bCs/>
                <w:kern w:val="0"/>
                <w:sz w:val="32"/>
                <w:szCs w:val="32"/>
              </w:rPr>
              <w:t>数量</w:t>
            </w:r>
          </w:p>
        </w:tc>
      </w:tr>
      <w:tr w:rsidR="00047013" w:rsidRPr="00047013" w14:paraId="4B8A551E" w14:textId="77777777" w:rsidTr="00047013">
        <w:trPr>
          <w:trHeight w:val="15"/>
        </w:trPr>
        <w:tc>
          <w:tcPr>
            <w:tcW w:w="1134" w:type="dxa"/>
            <w:vMerge/>
            <w:tcBorders>
              <w:top w:val="single" w:sz="4" w:space="0" w:color="auto"/>
              <w:left w:val="single" w:sz="4" w:space="0" w:color="auto"/>
              <w:bottom w:val="single" w:sz="4" w:space="0" w:color="000000"/>
              <w:right w:val="single" w:sz="4" w:space="0" w:color="auto"/>
            </w:tcBorders>
            <w:vAlign w:val="center"/>
            <w:hideMark/>
          </w:tcPr>
          <w:p w14:paraId="66205811" w14:textId="77777777" w:rsidR="00047013" w:rsidRPr="00047013" w:rsidRDefault="00047013" w:rsidP="00047013">
            <w:pPr>
              <w:widowControl/>
              <w:jc w:val="left"/>
              <w:rPr>
                <w:rFonts w:ascii="仿宋_GB2312" w:eastAsia="仿宋_GB2312" w:hAnsi="宋体" w:cs="宋体"/>
                <w:b/>
                <w:bCs/>
                <w:kern w:val="0"/>
                <w:sz w:val="32"/>
                <w:szCs w:val="32"/>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14:paraId="01DF5FD1" w14:textId="77777777" w:rsidR="00047013" w:rsidRPr="00047013" w:rsidRDefault="00047013" w:rsidP="00047013">
            <w:pPr>
              <w:widowControl/>
              <w:jc w:val="left"/>
              <w:rPr>
                <w:rFonts w:ascii="仿宋_GB2312" w:eastAsia="仿宋_GB2312" w:hAnsi="宋体" w:cs="宋体"/>
                <w:b/>
                <w:bCs/>
                <w:kern w:val="0"/>
                <w:sz w:val="32"/>
                <w:szCs w:val="3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6343F65" w14:textId="77777777" w:rsidR="00047013" w:rsidRPr="00047013" w:rsidRDefault="00047013" w:rsidP="00047013">
            <w:pPr>
              <w:widowControl/>
              <w:jc w:val="left"/>
              <w:rPr>
                <w:rFonts w:ascii="仿宋_GB2312" w:eastAsia="仿宋_GB2312" w:hAnsi="宋体" w:cs="宋体"/>
                <w:b/>
                <w:bCs/>
                <w:kern w:val="0"/>
                <w:sz w:val="32"/>
                <w:szCs w:val="32"/>
              </w:rPr>
            </w:pPr>
          </w:p>
        </w:tc>
        <w:tc>
          <w:tcPr>
            <w:tcW w:w="236" w:type="dxa"/>
            <w:tcBorders>
              <w:top w:val="nil"/>
              <w:left w:val="nil"/>
              <w:bottom w:val="nil"/>
              <w:right w:val="nil"/>
            </w:tcBorders>
            <w:shd w:val="clear" w:color="auto" w:fill="auto"/>
            <w:noWrap/>
            <w:vAlign w:val="center"/>
            <w:hideMark/>
          </w:tcPr>
          <w:p w14:paraId="5D70CD8C" w14:textId="77777777" w:rsidR="00047013" w:rsidRPr="00047013" w:rsidRDefault="00047013" w:rsidP="00047013">
            <w:pPr>
              <w:widowControl/>
              <w:jc w:val="center"/>
              <w:rPr>
                <w:rFonts w:ascii="仿宋_GB2312" w:eastAsia="仿宋_GB2312" w:hAnsi="宋体" w:cs="宋体"/>
                <w:b/>
                <w:bCs/>
                <w:kern w:val="0"/>
                <w:sz w:val="32"/>
                <w:szCs w:val="32"/>
              </w:rPr>
            </w:pPr>
          </w:p>
        </w:tc>
      </w:tr>
      <w:tr w:rsidR="00047013" w:rsidRPr="00047013" w14:paraId="067B5E05" w14:textId="77777777" w:rsidTr="00DA4629">
        <w:trPr>
          <w:trHeight w:val="55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4F030E6" w14:textId="77777777" w:rsidR="00047013" w:rsidRPr="00047013" w:rsidRDefault="00047013" w:rsidP="00047013">
            <w:pPr>
              <w:widowControl/>
              <w:jc w:val="center"/>
              <w:rPr>
                <w:rFonts w:ascii="仿宋_GB2312" w:eastAsia="仿宋_GB2312" w:hAnsi="宋体" w:cs="宋体"/>
                <w:kern w:val="0"/>
                <w:sz w:val="32"/>
                <w:szCs w:val="32"/>
              </w:rPr>
            </w:pPr>
            <w:r w:rsidRPr="00047013">
              <w:rPr>
                <w:rFonts w:ascii="仿宋_GB2312" w:eastAsia="仿宋_GB2312" w:hAnsi="宋体" w:cs="宋体" w:hint="eastAsia"/>
                <w:kern w:val="0"/>
                <w:sz w:val="32"/>
                <w:szCs w:val="32"/>
              </w:rPr>
              <w:t>1</w:t>
            </w:r>
          </w:p>
        </w:tc>
        <w:tc>
          <w:tcPr>
            <w:tcW w:w="4961" w:type="dxa"/>
            <w:tcBorders>
              <w:top w:val="nil"/>
              <w:left w:val="nil"/>
              <w:bottom w:val="single" w:sz="4" w:space="0" w:color="auto"/>
              <w:right w:val="single" w:sz="4" w:space="0" w:color="auto"/>
            </w:tcBorders>
            <w:shd w:val="clear" w:color="auto" w:fill="auto"/>
            <w:vAlign w:val="center"/>
          </w:tcPr>
          <w:p w14:paraId="5D90A897" w14:textId="264E1F5C" w:rsidR="00047013" w:rsidRPr="00047013" w:rsidRDefault="00DA4629" w:rsidP="00047013">
            <w:pPr>
              <w:widowControl/>
              <w:jc w:val="left"/>
              <w:rPr>
                <w:rFonts w:ascii="仿宋_GB2312" w:eastAsia="仿宋_GB2312" w:hAnsi="宋体" w:cs="宋体"/>
                <w:color w:val="000000"/>
                <w:kern w:val="0"/>
                <w:sz w:val="32"/>
                <w:szCs w:val="32"/>
              </w:rPr>
            </w:pPr>
            <w:r w:rsidRPr="00DA4629">
              <w:rPr>
                <w:rFonts w:ascii="仿宋_GB2312" w:eastAsia="仿宋_GB2312" w:hAnsi="宋体" w:cs="宋体" w:hint="eastAsia"/>
                <w:color w:val="000000"/>
                <w:kern w:val="0"/>
                <w:sz w:val="32"/>
                <w:szCs w:val="32"/>
              </w:rPr>
              <w:t>C13呼气检查仪</w:t>
            </w:r>
          </w:p>
        </w:tc>
        <w:tc>
          <w:tcPr>
            <w:tcW w:w="1559" w:type="dxa"/>
            <w:tcBorders>
              <w:top w:val="nil"/>
              <w:left w:val="nil"/>
              <w:bottom w:val="single" w:sz="4" w:space="0" w:color="auto"/>
              <w:right w:val="single" w:sz="4" w:space="0" w:color="auto"/>
            </w:tcBorders>
            <w:shd w:val="clear" w:color="auto" w:fill="auto"/>
            <w:vAlign w:val="center"/>
          </w:tcPr>
          <w:p w14:paraId="59940C5D" w14:textId="7F533CEF" w:rsidR="00047013" w:rsidRPr="00047013" w:rsidRDefault="00DA4629" w:rsidP="00047013">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236" w:type="dxa"/>
            <w:vAlign w:val="center"/>
            <w:hideMark/>
          </w:tcPr>
          <w:p w14:paraId="1FAB3776" w14:textId="77777777" w:rsidR="00047013" w:rsidRPr="00047013" w:rsidRDefault="00047013" w:rsidP="00047013">
            <w:pPr>
              <w:widowControl/>
              <w:jc w:val="left"/>
              <w:rPr>
                <w:rFonts w:ascii="Times New Roman" w:eastAsia="Times New Roman" w:hAnsi="Times New Roman"/>
                <w:kern w:val="0"/>
                <w:sz w:val="20"/>
                <w:szCs w:val="20"/>
              </w:rPr>
            </w:pPr>
          </w:p>
        </w:tc>
      </w:tr>
      <w:tr w:rsidR="00047013" w:rsidRPr="00047013" w14:paraId="7C29673A" w14:textId="77777777" w:rsidTr="00DA4629">
        <w:trPr>
          <w:trHeight w:val="765"/>
        </w:trPr>
        <w:tc>
          <w:tcPr>
            <w:tcW w:w="1134" w:type="dxa"/>
            <w:tcBorders>
              <w:top w:val="nil"/>
              <w:left w:val="single" w:sz="4" w:space="0" w:color="auto"/>
              <w:bottom w:val="single" w:sz="4" w:space="0" w:color="auto"/>
              <w:right w:val="nil"/>
            </w:tcBorders>
            <w:shd w:val="clear" w:color="auto" w:fill="auto"/>
            <w:vAlign w:val="center"/>
            <w:hideMark/>
          </w:tcPr>
          <w:p w14:paraId="45D2A97A" w14:textId="671C298B" w:rsidR="00047013" w:rsidRPr="00047013" w:rsidRDefault="00047013" w:rsidP="00047013">
            <w:pPr>
              <w:widowControl/>
              <w:jc w:val="center"/>
              <w:rPr>
                <w:rFonts w:ascii="仿宋_GB2312" w:eastAsia="仿宋_GB2312" w:hAnsi="宋体" w:cs="宋体"/>
                <w:kern w:val="0"/>
                <w:sz w:val="32"/>
                <w:szCs w:val="32"/>
              </w:rPr>
            </w:pPr>
            <w:r w:rsidRPr="001050D3">
              <w:rPr>
                <w:rFonts w:ascii="仿宋_GB2312" w:eastAsia="仿宋_GB2312" w:hAnsi="宋体" w:cs="宋体" w:hint="eastAsia"/>
                <w:kern w:val="0"/>
                <w:sz w:val="32"/>
                <w:szCs w:val="32"/>
              </w:rPr>
              <w:t>2</w:t>
            </w:r>
          </w:p>
        </w:tc>
        <w:tc>
          <w:tcPr>
            <w:tcW w:w="4961" w:type="dxa"/>
            <w:tcBorders>
              <w:top w:val="nil"/>
              <w:left w:val="single" w:sz="4" w:space="0" w:color="auto"/>
              <w:bottom w:val="single" w:sz="4" w:space="0" w:color="auto"/>
              <w:right w:val="single" w:sz="4" w:space="0" w:color="auto"/>
            </w:tcBorders>
            <w:shd w:val="clear" w:color="auto" w:fill="auto"/>
            <w:vAlign w:val="center"/>
          </w:tcPr>
          <w:p w14:paraId="3DBC87FC" w14:textId="16636CD7" w:rsidR="00047013" w:rsidRPr="00047013" w:rsidRDefault="00DA4629" w:rsidP="00047013">
            <w:pPr>
              <w:widowControl/>
              <w:jc w:val="left"/>
              <w:rPr>
                <w:rFonts w:ascii="仿宋_GB2312" w:eastAsia="仿宋_GB2312" w:hAnsi="宋体" w:cs="宋体"/>
                <w:color w:val="000000"/>
                <w:kern w:val="0"/>
                <w:sz w:val="32"/>
                <w:szCs w:val="32"/>
              </w:rPr>
            </w:pPr>
            <w:r w:rsidRPr="00DA4629">
              <w:rPr>
                <w:rFonts w:ascii="仿宋_GB2312" w:eastAsia="仿宋_GB2312" w:hAnsi="宋体" w:cs="宋体" w:hint="eastAsia"/>
                <w:color w:val="000000"/>
                <w:kern w:val="0"/>
                <w:sz w:val="32"/>
                <w:szCs w:val="32"/>
              </w:rPr>
              <w:t>儿童智慧营养信息平台</w:t>
            </w:r>
          </w:p>
        </w:tc>
        <w:tc>
          <w:tcPr>
            <w:tcW w:w="1559" w:type="dxa"/>
            <w:tcBorders>
              <w:top w:val="nil"/>
              <w:left w:val="nil"/>
              <w:bottom w:val="single" w:sz="4" w:space="0" w:color="auto"/>
              <w:right w:val="single" w:sz="4" w:space="0" w:color="auto"/>
            </w:tcBorders>
            <w:shd w:val="clear" w:color="auto" w:fill="auto"/>
            <w:vAlign w:val="center"/>
          </w:tcPr>
          <w:p w14:paraId="60417DDC" w14:textId="32C7B54F" w:rsidR="00047013" w:rsidRPr="00047013" w:rsidRDefault="00816490" w:rsidP="00047013">
            <w:pPr>
              <w:widowControl/>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p>
        </w:tc>
        <w:tc>
          <w:tcPr>
            <w:tcW w:w="236" w:type="dxa"/>
            <w:vAlign w:val="center"/>
            <w:hideMark/>
          </w:tcPr>
          <w:p w14:paraId="4B8659A2" w14:textId="77777777" w:rsidR="00047013" w:rsidRPr="00047013" w:rsidRDefault="00047013" w:rsidP="00047013">
            <w:pPr>
              <w:widowControl/>
              <w:jc w:val="left"/>
              <w:rPr>
                <w:rFonts w:ascii="Times New Roman" w:eastAsia="Times New Roman" w:hAnsi="Times New Roman"/>
                <w:kern w:val="0"/>
                <w:sz w:val="20"/>
                <w:szCs w:val="20"/>
              </w:rPr>
            </w:pPr>
          </w:p>
        </w:tc>
      </w:tr>
    </w:tbl>
    <w:p w14:paraId="391F7C9D" w14:textId="482C326A" w:rsidR="000E3E14" w:rsidRPr="00EA1D8E" w:rsidRDefault="00FC7EB9" w:rsidP="00A07925">
      <w:pPr>
        <w:spacing w:line="520" w:lineRule="exact"/>
        <w:ind w:firstLineChars="200" w:firstLine="640"/>
        <w:rPr>
          <w:rFonts w:ascii="仿宋_GB2312" w:eastAsia="仿宋_GB2312"/>
          <w:sz w:val="32"/>
          <w:szCs w:val="32"/>
        </w:rPr>
      </w:pPr>
      <w:r w:rsidRPr="00EA1D8E">
        <w:rPr>
          <w:rFonts w:ascii="仿宋_GB2312" w:eastAsia="仿宋_GB2312" w:hAnsi="方正小标宋简体" w:cs="方正小标宋简体" w:hint="eastAsia"/>
          <w:sz w:val="32"/>
          <w:szCs w:val="32"/>
          <w:shd w:val="clear" w:color="auto" w:fill="FFFFFF"/>
        </w:rPr>
        <w:t xml:space="preserve"> </w:t>
      </w:r>
    </w:p>
    <w:p w14:paraId="07FC65D6" w14:textId="043EB931" w:rsidR="000E3E14" w:rsidRPr="00EA1D8E" w:rsidRDefault="00047013" w:rsidP="00A07925">
      <w:pPr>
        <w:spacing w:line="520" w:lineRule="exact"/>
        <w:ind w:firstLineChars="200" w:firstLine="640"/>
        <w:rPr>
          <w:rFonts w:ascii="仿宋_GB2312" w:eastAsia="仿宋_GB2312" w:hAnsi="宋体" w:cs="宋体"/>
          <w:kern w:val="0"/>
          <w:sz w:val="32"/>
          <w:szCs w:val="32"/>
        </w:rPr>
      </w:pPr>
      <w:r w:rsidRPr="00EA1D8E">
        <w:rPr>
          <w:rFonts w:ascii="仿宋_GB2312" w:eastAsia="仿宋_GB2312" w:hAnsi="黑体" w:hint="eastAsia"/>
          <w:sz w:val="32"/>
          <w:szCs w:val="32"/>
        </w:rPr>
        <w:t>（一）</w:t>
      </w:r>
      <w:r w:rsidR="000E3E14" w:rsidRPr="00EA1D8E">
        <w:rPr>
          <w:rFonts w:ascii="仿宋_GB2312" w:eastAsia="仿宋_GB2312" w:hAnsi="宋体" w:cs="宋体" w:hint="eastAsia"/>
          <w:kern w:val="0"/>
          <w:sz w:val="32"/>
          <w:szCs w:val="32"/>
        </w:rPr>
        <w:t>设备名称</w:t>
      </w:r>
      <w:r w:rsidR="000E3E14" w:rsidRPr="00EA1D8E">
        <w:rPr>
          <w:rFonts w:ascii="仿宋_GB2312" w:eastAsia="仿宋_GB2312" w:hint="eastAsia"/>
          <w:kern w:val="0"/>
          <w:sz w:val="32"/>
          <w:szCs w:val="32"/>
        </w:rPr>
        <w:t xml:space="preserve">: </w:t>
      </w:r>
      <w:r w:rsidR="00F71758" w:rsidRPr="00EA1D8E">
        <w:rPr>
          <w:rFonts w:ascii="仿宋_GB2312" w:eastAsia="仿宋_GB2312"/>
          <w:kern w:val="0"/>
          <w:sz w:val="32"/>
          <w:szCs w:val="32"/>
        </w:rPr>
        <w:t xml:space="preserve"> </w:t>
      </w:r>
      <w:r w:rsidR="00DA4629" w:rsidRPr="00DA4629">
        <w:rPr>
          <w:rFonts w:ascii="仿宋_GB2312" w:eastAsia="仿宋_GB2312" w:hAnsi="宋体" w:cs="宋体" w:hint="eastAsia"/>
          <w:color w:val="000000"/>
          <w:kern w:val="0"/>
          <w:sz w:val="32"/>
          <w:szCs w:val="32"/>
        </w:rPr>
        <w:t>C13呼气检查仪</w:t>
      </w:r>
    </w:p>
    <w:p w14:paraId="14AC8708" w14:textId="301A7BA7" w:rsidR="000E3E14" w:rsidRPr="00EA1D8E" w:rsidRDefault="000E3E14" w:rsidP="001050D3">
      <w:pPr>
        <w:spacing w:line="520" w:lineRule="exact"/>
        <w:ind w:firstLineChars="550" w:firstLine="1760"/>
        <w:rPr>
          <w:rFonts w:ascii="仿宋_GB2312" w:eastAsia="仿宋_GB2312"/>
          <w:sz w:val="32"/>
          <w:szCs w:val="32"/>
        </w:rPr>
      </w:pPr>
      <w:r w:rsidRPr="00EA1D8E">
        <w:rPr>
          <w:rFonts w:ascii="仿宋_GB2312" w:eastAsia="仿宋_GB2312" w:hAnsi="宋体" w:cs="宋体" w:hint="eastAsia"/>
          <w:kern w:val="0"/>
          <w:sz w:val="32"/>
          <w:szCs w:val="32"/>
        </w:rPr>
        <w:t>数量</w:t>
      </w:r>
      <w:r w:rsidRPr="00EA1D8E">
        <w:rPr>
          <w:rFonts w:ascii="仿宋_GB2312" w:eastAsia="仿宋_GB2312" w:hint="eastAsia"/>
          <w:sz w:val="32"/>
          <w:szCs w:val="32"/>
        </w:rPr>
        <w:t xml:space="preserve">：壹台 </w:t>
      </w:r>
    </w:p>
    <w:p w14:paraId="76F6D5AF" w14:textId="2D1D487E" w:rsidR="00B02A0F" w:rsidRDefault="000E3E14" w:rsidP="001050D3">
      <w:pPr>
        <w:spacing w:line="520" w:lineRule="exact"/>
        <w:ind w:firstLineChars="550" w:firstLine="1760"/>
        <w:rPr>
          <w:rFonts w:ascii="仿宋_GB2312" w:eastAsia="仿宋_GB2312" w:hAnsi="黑体"/>
          <w:sz w:val="32"/>
          <w:szCs w:val="32"/>
        </w:rPr>
      </w:pPr>
      <w:r w:rsidRPr="00EA1D8E">
        <w:rPr>
          <w:rFonts w:ascii="仿宋_GB2312" w:eastAsia="仿宋_GB2312" w:hAnsi="黑体" w:hint="eastAsia"/>
          <w:sz w:val="32"/>
          <w:szCs w:val="32"/>
        </w:rPr>
        <w:t>设备主要技术参数：</w:t>
      </w:r>
    </w:p>
    <w:p w14:paraId="52F4BCEF"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1、一键式操作完成测量,操作界面直观简便，无需专业人员;</w:t>
      </w:r>
    </w:p>
    <w:p w14:paraId="1200F8FD"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2、分析速度＜2分钟/对样品;</w:t>
      </w:r>
    </w:p>
    <w:p w14:paraId="4A5CC56C"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3、开机预热时间≤20分钟;</w:t>
      </w:r>
    </w:p>
    <w:p w14:paraId="640E8CF6"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4、检测样品浓度范围1%--6%;</w:t>
      </w:r>
    </w:p>
    <w:p w14:paraId="1D429335"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5、全中文界面，病人信息存储及查询功能;</w:t>
      </w:r>
    </w:p>
    <w:p w14:paraId="1E1629EE"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6、完善的仪器自检功能，随时进行仪器核心部件的</w:t>
      </w:r>
      <w:proofErr w:type="gramStart"/>
      <w:r w:rsidRPr="00DA4629">
        <w:rPr>
          <w:rFonts w:ascii="仿宋_GB2312" w:eastAsia="仿宋_GB2312" w:hAnsi="黑体" w:hint="eastAsia"/>
          <w:sz w:val="32"/>
          <w:szCs w:val="32"/>
        </w:rPr>
        <w:t>的</w:t>
      </w:r>
      <w:proofErr w:type="gramEnd"/>
      <w:r w:rsidRPr="00DA4629">
        <w:rPr>
          <w:rFonts w:ascii="仿宋_GB2312" w:eastAsia="仿宋_GB2312" w:hAnsi="黑体" w:hint="eastAsia"/>
          <w:sz w:val="32"/>
          <w:szCs w:val="32"/>
        </w:rPr>
        <w:t>检测判断;</w:t>
      </w:r>
    </w:p>
    <w:p w14:paraId="5353427C"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7、精密度：δ</w:t>
      </w:r>
      <w:proofErr w:type="spellStart"/>
      <w:r w:rsidRPr="00DA4629">
        <w:rPr>
          <w:rFonts w:ascii="仿宋_GB2312" w:eastAsia="仿宋_GB2312" w:hAnsi="黑体" w:hint="eastAsia"/>
          <w:sz w:val="32"/>
          <w:szCs w:val="32"/>
        </w:rPr>
        <w:t>sd</w:t>
      </w:r>
      <w:proofErr w:type="spellEnd"/>
      <w:r w:rsidRPr="00DA4629">
        <w:rPr>
          <w:rFonts w:ascii="仿宋_GB2312" w:eastAsia="仿宋_GB2312" w:hAnsi="黑体" w:hint="eastAsia"/>
          <w:sz w:val="32"/>
          <w:szCs w:val="32"/>
        </w:rPr>
        <w:t>不超过0.2‰，C.V.不超过±1%;</w:t>
      </w:r>
    </w:p>
    <w:p w14:paraId="3C2A83A3"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8、稳定性：在8小时内测量，C.V.不超过±1%;</w:t>
      </w:r>
    </w:p>
    <w:p w14:paraId="4608CFF8"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9、 孔间差：△δ不超过0.3‰；</w:t>
      </w:r>
    </w:p>
    <w:p w14:paraId="5B1F2912"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10、 准确性：测定DOB在10的气体，偏差不超过±10%；</w:t>
      </w:r>
    </w:p>
    <w:p w14:paraId="5577786C" w14:textId="57D5F8F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11、CO2线性：CO2浓度在1%</w:t>
      </w:r>
      <w:r>
        <w:rPr>
          <w:rFonts w:ascii="仿宋_GB2312" w:eastAsia="仿宋_GB2312" w:hAnsi="黑体" w:hint="eastAsia"/>
          <w:sz w:val="32"/>
          <w:szCs w:val="32"/>
        </w:rPr>
        <w:t>-</w:t>
      </w:r>
      <w:r w:rsidRPr="00DA4629">
        <w:rPr>
          <w:rFonts w:ascii="仿宋_GB2312" w:eastAsia="仿宋_GB2312" w:hAnsi="黑体" w:hint="eastAsia"/>
          <w:sz w:val="32"/>
          <w:szCs w:val="32"/>
        </w:rPr>
        <w:t>6%范围内，相关系数R≥0.99;</w:t>
      </w:r>
    </w:p>
    <w:p w14:paraId="63539BC0"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12、大于或等于10通道以上机型;</w:t>
      </w:r>
    </w:p>
    <w:p w14:paraId="198B10C2"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13、红外光源，高效率、长寿命、低衰减。</w:t>
      </w:r>
    </w:p>
    <w:p w14:paraId="070EAD8F"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*14、要求提供设备配套使用的尿素13C呼气试验药盒所提供的</w:t>
      </w:r>
      <w:r w:rsidRPr="00DA4629">
        <w:rPr>
          <w:rFonts w:ascii="仿宋_GB2312" w:eastAsia="仿宋_GB2312" w:hAnsi="黑体" w:hint="eastAsia"/>
          <w:sz w:val="32"/>
          <w:szCs w:val="32"/>
        </w:rPr>
        <w:lastRenderedPageBreak/>
        <w:t>制剂剂型既能有效</w:t>
      </w:r>
      <w:proofErr w:type="gramStart"/>
      <w:r w:rsidRPr="00DA4629">
        <w:rPr>
          <w:rFonts w:ascii="仿宋_GB2312" w:eastAsia="仿宋_GB2312" w:hAnsi="黑体" w:hint="eastAsia"/>
          <w:sz w:val="32"/>
          <w:szCs w:val="32"/>
        </w:rPr>
        <w:t>规避假</w:t>
      </w:r>
      <w:proofErr w:type="gramEnd"/>
      <w:r w:rsidRPr="00DA4629">
        <w:rPr>
          <w:rFonts w:ascii="仿宋_GB2312" w:eastAsia="仿宋_GB2312" w:hAnsi="黑体" w:hint="eastAsia"/>
          <w:sz w:val="32"/>
          <w:szCs w:val="32"/>
        </w:rPr>
        <w:t>阳性又能有效</w:t>
      </w:r>
      <w:proofErr w:type="gramStart"/>
      <w:r w:rsidRPr="00DA4629">
        <w:rPr>
          <w:rFonts w:ascii="仿宋_GB2312" w:eastAsia="仿宋_GB2312" w:hAnsi="黑体" w:hint="eastAsia"/>
          <w:sz w:val="32"/>
          <w:szCs w:val="32"/>
        </w:rPr>
        <w:t>规避假</w:t>
      </w:r>
      <w:proofErr w:type="gramEnd"/>
      <w:r w:rsidRPr="00DA4629">
        <w:rPr>
          <w:rFonts w:ascii="仿宋_GB2312" w:eastAsia="仿宋_GB2312" w:hAnsi="黑体" w:hint="eastAsia"/>
          <w:sz w:val="32"/>
          <w:szCs w:val="32"/>
        </w:rPr>
        <w:t>阴性。</w:t>
      </w:r>
    </w:p>
    <w:p w14:paraId="5924FA93"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*15要求提供设备配套使用的尿素13C呼气试验药盒所提供的采样系统有完好的呼气结束瞬间密闭装置（其中的呼气</w:t>
      </w:r>
      <w:proofErr w:type="gramStart"/>
      <w:r w:rsidRPr="00DA4629">
        <w:rPr>
          <w:rFonts w:ascii="仿宋_GB2312" w:eastAsia="仿宋_GB2312" w:hAnsi="黑体" w:hint="eastAsia"/>
          <w:sz w:val="32"/>
          <w:szCs w:val="32"/>
        </w:rPr>
        <w:t>样品袋须内置</w:t>
      </w:r>
      <w:proofErr w:type="gramEnd"/>
      <w:r w:rsidRPr="00DA4629">
        <w:rPr>
          <w:rFonts w:ascii="仿宋_GB2312" w:eastAsia="仿宋_GB2312" w:hAnsi="黑体" w:hint="eastAsia"/>
          <w:sz w:val="32"/>
          <w:szCs w:val="32"/>
        </w:rPr>
        <w:t>自动止回阀），以保证呼出气样品合格的密闭性，</w:t>
      </w:r>
      <w:proofErr w:type="gramStart"/>
      <w:r w:rsidRPr="00DA4629">
        <w:rPr>
          <w:rFonts w:ascii="仿宋_GB2312" w:eastAsia="仿宋_GB2312" w:hAnsi="黑体" w:hint="eastAsia"/>
          <w:sz w:val="32"/>
          <w:szCs w:val="32"/>
        </w:rPr>
        <w:t>不</w:t>
      </w:r>
      <w:proofErr w:type="gramEnd"/>
      <w:r w:rsidRPr="00DA4629">
        <w:rPr>
          <w:rFonts w:ascii="仿宋_GB2312" w:eastAsia="仿宋_GB2312" w:hAnsi="黑体" w:hint="eastAsia"/>
          <w:sz w:val="32"/>
          <w:szCs w:val="32"/>
        </w:rPr>
        <w:t>有丝毫泄露。</w:t>
      </w:r>
    </w:p>
    <w:p w14:paraId="7AADB902"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*16要求提供设备配套使用的尿素13C呼气试验药盒所提供的制剂采样时长不超过20分钟，最大限度减少医护人员工作量及患者的待诊时间。</w:t>
      </w:r>
    </w:p>
    <w:p w14:paraId="759F793C"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*17、设备接口为止回阀专用适配器接口，可接驳内置止回阀的专用自动密封气袋。</w:t>
      </w:r>
    </w:p>
    <w:p w14:paraId="01FAE837"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18、设备提供每日及每月质控硬件及软件程序，以保证设备的准确运行。</w:t>
      </w:r>
    </w:p>
    <w:p w14:paraId="62A42CD0" w14:textId="46BCEE3A" w:rsidR="00DA4629" w:rsidRPr="00DA4629" w:rsidRDefault="00DA4629" w:rsidP="00DA4629">
      <w:pPr>
        <w:spacing w:line="520" w:lineRule="exact"/>
        <w:rPr>
          <w:rFonts w:ascii="仿宋_GB2312" w:eastAsia="仿宋_GB2312" w:hAnsi="黑体"/>
          <w:sz w:val="32"/>
          <w:szCs w:val="32"/>
        </w:rPr>
      </w:pPr>
      <w:r w:rsidRPr="00DA4629">
        <w:rPr>
          <w:rFonts w:ascii="仿宋_GB2312" w:eastAsia="仿宋_GB2312" w:hAnsi="黑体" w:hint="eastAsia"/>
          <w:sz w:val="32"/>
          <w:szCs w:val="32"/>
        </w:rPr>
        <w:t>19、提供医疗信息化管理用His及Lis等接口。</w:t>
      </w:r>
    </w:p>
    <w:p w14:paraId="41FCEA79" w14:textId="052476D0" w:rsidR="00DA4629" w:rsidRPr="00DA4629" w:rsidRDefault="00DA4629" w:rsidP="00DA4629">
      <w:pPr>
        <w:spacing w:line="520" w:lineRule="exact"/>
        <w:rPr>
          <w:rFonts w:ascii="仿宋_GB2312" w:eastAsia="仿宋_GB2312" w:hAnsi="黑体"/>
          <w:sz w:val="32"/>
          <w:szCs w:val="32"/>
        </w:rPr>
      </w:pPr>
      <w:r w:rsidRPr="00DA4629">
        <w:rPr>
          <w:rFonts w:ascii="仿宋_GB2312" w:eastAsia="仿宋_GB2312" w:hAnsi="黑体" w:hint="eastAsia"/>
          <w:sz w:val="32"/>
          <w:szCs w:val="32"/>
        </w:rPr>
        <w:t>标准配置明细1</w:t>
      </w:r>
      <w:r w:rsidRPr="00DA4629">
        <w:rPr>
          <w:rFonts w:ascii="仿宋_GB2312" w:eastAsia="仿宋_GB2312" w:hAnsi="黑体" w:hint="eastAsia"/>
          <w:sz w:val="32"/>
          <w:szCs w:val="32"/>
        </w:rPr>
        <w:tab/>
        <w:t>碳13呼气检测仪1 台</w:t>
      </w:r>
      <w:r w:rsidRPr="00DA4629">
        <w:rPr>
          <w:rFonts w:ascii="仿宋_GB2312" w:eastAsia="仿宋_GB2312" w:hAnsi="黑体" w:hint="eastAsia"/>
          <w:sz w:val="32"/>
          <w:szCs w:val="32"/>
        </w:rPr>
        <w:tab/>
      </w:r>
    </w:p>
    <w:p w14:paraId="1EBBEE37" w14:textId="6CB44954"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2</w:t>
      </w:r>
      <w:r w:rsidRPr="00DA4629">
        <w:rPr>
          <w:rFonts w:ascii="仿宋_GB2312" w:eastAsia="仿宋_GB2312" w:hAnsi="黑体" w:hint="eastAsia"/>
          <w:sz w:val="32"/>
          <w:szCs w:val="32"/>
        </w:rPr>
        <w:tab/>
        <w:t>打印机</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1 台</w:t>
      </w:r>
      <w:r w:rsidRPr="00DA4629">
        <w:rPr>
          <w:rFonts w:ascii="仿宋_GB2312" w:eastAsia="仿宋_GB2312" w:hAnsi="黑体" w:hint="eastAsia"/>
          <w:sz w:val="32"/>
          <w:szCs w:val="32"/>
        </w:rPr>
        <w:tab/>
      </w:r>
    </w:p>
    <w:p w14:paraId="7FCC64C9"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3</w:t>
      </w:r>
      <w:r w:rsidRPr="00DA4629">
        <w:rPr>
          <w:rFonts w:ascii="仿宋_GB2312" w:eastAsia="仿宋_GB2312" w:hAnsi="黑体" w:hint="eastAsia"/>
          <w:sz w:val="32"/>
          <w:szCs w:val="32"/>
        </w:rPr>
        <w:tab/>
        <w:t>电脑</w:t>
      </w:r>
      <w:r w:rsidRPr="00DA4629">
        <w:rPr>
          <w:rFonts w:ascii="仿宋_GB2312" w:eastAsia="仿宋_GB2312" w:hAnsi="黑体" w:hint="eastAsia"/>
          <w:sz w:val="32"/>
          <w:szCs w:val="32"/>
        </w:rPr>
        <w:tab/>
        <w:t>品牌</w:t>
      </w:r>
      <w:r w:rsidRPr="00DA4629">
        <w:rPr>
          <w:rFonts w:ascii="仿宋_GB2312" w:eastAsia="仿宋_GB2312" w:hAnsi="黑体" w:hint="eastAsia"/>
          <w:sz w:val="32"/>
          <w:szCs w:val="32"/>
        </w:rPr>
        <w:tab/>
        <w:t>1 台</w:t>
      </w:r>
      <w:r w:rsidRPr="00DA4629">
        <w:rPr>
          <w:rFonts w:ascii="仿宋_GB2312" w:eastAsia="仿宋_GB2312" w:hAnsi="黑体" w:hint="eastAsia"/>
          <w:sz w:val="32"/>
          <w:szCs w:val="32"/>
        </w:rPr>
        <w:tab/>
      </w:r>
    </w:p>
    <w:p w14:paraId="386EF8DC"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配件明细</w:t>
      </w:r>
    </w:p>
    <w:p w14:paraId="73F11504" w14:textId="7D6F27F0"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w:t>
      </w:r>
      <w:r w:rsidRPr="00DA4629">
        <w:rPr>
          <w:rFonts w:ascii="仿宋_GB2312" w:eastAsia="仿宋_GB2312" w:hAnsi="黑体" w:hint="eastAsia"/>
          <w:sz w:val="32"/>
          <w:szCs w:val="32"/>
        </w:rPr>
        <w:tab/>
        <w:t>HY-50型13C呼气分析仪专用操作软件</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一套</w:t>
      </w:r>
      <w:r w:rsidRPr="00DA4629">
        <w:rPr>
          <w:rFonts w:ascii="仿宋_GB2312" w:eastAsia="仿宋_GB2312" w:hAnsi="黑体" w:hint="eastAsia"/>
          <w:sz w:val="32"/>
          <w:szCs w:val="32"/>
        </w:rPr>
        <w:tab/>
      </w:r>
    </w:p>
    <w:p w14:paraId="02C02202" w14:textId="641939A9"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2</w:t>
      </w:r>
      <w:r w:rsidRPr="00DA4629">
        <w:rPr>
          <w:rFonts w:ascii="仿宋_GB2312" w:eastAsia="仿宋_GB2312" w:hAnsi="黑体" w:hint="eastAsia"/>
          <w:sz w:val="32"/>
          <w:szCs w:val="32"/>
        </w:rPr>
        <w:tab/>
        <w:t>电源线</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一根</w:t>
      </w:r>
      <w:r w:rsidRPr="00DA4629">
        <w:rPr>
          <w:rFonts w:ascii="仿宋_GB2312" w:eastAsia="仿宋_GB2312" w:hAnsi="黑体" w:hint="eastAsia"/>
          <w:sz w:val="32"/>
          <w:szCs w:val="32"/>
        </w:rPr>
        <w:tab/>
      </w:r>
    </w:p>
    <w:p w14:paraId="1FE55B67" w14:textId="260CB160"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3</w:t>
      </w:r>
      <w:r w:rsidRPr="00DA4629">
        <w:rPr>
          <w:rFonts w:ascii="仿宋_GB2312" w:eastAsia="仿宋_GB2312" w:hAnsi="黑体" w:hint="eastAsia"/>
          <w:sz w:val="32"/>
          <w:szCs w:val="32"/>
        </w:rPr>
        <w:tab/>
        <w:t>使用说明书</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r>
    </w:p>
    <w:p w14:paraId="3CF04C7F" w14:textId="2D96C0CA"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4</w:t>
      </w:r>
      <w:r w:rsidRPr="00DA4629">
        <w:rPr>
          <w:rFonts w:ascii="仿宋_GB2312" w:eastAsia="仿宋_GB2312" w:hAnsi="黑体" w:hint="eastAsia"/>
          <w:sz w:val="32"/>
          <w:szCs w:val="32"/>
        </w:rPr>
        <w:tab/>
        <w:t>产品合格证</w:t>
      </w:r>
      <w:r w:rsidRPr="00DA4629">
        <w:rPr>
          <w:rFonts w:ascii="仿宋_GB2312" w:eastAsia="仿宋_GB2312" w:hAnsi="黑体" w:hint="eastAsia"/>
          <w:sz w:val="32"/>
          <w:szCs w:val="32"/>
        </w:rPr>
        <w:tab/>
        <w:t>一份</w:t>
      </w:r>
      <w:r w:rsidRPr="00DA4629">
        <w:rPr>
          <w:rFonts w:ascii="仿宋_GB2312" w:eastAsia="仿宋_GB2312" w:hAnsi="黑体" w:hint="eastAsia"/>
          <w:sz w:val="32"/>
          <w:szCs w:val="32"/>
        </w:rPr>
        <w:tab/>
      </w:r>
    </w:p>
    <w:p w14:paraId="69B378F4" w14:textId="0B6EBFFB"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5</w:t>
      </w:r>
      <w:r w:rsidRPr="00DA4629">
        <w:rPr>
          <w:rFonts w:ascii="仿宋_GB2312" w:eastAsia="仿宋_GB2312" w:hAnsi="黑体" w:hint="eastAsia"/>
          <w:sz w:val="32"/>
          <w:szCs w:val="32"/>
        </w:rPr>
        <w:tab/>
        <w:t>USB转R232串口线</w:t>
      </w:r>
      <w:r w:rsidRPr="00DA4629">
        <w:rPr>
          <w:rFonts w:ascii="仿宋_GB2312" w:eastAsia="仿宋_GB2312" w:hAnsi="黑体" w:hint="eastAsia"/>
          <w:sz w:val="32"/>
          <w:szCs w:val="32"/>
        </w:rPr>
        <w:tab/>
        <w:t>一根</w:t>
      </w:r>
      <w:r w:rsidRPr="00DA4629">
        <w:rPr>
          <w:rFonts w:ascii="仿宋_GB2312" w:eastAsia="仿宋_GB2312" w:hAnsi="黑体" w:hint="eastAsia"/>
          <w:sz w:val="32"/>
          <w:szCs w:val="32"/>
        </w:rPr>
        <w:tab/>
      </w:r>
    </w:p>
    <w:p w14:paraId="25341A29" w14:textId="28A09C9D"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6</w:t>
      </w:r>
      <w:r w:rsidRPr="00DA4629">
        <w:rPr>
          <w:rFonts w:ascii="仿宋_GB2312" w:eastAsia="仿宋_GB2312" w:hAnsi="黑体" w:hint="eastAsia"/>
          <w:sz w:val="32"/>
          <w:szCs w:val="32"/>
        </w:rPr>
        <w:tab/>
        <w:t>保险管</w:t>
      </w:r>
      <w:r w:rsidRPr="00DA4629">
        <w:rPr>
          <w:rFonts w:ascii="仿宋_GB2312" w:eastAsia="仿宋_GB2312" w:hAnsi="黑体" w:hint="eastAsia"/>
          <w:sz w:val="32"/>
          <w:szCs w:val="32"/>
        </w:rPr>
        <w:tab/>
        <w:t>四根</w:t>
      </w:r>
      <w:r w:rsidRPr="00DA4629">
        <w:rPr>
          <w:rFonts w:ascii="仿宋_GB2312" w:eastAsia="仿宋_GB2312" w:hAnsi="黑体" w:hint="eastAsia"/>
          <w:sz w:val="32"/>
          <w:szCs w:val="32"/>
        </w:rPr>
        <w:tab/>
      </w:r>
    </w:p>
    <w:p w14:paraId="5ADC517D" w14:textId="4076EE0A"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7</w:t>
      </w:r>
      <w:r w:rsidRPr="00DA4629">
        <w:rPr>
          <w:rFonts w:ascii="仿宋_GB2312" w:eastAsia="仿宋_GB2312" w:hAnsi="黑体" w:hint="eastAsia"/>
          <w:sz w:val="32"/>
          <w:szCs w:val="32"/>
        </w:rPr>
        <w:tab/>
        <w:t>驱动光盘</w:t>
      </w:r>
      <w:r w:rsidRPr="00DA4629">
        <w:rPr>
          <w:rFonts w:ascii="仿宋_GB2312" w:eastAsia="仿宋_GB2312" w:hAnsi="黑体" w:hint="eastAsia"/>
          <w:sz w:val="32"/>
          <w:szCs w:val="32"/>
        </w:rPr>
        <w:tab/>
        <w:t>一张</w:t>
      </w:r>
      <w:r w:rsidRPr="00DA4629">
        <w:rPr>
          <w:rFonts w:ascii="仿宋_GB2312" w:eastAsia="仿宋_GB2312" w:hAnsi="黑体" w:hint="eastAsia"/>
          <w:sz w:val="32"/>
          <w:szCs w:val="32"/>
        </w:rPr>
        <w:tab/>
      </w:r>
    </w:p>
    <w:p w14:paraId="512F03E6" w14:textId="77148FC6"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lastRenderedPageBreak/>
        <w:t>8</w:t>
      </w:r>
      <w:r w:rsidRPr="00DA4629">
        <w:rPr>
          <w:rFonts w:ascii="仿宋_GB2312" w:eastAsia="仿宋_GB2312" w:hAnsi="黑体" w:hint="eastAsia"/>
          <w:sz w:val="32"/>
          <w:szCs w:val="32"/>
        </w:rPr>
        <w:tab/>
        <w:t>密封圈</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10个</w:t>
      </w:r>
      <w:r w:rsidRPr="00DA4629">
        <w:rPr>
          <w:rFonts w:ascii="仿宋_GB2312" w:eastAsia="仿宋_GB2312" w:hAnsi="黑体" w:hint="eastAsia"/>
          <w:sz w:val="32"/>
          <w:szCs w:val="32"/>
        </w:rPr>
        <w:tab/>
      </w:r>
    </w:p>
    <w:p w14:paraId="13B56014" w14:textId="2B815C4E"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9</w:t>
      </w:r>
      <w:r w:rsidRPr="00DA4629">
        <w:rPr>
          <w:rFonts w:ascii="仿宋_GB2312" w:eastAsia="仿宋_GB2312" w:hAnsi="黑体" w:hint="eastAsia"/>
          <w:sz w:val="32"/>
          <w:szCs w:val="32"/>
        </w:rPr>
        <w:tab/>
        <w:t>防滑垫</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4个</w:t>
      </w:r>
      <w:r w:rsidRPr="00DA4629">
        <w:rPr>
          <w:rFonts w:ascii="仿宋_GB2312" w:eastAsia="仿宋_GB2312" w:hAnsi="黑体" w:hint="eastAsia"/>
          <w:sz w:val="32"/>
          <w:szCs w:val="32"/>
        </w:rPr>
        <w:tab/>
      </w:r>
    </w:p>
    <w:p w14:paraId="3033AAB8" w14:textId="1CBEF32E"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10</w:t>
      </w:r>
      <w:r w:rsidRPr="00DA4629">
        <w:rPr>
          <w:rFonts w:ascii="仿宋_GB2312" w:eastAsia="仿宋_GB2312" w:hAnsi="黑体" w:hint="eastAsia"/>
          <w:sz w:val="32"/>
          <w:szCs w:val="32"/>
        </w:rPr>
        <w:tab/>
        <w:t>大集气袋</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2个</w:t>
      </w:r>
      <w:r w:rsidRPr="00DA4629">
        <w:rPr>
          <w:rFonts w:ascii="仿宋_GB2312" w:eastAsia="仿宋_GB2312" w:hAnsi="黑体" w:hint="eastAsia"/>
          <w:sz w:val="32"/>
          <w:szCs w:val="32"/>
        </w:rPr>
        <w:tab/>
      </w:r>
    </w:p>
    <w:p w14:paraId="4B6F6711" w14:textId="1565AA5F"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11</w:t>
      </w:r>
      <w:r w:rsidRPr="00DA4629">
        <w:rPr>
          <w:rFonts w:ascii="仿宋_GB2312" w:eastAsia="仿宋_GB2312" w:hAnsi="黑体" w:hint="eastAsia"/>
          <w:sz w:val="32"/>
          <w:szCs w:val="32"/>
        </w:rPr>
        <w:tab/>
        <w:t>小集气袋</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4个</w:t>
      </w:r>
      <w:r w:rsidRPr="00DA4629">
        <w:rPr>
          <w:rFonts w:ascii="仿宋_GB2312" w:eastAsia="仿宋_GB2312" w:hAnsi="黑体" w:hint="eastAsia"/>
          <w:sz w:val="32"/>
          <w:szCs w:val="32"/>
        </w:rPr>
        <w:tab/>
      </w:r>
    </w:p>
    <w:p w14:paraId="2CBAB8FF" w14:textId="77777777" w:rsidR="00DA4629" w:rsidRDefault="00DA4629" w:rsidP="00DA4629">
      <w:pPr>
        <w:spacing w:line="520" w:lineRule="exact"/>
        <w:rPr>
          <w:rFonts w:ascii="仿宋_GB2312" w:eastAsia="仿宋_GB2312" w:hAnsi="黑体" w:hint="eastAsia"/>
          <w:sz w:val="32"/>
          <w:szCs w:val="32"/>
        </w:rPr>
      </w:pPr>
    </w:p>
    <w:p w14:paraId="6E8DA502" w14:textId="1180932C" w:rsidR="00047013" w:rsidRPr="00EA1D8E" w:rsidRDefault="00047013" w:rsidP="00047013">
      <w:pPr>
        <w:spacing w:line="520" w:lineRule="exact"/>
        <w:ind w:firstLineChars="200" w:firstLine="640"/>
        <w:rPr>
          <w:rFonts w:ascii="仿宋_GB2312" w:eastAsia="仿宋_GB2312" w:hAnsi="宋体" w:cs="宋体"/>
          <w:kern w:val="0"/>
          <w:sz w:val="32"/>
          <w:szCs w:val="32"/>
        </w:rPr>
      </w:pPr>
      <w:r w:rsidRPr="00EA1D8E">
        <w:rPr>
          <w:rFonts w:ascii="仿宋_GB2312" w:eastAsia="仿宋_GB2312" w:hAnsi="黑体" w:hint="eastAsia"/>
          <w:sz w:val="32"/>
          <w:szCs w:val="32"/>
        </w:rPr>
        <w:t>（</w:t>
      </w:r>
      <w:r>
        <w:rPr>
          <w:rFonts w:ascii="仿宋_GB2312" w:eastAsia="仿宋_GB2312" w:hAnsi="黑体" w:hint="eastAsia"/>
          <w:sz w:val="32"/>
          <w:szCs w:val="32"/>
        </w:rPr>
        <w:t>二</w:t>
      </w:r>
      <w:r w:rsidRPr="00EA1D8E">
        <w:rPr>
          <w:rFonts w:ascii="仿宋_GB2312" w:eastAsia="仿宋_GB2312" w:hAnsi="黑体" w:hint="eastAsia"/>
          <w:sz w:val="32"/>
          <w:szCs w:val="32"/>
        </w:rPr>
        <w:t>）</w:t>
      </w:r>
      <w:r w:rsidRPr="00EA1D8E">
        <w:rPr>
          <w:rFonts w:ascii="仿宋_GB2312" w:eastAsia="仿宋_GB2312" w:hAnsi="宋体" w:cs="宋体" w:hint="eastAsia"/>
          <w:kern w:val="0"/>
          <w:sz w:val="32"/>
          <w:szCs w:val="32"/>
        </w:rPr>
        <w:t>设备名称</w:t>
      </w:r>
      <w:r w:rsidRPr="00EA1D8E">
        <w:rPr>
          <w:rFonts w:ascii="仿宋_GB2312" w:eastAsia="仿宋_GB2312" w:hint="eastAsia"/>
          <w:kern w:val="0"/>
          <w:sz w:val="32"/>
          <w:szCs w:val="32"/>
        </w:rPr>
        <w:t xml:space="preserve">: </w:t>
      </w:r>
      <w:r w:rsidR="00DA4629" w:rsidRPr="00DA4629">
        <w:rPr>
          <w:rFonts w:ascii="仿宋_GB2312" w:eastAsia="仿宋_GB2312" w:hint="eastAsia"/>
          <w:kern w:val="0"/>
          <w:sz w:val="32"/>
          <w:szCs w:val="32"/>
        </w:rPr>
        <w:t>儿童智慧营养信息平台</w:t>
      </w:r>
    </w:p>
    <w:p w14:paraId="4B001D2F" w14:textId="77777777" w:rsidR="00047013" w:rsidRPr="00EA1D8E" w:rsidRDefault="00047013" w:rsidP="001050D3">
      <w:pPr>
        <w:spacing w:line="520" w:lineRule="exact"/>
        <w:ind w:firstLineChars="500" w:firstLine="1600"/>
        <w:rPr>
          <w:rFonts w:ascii="仿宋_GB2312" w:eastAsia="仿宋_GB2312"/>
          <w:sz w:val="32"/>
          <w:szCs w:val="32"/>
        </w:rPr>
      </w:pPr>
      <w:r w:rsidRPr="00EA1D8E">
        <w:rPr>
          <w:rFonts w:ascii="仿宋_GB2312" w:eastAsia="仿宋_GB2312" w:hAnsi="宋体" w:cs="宋体" w:hint="eastAsia"/>
          <w:kern w:val="0"/>
          <w:sz w:val="32"/>
          <w:szCs w:val="32"/>
        </w:rPr>
        <w:t>数量</w:t>
      </w:r>
      <w:r w:rsidRPr="00EA1D8E">
        <w:rPr>
          <w:rFonts w:ascii="仿宋_GB2312" w:eastAsia="仿宋_GB2312" w:hint="eastAsia"/>
          <w:sz w:val="32"/>
          <w:szCs w:val="32"/>
        </w:rPr>
        <w:t xml:space="preserve">：壹台 </w:t>
      </w:r>
    </w:p>
    <w:p w14:paraId="7F1EB5A8" w14:textId="1257DB4B" w:rsidR="001050D3" w:rsidRPr="00047013" w:rsidRDefault="00047013" w:rsidP="00DA4629">
      <w:pPr>
        <w:spacing w:line="520" w:lineRule="exact"/>
        <w:ind w:firstLineChars="500" w:firstLine="1600"/>
        <w:rPr>
          <w:rFonts w:ascii="仿宋_GB2312" w:eastAsia="仿宋_GB2312" w:hAnsi="Arial" w:cs="Arial"/>
          <w:noProof/>
          <w:sz w:val="32"/>
          <w:szCs w:val="32"/>
        </w:rPr>
      </w:pPr>
      <w:r w:rsidRPr="00EA1D8E">
        <w:rPr>
          <w:rFonts w:ascii="仿宋_GB2312" w:eastAsia="仿宋_GB2312" w:hAnsi="黑体" w:hint="eastAsia"/>
          <w:sz w:val="32"/>
          <w:szCs w:val="32"/>
        </w:rPr>
        <w:t>设备主要技术参数：</w:t>
      </w:r>
    </w:p>
    <w:p w14:paraId="3C2825A9"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 软件系统采用B/S结构,基于JAVA语言开发，采用当前流行的</w:t>
      </w:r>
      <w:proofErr w:type="spellStart"/>
      <w:r w:rsidRPr="00DA4629">
        <w:rPr>
          <w:rFonts w:ascii="仿宋_GB2312" w:eastAsia="仿宋_GB2312" w:hAnsi="黑体" w:hint="eastAsia"/>
          <w:sz w:val="32"/>
          <w:szCs w:val="32"/>
        </w:rPr>
        <w:t>springboot+vue</w:t>
      </w:r>
      <w:proofErr w:type="spellEnd"/>
      <w:r w:rsidRPr="00DA4629">
        <w:rPr>
          <w:rFonts w:ascii="仿宋_GB2312" w:eastAsia="仿宋_GB2312" w:hAnsi="黑体" w:hint="eastAsia"/>
          <w:sz w:val="32"/>
          <w:szCs w:val="32"/>
        </w:rPr>
        <w:t xml:space="preserve"> 前后端分离架构，可提供基础数据缓存服务，应用可扩展性强，可提供标准服务接口，可提供接口安全验证服务，良好的数据可扩展性，基础数据与业务数据分离存储，具有无限扩展存储能力，正常数据3秒响应，系统可兼容当前主流浏览器版本(google/</w:t>
      </w:r>
      <w:proofErr w:type="spellStart"/>
      <w:r w:rsidRPr="00DA4629">
        <w:rPr>
          <w:rFonts w:ascii="仿宋_GB2312" w:eastAsia="仿宋_GB2312" w:hAnsi="黑体" w:hint="eastAsia"/>
          <w:sz w:val="32"/>
          <w:szCs w:val="32"/>
        </w:rPr>
        <w:t>firefox</w:t>
      </w:r>
      <w:proofErr w:type="spellEnd"/>
      <w:r w:rsidRPr="00DA4629">
        <w:rPr>
          <w:rFonts w:ascii="仿宋_GB2312" w:eastAsia="仿宋_GB2312" w:hAnsi="黑体" w:hint="eastAsia"/>
          <w:sz w:val="32"/>
          <w:szCs w:val="32"/>
        </w:rPr>
        <w:t>/IE9+)。</w:t>
      </w:r>
    </w:p>
    <w:p w14:paraId="6B39A49A"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★2. 软件系统可独立于硬件设备单独使用，可通过SDK对接其他软件及硬件设备，便于进行二次开发。</w:t>
      </w:r>
    </w:p>
    <w:p w14:paraId="1D6C8A7A"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3. 支持多种设备、多端口、多终端同时登录，可无限门诊共同使用，可实时同步录入数据，支持各科室协同联诊，数据可统一汇总，并可以多终端实时共享数据，个体数据可在不同终端进行处理。可以提供标准的服务接口和数据接口。</w:t>
      </w:r>
    </w:p>
    <w:p w14:paraId="68093EC3"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4. 客户的档案记录管理</w:t>
      </w:r>
    </w:p>
    <w:p w14:paraId="45B9B3E1"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包含历次接诊信息（主诉、营养风险调查、身体营养状况调查）、历次检查项目及检测结果、营养方案、疾病史、家族史、分娩结局等记录。为客户提供完整的档案管理和查询功能。</w:t>
      </w:r>
    </w:p>
    <w:p w14:paraId="00368DF1"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lastRenderedPageBreak/>
        <w:t>5. 膳食频率调查</w:t>
      </w:r>
    </w:p>
    <w:p w14:paraId="47F009CD"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根据客户膳食频率调查结果，迅速得到日常食物摄入种类和摄入量，反映儿童各阶段营养素摄取模式。</w:t>
      </w:r>
    </w:p>
    <w:p w14:paraId="5EB4E09A"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①一日膳食情况（母乳，辅食，饮水，用油量，调味品，谷类，薯类，蔬菜，水果，鱼肉蛋，奶及奶制品，大豆类，坚果，动物内脏、零食）。</w:t>
      </w:r>
    </w:p>
    <w:p w14:paraId="5C196815"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②平均一日总能量，提供实际总能量和推荐总能量。</w:t>
      </w:r>
    </w:p>
    <w:p w14:paraId="55BADC4C"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③膳食种类占比（普通食物能量占比，零食能量占比）。</w:t>
      </w:r>
    </w:p>
    <w:p w14:paraId="7CA2344F"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④产能营养素情况，提供实际摄入和推荐摄入的参照（碳水化合物摄入量，碳水化合物供能比，蛋白质摄入量，蛋白质供能比，脂肪摄入量，脂肪供能比）。</w:t>
      </w:r>
    </w:p>
    <w:p w14:paraId="75BDBFB2"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⑤膳食占比，提供实际摄入量和推荐摄入量参照（粗杂粮占比，深色蔬菜占比，优质蛋白质占比，荤菜质量占比）。</w:t>
      </w:r>
    </w:p>
    <w:p w14:paraId="0B6FF964"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⑥膳食中可能摄入不足的营养素（优质蛋白质，膳食纤维，钙，钾，镁，铁，锌，硒，维生素A，维生素C，维生素E，维生素B1，维生素B2，烟酸，维生素B6，维生素B12，叶酸，碘）。</w:t>
      </w:r>
    </w:p>
    <w:p w14:paraId="61BF3031"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⑦营养补充剂等使用情况记录。</w:t>
      </w:r>
    </w:p>
    <w:p w14:paraId="7EA8B0D9"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⑧摄入频率记录（母乳，全脂奶及奶制品，脱脂奶及奶制品，大豆类，鱼虾贝类，坚果类，动物内脏，饼干，蛋糕，巧克力，糖果，海苔，膨化食品，雪糕，饮料）。</w:t>
      </w:r>
    </w:p>
    <w:p w14:paraId="28956800"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6. 24小时膳食回顾</w:t>
      </w:r>
    </w:p>
    <w:p w14:paraId="06C38286"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针对儿童不同阶段中的24小时膳食回顾问卷结果，对客户用餐情况，包含餐次、用餐情况、用餐时间、能量摄入情况、维生素摄入情况（维生素A，维生素C, 维生素E，硫胺素，核磺</w:t>
      </w:r>
      <w:r w:rsidRPr="00DA4629">
        <w:rPr>
          <w:rFonts w:ascii="仿宋_GB2312" w:eastAsia="仿宋_GB2312" w:hAnsi="黑体" w:hint="eastAsia"/>
          <w:sz w:val="32"/>
          <w:szCs w:val="32"/>
        </w:rPr>
        <w:lastRenderedPageBreak/>
        <w:t xml:space="preserve">酸，烟酸）、矿物质摄入情况（钙， 钾，钠，镁，铁，锌）、产能营养素摄入情况（总碳水化合物，总蛋白质，总脂肪，优质蛋白质，饱和脂肪酸，膳食纤维）进行全面系统化展示；同时提供各不同阶段、特定项目的推荐摄入量。  </w:t>
      </w:r>
    </w:p>
    <w:p w14:paraId="1572FCD7"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★7. 营养素安全剂量评估</w:t>
      </w:r>
    </w:p>
    <w:p w14:paraId="775A7362"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根据儿童不同阶段，根据实际摄入的结果，提示不同阶段的补充剂摄入情况是否过量或不足以及补充剂的成分来源，包含：14种维生素（维生素A，维生素C，维生素D，维生素E，维生素 K，维生素B1，维生素B2，维生素B6，维生素B12，泛酸，烟酸，叶酸，胆碱，生物素）；15种矿物质（钙，磷，钾，钠，镁，氯，铁，碘，锌，硒，铜，氟，铬，锰，</w:t>
      </w:r>
      <w:proofErr w:type="gramStart"/>
      <w:r w:rsidRPr="00DA4629">
        <w:rPr>
          <w:rFonts w:ascii="仿宋_GB2312" w:eastAsia="仿宋_GB2312" w:hAnsi="黑体" w:hint="eastAsia"/>
          <w:sz w:val="32"/>
          <w:szCs w:val="32"/>
        </w:rPr>
        <w:t>钼</w:t>
      </w:r>
      <w:proofErr w:type="gramEnd"/>
      <w:r w:rsidRPr="00DA4629">
        <w:rPr>
          <w:rFonts w:ascii="仿宋_GB2312" w:eastAsia="仿宋_GB2312" w:hAnsi="黑体" w:hint="eastAsia"/>
          <w:sz w:val="32"/>
          <w:szCs w:val="32"/>
        </w:rPr>
        <w:t>）；2种脂肪酸（α-亚麻酸，DHA）。</w:t>
      </w:r>
    </w:p>
    <w:p w14:paraId="6409680B"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8. 智能营养管理方案</w:t>
      </w:r>
    </w:p>
    <w:p w14:paraId="57E94822"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系统根据相关结果，结合儿童不同阶段的特点，智能推荐适合的营养干预方案。方案模板包含营养干预原则，膳食方案 ，食物卡片，一日膳食执行清单，营养补充剂方案，带量食谱，饮食日记，教育方案和院外健康管理课程清单。</w:t>
      </w:r>
    </w:p>
    <w:p w14:paraId="2B812DE6"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9. 智能预约、提醒和决策支持</w:t>
      </w:r>
    </w:p>
    <w:p w14:paraId="15CA9976"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①根据复诊预约情况，系统会智能进行提醒，辅助医护人员对客户进行随访、提前提示告知，对内部人员进行工作任务分配、工作量统计等功能；</w:t>
      </w:r>
    </w:p>
    <w:p w14:paraId="186E1398"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②汇总所有与营养诊断相关的营养评价结果，根据医生设置的方案模版，系统自动生成总结建议；</w:t>
      </w:r>
    </w:p>
    <w:p w14:paraId="51F26BE2"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③可以根据填入的临床检查（生化指标）数据结果，对相关</w:t>
      </w:r>
      <w:r w:rsidRPr="00DA4629">
        <w:rPr>
          <w:rFonts w:ascii="仿宋_GB2312" w:eastAsia="仿宋_GB2312" w:hAnsi="黑体" w:hint="eastAsia"/>
          <w:sz w:val="32"/>
          <w:szCs w:val="32"/>
        </w:rPr>
        <w:lastRenderedPageBreak/>
        <w:t>疾病给出辅助提示；</w:t>
      </w:r>
    </w:p>
    <w:p w14:paraId="5C21A9BF"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④对于医生为客户定制的热量过低或过高的营养管理方案给予提醒。</w:t>
      </w:r>
    </w:p>
    <w:p w14:paraId="1279ECC4"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10. 数据统计及导出</w:t>
      </w:r>
    </w:p>
    <w:p w14:paraId="6A7CCFA7"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①营养门诊医生可以通过系统统计接诊人数、诊断疾病人数等相关数据，并且可以对接诊客户信息、诊断疾病客户信息进行基础数据及详细数据导出成表格形式，帮助医生完成详细统计、上报数据、科研等相关工作。</w:t>
      </w:r>
    </w:p>
    <w:p w14:paraId="51371933"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 xml:space="preserve">    ②科室管理者可以通过统计功能进行营养门诊管理及工作情况统计；</w:t>
      </w:r>
    </w:p>
    <w:p w14:paraId="49CEAA12"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③针对客户指标情况，进行相关数据分析及数据导出。</w:t>
      </w:r>
      <w:r w:rsidRPr="00DA4629">
        <w:rPr>
          <w:rFonts w:ascii="仿宋_GB2312" w:eastAsia="仿宋_GB2312" w:hAnsi="黑体" w:hint="eastAsia"/>
          <w:sz w:val="32"/>
          <w:szCs w:val="32"/>
        </w:rPr>
        <w:tab/>
      </w:r>
    </w:p>
    <w:p w14:paraId="0DCD4894" w14:textId="0B1BC410"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配置清单</w:t>
      </w:r>
    </w:p>
    <w:p w14:paraId="17660114"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1</w:t>
      </w:r>
      <w:r w:rsidRPr="00DA4629">
        <w:rPr>
          <w:rFonts w:ascii="仿宋_GB2312" w:eastAsia="仿宋_GB2312" w:hAnsi="黑体" w:hint="eastAsia"/>
          <w:sz w:val="32"/>
          <w:szCs w:val="32"/>
        </w:rPr>
        <w:tab/>
        <w:t>儿童营养监测系统</w:t>
      </w:r>
      <w:r w:rsidRPr="00DA4629">
        <w:rPr>
          <w:rFonts w:ascii="仿宋_GB2312" w:eastAsia="仿宋_GB2312" w:hAnsi="黑体" w:hint="eastAsia"/>
          <w:sz w:val="32"/>
          <w:szCs w:val="32"/>
        </w:rPr>
        <w:tab/>
        <w:t>V1.0</w:t>
      </w:r>
      <w:r w:rsidRPr="00DA4629">
        <w:rPr>
          <w:rFonts w:ascii="仿宋_GB2312" w:eastAsia="仿宋_GB2312" w:hAnsi="黑体" w:hint="eastAsia"/>
          <w:sz w:val="32"/>
          <w:szCs w:val="32"/>
        </w:rPr>
        <w:tab/>
        <w:t>1套</w:t>
      </w:r>
      <w:r w:rsidRPr="00DA4629">
        <w:rPr>
          <w:rFonts w:ascii="仿宋_GB2312" w:eastAsia="仿宋_GB2312" w:hAnsi="黑体" w:hint="eastAsia"/>
          <w:sz w:val="32"/>
          <w:szCs w:val="32"/>
        </w:rPr>
        <w:tab/>
      </w:r>
    </w:p>
    <w:p w14:paraId="3F440F4B"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2</w:t>
      </w:r>
      <w:r w:rsidRPr="00DA4629">
        <w:rPr>
          <w:rFonts w:ascii="仿宋_GB2312" w:eastAsia="仿宋_GB2312" w:hAnsi="黑体" w:hint="eastAsia"/>
          <w:sz w:val="32"/>
          <w:szCs w:val="32"/>
        </w:rPr>
        <w:tab/>
        <w:t>电脑工作站</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1套</w:t>
      </w:r>
      <w:r w:rsidRPr="00DA4629">
        <w:rPr>
          <w:rFonts w:ascii="仿宋_GB2312" w:eastAsia="仿宋_GB2312" w:hAnsi="黑体" w:hint="eastAsia"/>
          <w:sz w:val="32"/>
          <w:szCs w:val="32"/>
        </w:rPr>
        <w:tab/>
      </w:r>
    </w:p>
    <w:p w14:paraId="310B7E79"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3</w:t>
      </w:r>
      <w:r w:rsidRPr="00DA4629">
        <w:rPr>
          <w:rFonts w:ascii="仿宋_GB2312" w:eastAsia="仿宋_GB2312" w:hAnsi="黑体" w:hint="eastAsia"/>
          <w:sz w:val="32"/>
          <w:szCs w:val="32"/>
        </w:rPr>
        <w:tab/>
        <w:t>专用台车</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1台</w:t>
      </w:r>
      <w:r w:rsidRPr="00DA4629">
        <w:rPr>
          <w:rFonts w:ascii="仿宋_GB2312" w:eastAsia="仿宋_GB2312" w:hAnsi="黑体" w:hint="eastAsia"/>
          <w:sz w:val="32"/>
          <w:szCs w:val="32"/>
        </w:rPr>
        <w:tab/>
      </w:r>
    </w:p>
    <w:p w14:paraId="20FFB3B6"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4</w:t>
      </w:r>
      <w:r w:rsidRPr="00DA4629">
        <w:rPr>
          <w:rFonts w:ascii="仿宋_GB2312" w:eastAsia="仿宋_GB2312" w:hAnsi="黑体" w:hint="eastAsia"/>
          <w:sz w:val="32"/>
          <w:szCs w:val="32"/>
        </w:rPr>
        <w:tab/>
        <w:t>电源适配器</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1套</w:t>
      </w:r>
      <w:r w:rsidRPr="00DA4629">
        <w:rPr>
          <w:rFonts w:ascii="仿宋_GB2312" w:eastAsia="仿宋_GB2312" w:hAnsi="黑体" w:hint="eastAsia"/>
          <w:sz w:val="32"/>
          <w:szCs w:val="32"/>
        </w:rPr>
        <w:tab/>
      </w:r>
    </w:p>
    <w:p w14:paraId="0C9E1919"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5</w:t>
      </w:r>
      <w:r w:rsidRPr="00DA4629">
        <w:rPr>
          <w:rFonts w:ascii="仿宋_GB2312" w:eastAsia="仿宋_GB2312" w:hAnsi="黑体" w:hint="eastAsia"/>
          <w:sz w:val="32"/>
          <w:szCs w:val="32"/>
        </w:rPr>
        <w:tab/>
        <w:t>打印机</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1台</w:t>
      </w:r>
      <w:r w:rsidRPr="00DA4629">
        <w:rPr>
          <w:rFonts w:ascii="仿宋_GB2312" w:eastAsia="仿宋_GB2312" w:hAnsi="黑体" w:hint="eastAsia"/>
          <w:sz w:val="32"/>
          <w:szCs w:val="32"/>
        </w:rPr>
        <w:tab/>
      </w:r>
    </w:p>
    <w:p w14:paraId="28358E9A"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6</w:t>
      </w:r>
      <w:r w:rsidRPr="00DA4629">
        <w:rPr>
          <w:rFonts w:ascii="仿宋_GB2312" w:eastAsia="仿宋_GB2312" w:hAnsi="黑体" w:hint="eastAsia"/>
          <w:sz w:val="32"/>
          <w:szCs w:val="32"/>
        </w:rPr>
        <w:tab/>
        <w:t>使用说明书</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1份</w:t>
      </w:r>
      <w:r w:rsidRPr="00DA4629">
        <w:rPr>
          <w:rFonts w:ascii="仿宋_GB2312" w:eastAsia="仿宋_GB2312" w:hAnsi="黑体" w:hint="eastAsia"/>
          <w:sz w:val="32"/>
          <w:szCs w:val="32"/>
        </w:rPr>
        <w:tab/>
      </w:r>
    </w:p>
    <w:p w14:paraId="29AC7E77" w14:textId="77777777" w:rsidR="00DA4629" w:rsidRPr="00DA4629" w:rsidRDefault="00DA4629" w:rsidP="00DA4629">
      <w:pPr>
        <w:spacing w:line="520" w:lineRule="exact"/>
        <w:rPr>
          <w:rFonts w:ascii="仿宋_GB2312" w:eastAsia="仿宋_GB2312" w:hAnsi="黑体" w:hint="eastAsia"/>
          <w:sz w:val="32"/>
          <w:szCs w:val="32"/>
        </w:rPr>
      </w:pPr>
      <w:r w:rsidRPr="00DA4629">
        <w:rPr>
          <w:rFonts w:ascii="仿宋_GB2312" w:eastAsia="仿宋_GB2312" w:hAnsi="黑体" w:hint="eastAsia"/>
          <w:sz w:val="32"/>
          <w:szCs w:val="32"/>
        </w:rPr>
        <w:t>7</w:t>
      </w:r>
      <w:r w:rsidRPr="00DA4629">
        <w:rPr>
          <w:rFonts w:ascii="仿宋_GB2312" w:eastAsia="仿宋_GB2312" w:hAnsi="黑体" w:hint="eastAsia"/>
          <w:sz w:val="32"/>
          <w:szCs w:val="32"/>
        </w:rPr>
        <w:tab/>
        <w:t>USB数据线</w:t>
      </w:r>
      <w:r w:rsidRPr="00DA4629">
        <w:rPr>
          <w:rFonts w:ascii="仿宋_GB2312" w:eastAsia="仿宋_GB2312" w:hAnsi="黑体" w:hint="eastAsia"/>
          <w:sz w:val="32"/>
          <w:szCs w:val="32"/>
        </w:rPr>
        <w:tab/>
      </w:r>
      <w:r w:rsidRPr="00DA4629">
        <w:rPr>
          <w:rFonts w:ascii="仿宋_GB2312" w:eastAsia="仿宋_GB2312" w:hAnsi="黑体" w:hint="eastAsia"/>
          <w:sz w:val="32"/>
          <w:szCs w:val="32"/>
        </w:rPr>
        <w:tab/>
        <w:t>1根</w:t>
      </w:r>
      <w:r w:rsidRPr="00DA4629">
        <w:rPr>
          <w:rFonts w:ascii="仿宋_GB2312" w:eastAsia="仿宋_GB2312" w:hAnsi="黑体" w:hint="eastAsia"/>
          <w:sz w:val="32"/>
          <w:szCs w:val="32"/>
        </w:rPr>
        <w:tab/>
      </w:r>
    </w:p>
    <w:p w14:paraId="597C70DF" w14:textId="77777777" w:rsidR="00DA4629" w:rsidRPr="00DA4629" w:rsidRDefault="00DA4629" w:rsidP="00DA4629">
      <w:pPr>
        <w:spacing w:line="520" w:lineRule="exact"/>
        <w:rPr>
          <w:rFonts w:ascii="仿宋_GB2312" w:eastAsia="仿宋_GB2312" w:hAnsi="黑体"/>
          <w:sz w:val="32"/>
          <w:szCs w:val="32"/>
        </w:rPr>
      </w:pPr>
      <w:r w:rsidRPr="00DA4629">
        <w:rPr>
          <w:rFonts w:ascii="仿宋_GB2312" w:eastAsia="仿宋_GB2312" w:hAnsi="黑体"/>
          <w:sz w:val="32"/>
          <w:szCs w:val="32"/>
        </w:rPr>
        <w:tab/>
      </w:r>
      <w:r w:rsidRPr="00DA4629">
        <w:rPr>
          <w:rFonts w:ascii="仿宋_GB2312" w:eastAsia="仿宋_GB2312" w:hAnsi="黑体"/>
          <w:sz w:val="32"/>
          <w:szCs w:val="32"/>
        </w:rPr>
        <w:tab/>
      </w:r>
      <w:r w:rsidRPr="00DA4629">
        <w:rPr>
          <w:rFonts w:ascii="仿宋_GB2312" w:eastAsia="仿宋_GB2312" w:hAnsi="黑体"/>
          <w:sz w:val="32"/>
          <w:szCs w:val="32"/>
        </w:rPr>
        <w:tab/>
      </w:r>
      <w:r w:rsidRPr="00DA4629">
        <w:rPr>
          <w:rFonts w:ascii="仿宋_GB2312" w:eastAsia="仿宋_GB2312" w:hAnsi="黑体"/>
          <w:sz w:val="32"/>
          <w:szCs w:val="32"/>
        </w:rPr>
        <w:tab/>
      </w:r>
    </w:p>
    <w:sectPr w:rsidR="00DA4629" w:rsidRPr="00DA4629"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5C59" w14:textId="77777777" w:rsidR="00DA566E" w:rsidRDefault="00DA566E" w:rsidP="0043215F">
      <w:r>
        <w:separator/>
      </w:r>
    </w:p>
  </w:endnote>
  <w:endnote w:type="continuationSeparator" w:id="0">
    <w:p w14:paraId="69AE9506" w14:textId="77777777" w:rsidR="00DA566E" w:rsidRDefault="00DA566E"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兰亭黑3_GBK">
    <w:altName w:val="微软雅黑"/>
    <w:panose1 w:val="00000000000000000000"/>
    <w:charset w:val="86"/>
    <w:family w:val="auto"/>
    <w:notTrueType/>
    <w:pitch w:val="default"/>
    <w:sig w:usb0="00000001" w:usb1="080E0000" w:usb2="00000010" w:usb3="00000000" w:csb0="00040000" w:csb1="00000000"/>
  </w:font>
  <w:font w:name="??">
    <w:altName w:val="Tahom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D95B" w14:textId="77777777" w:rsidR="00D873CF" w:rsidRDefault="00DE4761" w:rsidP="00605900">
    <w:pPr>
      <w:pStyle w:val="a5"/>
      <w:jc w:val="center"/>
    </w:pPr>
    <w:r>
      <w:fldChar w:fldCharType="begin"/>
    </w:r>
    <w:r>
      <w:instrText xml:space="preserve"> PAGE   \* MERGEFORMAT </w:instrText>
    </w:r>
    <w:r>
      <w:fldChar w:fldCharType="separate"/>
    </w:r>
    <w:r w:rsidR="007C036B" w:rsidRPr="007C036B">
      <w:rPr>
        <w:noProof/>
        <w:lang w:val="zh-CN"/>
      </w:rPr>
      <w:t>4</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8DFD" w14:textId="77777777" w:rsidR="00DA566E" w:rsidRDefault="00DA566E" w:rsidP="0043215F">
      <w:r>
        <w:separator/>
      </w:r>
    </w:p>
  </w:footnote>
  <w:footnote w:type="continuationSeparator" w:id="0">
    <w:p w14:paraId="4A007E78" w14:textId="77777777" w:rsidR="00DA566E" w:rsidRDefault="00DA566E" w:rsidP="00432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left" w:pos="778"/>
        </w:tabs>
        <w:ind w:left="840" w:hanging="420"/>
      </w:pPr>
      <w:rPr>
        <w:rFonts w:cs="Times New Roman"/>
      </w:rPr>
    </w:lvl>
    <w:lvl w:ilvl="1">
      <w:start w:val="1"/>
      <w:numFmt w:val="lowerLetter"/>
      <w:lvlRestart w:val="0"/>
      <w:lvlText w:val="%2)"/>
      <w:lvlJc w:val="left"/>
      <w:pPr>
        <w:tabs>
          <w:tab w:val="left" w:pos="1198"/>
        </w:tabs>
        <w:ind w:left="1198" w:hanging="420"/>
      </w:pPr>
      <w:rPr>
        <w:rFonts w:cs="Times New Roman"/>
      </w:rPr>
    </w:lvl>
    <w:lvl w:ilvl="2">
      <w:start w:val="1"/>
      <w:numFmt w:val="lowerRoman"/>
      <w:lvlRestart w:val="0"/>
      <w:lvlText w:val="%3."/>
      <w:lvlJc w:val="right"/>
      <w:pPr>
        <w:tabs>
          <w:tab w:val="left" w:pos="1618"/>
        </w:tabs>
        <w:ind w:left="1618" w:hanging="420"/>
      </w:pPr>
      <w:rPr>
        <w:rFonts w:cs="Times New Roman"/>
      </w:rPr>
    </w:lvl>
    <w:lvl w:ilvl="3">
      <w:start w:val="1"/>
      <w:numFmt w:val="decimal"/>
      <w:lvlRestart w:val="0"/>
      <w:lvlText w:val="%4."/>
      <w:lvlJc w:val="left"/>
      <w:pPr>
        <w:tabs>
          <w:tab w:val="left" w:pos="2038"/>
        </w:tabs>
        <w:ind w:left="2038" w:hanging="420"/>
      </w:pPr>
      <w:rPr>
        <w:rFonts w:cs="Times New Roman"/>
      </w:rPr>
    </w:lvl>
    <w:lvl w:ilvl="4">
      <w:start w:val="1"/>
      <w:numFmt w:val="lowerLetter"/>
      <w:lvlRestart w:val="0"/>
      <w:lvlText w:val="%5)"/>
      <w:lvlJc w:val="left"/>
      <w:pPr>
        <w:tabs>
          <w:tab w:val="left" w:pos="2458"/>
        </w:tabs>
        <w:ind w:left="2458" w:hanging="420"/>
      </w:pPr>
      <w:rPr>
        <w:rFonts w:cs="Times New Roman"/>
      </w:rPr>
    </w:lvl>
    <w:lvl w:ilvl="5">
      <w:start w:val="1"/>
      <w:numFmt w:val="lowerRoman"/>
      <w:lvlRestart w:val="0"/>
      <w:lvlText w:val="%6."/>
      <w:lvlJc w:val="right"/>
      <w:pPr>
        <w:tabs>
          <w:tab w:val="left" w:pos="2878"/>
        </w:tabs>
        <w:ind w:left="2878" w:hanging="420"/>
      </w:pPr>
      <w:rPr>
        <w:rFonts w:cs="Times New Roman"/>
      </w:rPr>
    </w:lvl>
    <w:lvl w:ilvl="6">
      <w:start w:val="1"/>
      <w:numFmt w:val="decimal"/>
      <w:lvlRestart w:val="0"/>
      <w:lvlText w:val="%7."/>
      <w:lvlJc w:val="left"/>
      <w:pPr>
        <w:tabs>
          <w:tab w:val="left" w:pos="3298"/>
        </w:tabs>
        <w:ind w:left="3298" w:hanging="420"/>
      </w:pPr>
      <w:rPr>
        <w:rFonts w:cs="Times New Roman"/>
      </w:rPr>
    </w:lvl>
    <w:lvl w:ilvl="7">
      <w:start w:val="1"/>
      <w:numFmt w:val="lowerLetter"/>
      <w:lvlRestart w:val="0"/>
      <w:lvlText w:val="%8)"/>
      <w:lvlJc w:val="left"/>
      <w:pPr>
        <w:tabs>
          <w:tab w:val="left" w:pos="3718"/>
        </w:tabs>
        <w:ind w:left="3718" w:hanging="420"/>
      </w:pPr>
      <w:rPr>
        <w:rFonts w:cs="Times New Roman"/>
      </w:rPr>
    </w:lvl>
    <w:lvl w:ilvl="8">
      <w:start w:val="1"/>
      <w:numFmt w:val="lowerRoman"/>
      <w:lvlRestart w:val="0"/>
      <w:lvlText w:val="%9."/>
      <w:lvlJc w:val="right"/>
      <w:pPr>
        <w:tabs>
          <w:tab w:val="left" w:pos="4138"/>
        </w:tabs>
        <w:ind w:left="4138" w:hanging="420"/>
      </w:pPr>
      <w:rPr>
        <w:rFonts w:cs="Times New Roman"/>
      </w:rPr>
    </w:lvl>
  </w:abstractNum>
  <w:abstractNum w:abstractNumId="1" w15:restartNumberingAfterBreak="0">
    <w:nsid w:val="01B93EEC"/>
    <w:multiLevelType w:val="hybridMultilevel"/>
    <w:tmpl w:val="2932E544"/>
    <w:lvl w:ilvl="0" w:tplc="8D46359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08BF34BB"/>
    <w:multiLevelType w:val="multilevel"/>
    <w:tmpl w:val="08BF34BB"/>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15:restartNumberingAfterBreak="0">
    <w:nsid w:val="0D2A4179"/>
    <w:multiLevelType w:val="multilevel"/>
    <w:tmpl w:val="0D2A4179"/>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ascii="方正兰亭黑3_GBK" w:eastAsia="方正兰亭黑3_GBK"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15:restartNumberingAfterBreak="0">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15:restartNumberingAfterBreak="0">
    <w:nsid w:val="19C665A2"/>
    <w:multiLevelType w:val="multilevel"/>
    <w:tmpl w:val="19C665A2"/>
    <w:lvl w:ilvl="0">
      <w:start w:val="1"/>
      <w:numFmt w:val="decimal"/>
      <w:lvlText w:val="%1."/>
      <w:lvlJc w:val="left"/>
      <w:pPr>
        <w:ind w:left="425" w:hanging="425"/>
      </w:pPr>
      <w:rPr>
        <w:rFonts w:ascii="方正兰亭黑3_GBK" w:eastAsia="方正兰亭黑3_GBK" w:cs="Times New Roman" w:hint="eastAsia"/>
        <w:sz w:val="24"/>
      </w:rPr>
    </w:lvl>
    <w:lvl w:ilvl="1">
      <w:start w:val="1"/>
      <w:numFmt w:val="decimal"/>
      <w:suff w:val="nothing"/>
      <w:lvlText w:val="%1.%2"/>
      <w:lvlJc w:val="left"/>
      <w:pPr>
        <w:ind w:left="875" w:hanging="449"/>
      </w:pPr>
      <w:rPr>
        <w:rFonts w:ascii="方正兰亭黑3_GBK" w:eastAsia="方正兰亭黑3_GBK" w:cs="Times New Roman" w:hint="eastAsia"/>
        <w:sz w:val="24"/>
      </w:rPr>
    </w:lvl>
    <w:lvl w:ilvl="2">
      <w:start w:val="1"/>
      <w:numFmt w:val="decimal"/>
      <w:suff w:val="nothing"/>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7" w15:restartNumberingAfterBreak="0">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255F6A34"/>
    <w:multiLevelType w:val="multilevel"/>
    <w:tmpl w:val="255F6A3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28335834"/>
    <w:multiLevelType w:val="multilevel"/>
    <w:tmpl w:val="28335834"/>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0" w15:restartNumberingAfterBreak="0">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15:restartNumberingAfterBreak="0">
    <w:nsid w:val="3C874301"/>
    <w:multiLevelType w:val="multilevel"/>
    <w:tmpl w:val="3C874301"/>
    <w:lvl w:ilvl="0">
      <w:start w:val="1"/>
      <w:numFmt w:val="decimal"/>
      <w:lvlText w:val="%1、"/>
      <w:lvlJc w:val="left"/>
      <w:pPr>
        <w:ind w:left="420" w:hanging="420"/>
      </w:pPr>
      <w:rPr>
        <w:rFonts w:ascii="??" w:eastAsia="Times New Roman" w:hAnsi="??" w:cs="Times New Roma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4A3A5A4B"/>
    <w:multiLevelType w:val="multilevel"/>
    <w:tmpl w:val="4A3A5A4B"/>
    <w:lvl w:ilvl="0">
      <w:start w:val="1"/>
      <w:numFmt w:val="decimal"/>
      <w:lvlText w:val="%1、"/>
      <w:lvlJc w:val="left"/>
      <w:pPr>
        <w:tabs>
          <w:tab w:val="left" w:pos="420"/>
        </w:tabs>
        <w:ind w:left="420" w:hanging="420"/>
      </w:pPr>
      <w:rPr>
        <w:rFonts w:ascii="??" w:eastAsia="Times New Roman" w:hAnsi="??" w:cs="Times New Roman"/>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6" w15:restartNumberingAfterBreak="0">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4DE918A1"/>
    <w:multiLevelType w:val="multilevel"/>
    <w:tmpl w:val="4DE918A1"/>
    <w:lvl w:ilvl="0">
      <w:start w:val="1"/>
      <w:numFmt w:val="decimal"/>
      <w:lvlText w:val="%1."/>
      <w:lvlJc w:val="left"/>
      <w:pPr>
        <w:ind w:left="425" w:hanging="425"/>
      </w:pPr>
      <w:rPr>
        <w:rFonts w:ascii="方正兰亭黑3_GBK" w:eastAsia="方正兰亭黑3_GBK" w:cs="Times New Roman" w:hint="eastAsia"/>
        <w:sz w:val="24"/>
      </w:rPr>
    </w:lvl>
    <w:lvl w:ilvl="1">
      <w:start w:val="1"/>
      <w:numFmt w:val="decimal"/>
      <w:suff w:val="nothing"/>
      <w:lvlText w:val="%1.%2"/>
      <w:lvlJc w:val="left"/>
      <w:pPr>
        <w:ind w:left="875" w:hanging="449"/>
      </w:pPr>
      <w:rPr>
        <w:rFonts w:ascii="方正兰亭黑3_GBK" w:eastAsia="方正兰亭黑3_GBK" w:cs="Times New Roman" w:hint="eastAsia"/>
        <w:sz w:val="22"/>
      </w:rPr>
    </w:lvl>
    <w:lvl w:ilvl="2">
      <w:start w:val="1"/>
      <w:numFmt w:val="decimal"/>
      <w:suff w:val="nothing"/>
      <w:lvlText w:val="%1.%2.%3."/>
      <w:lvlJc w:val="left"/>
      <w:pPr>
        <w:ind w:left="709" w:hanging="709"/>
      </w:pPr>
      <w:rPr>
        <w:rFonts w:cs="Times New Roman" w:hint="eastAsia"/>
        <w:b w:val="0"/>
        <w:color w:val="auto"/>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18" w15:restartNumberingAfterBreak="0">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9" w15:restartNumberingAfterBreak="0">
    <w:nsid w:val="52E5549B"/>
    <w:multiLevelType w:val="multilevel"/>
    <w:tmpl w:val="52E5549B"/>
    <w:lvl w:ilvl="0">
      <w:start w:val="1"/>
      <w:numFmt w:val="japaneseCounting"/>
      <w:lvlText w:val="%1、"/>
      <w:lvlJc w:val="left"/>
      <w:pPr>
        <w:ind w:left="1080" w:hanging="720"/>
      </w:pPr>
      <w:rPr>
        <w:rFonts w:cs="Times New Roman" w:hint="default"/>
      </w:rPr>
    </w:lvl>
    <w:lvl w:ilvl="1">
      <w:start w:val="1"/>
      <w:numFmt w:val="lowerLetter"/>
      <w:lvlText w:val="%2)"/>
      <w:lvlJc w:val="left"/>
      <w:pPr>
        <w:ind w:left="1200" w:hanging="420"/>
      </w:pPr>
      <w:rPr>
        <w:rFonts w:cs="Times New Roman"/>
      </w:rPr>
    </w:lvl>
    <w:lvl w:ilvl="2">
      <w:numFmt w:val="bullet"/>
      <w:lvlText w:val="※"/>
      <w:lvlJc w:val="left"/>
      <w:pPr>
        <w:ind w:left="1560" w:hanging="360"/>
      </w:pPr>
      <w:rPr>
        <w:rFonts w:ascii="方正兰亭黑3_GBK" w:eastAsia="方正兰亭黑3_GBK" w:hAnsi="微软雅黑" w:hint="eastAsia"/>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0" w15:restartNumberingAfterBreak="0">
    <w:nsid w:val="61658594"/>
    <w:multiLevelType w:val="singleLevel"/>
    <w:tmpl w:val="61658594"/>
    <w:lvl w:ilvl="0">
      <w:start w:val="5"/>
      <w:numFmt w:val="decimal"/>
      <w:suff w:val="nothing"/>
      <w:lvlText w:val="%1、"/>
      <w:lvlJc w:val="left"/>
      <w:rPr>
        <w:rFonts w:cs="Times New Roman"/>
      </w:rPr>
    </w:lvl>
  </w:abstractNum>
  <w:abstractNum w:abstractNumId="21" w15:restartNumberingAfterBreak="0">
    <w:nsid w:val="63DB0AF7"/>
    <w:multiLevelType w:val="multilevel"/>
    <w:tmpl w:val="63DB0AF7"/>
    <w:lvl w:ilvl="0">
      <w:start w:val="10"/>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360" w:hanging="36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2" w15:restartNumberingAfterBreak="0">
    <w:nsid w:val="6A4B156D"/>
    <w:multiLevelType w:val="hybridMultilevel"/>
    <w:tmpl w:val="EF7C0ABE"/>
    <w:lvl w:ilvl="0" w:tplc="C8702774">
      <w:start w:val="6"/>
      <w:numFmt w:val="decimal"/>
      <w:lvlText w:val="%1、"/>
      <w:lvlJc w:val="left"/>
      <w:pPr>
        <w:ind w:left="740" w:hanging="720"/>
      </w:pPr>
      <w:rPr>
        <w:rFonts w:ascii="宋体" w:eastAsia="宋体" w:hAnsi="宋体" w:cs="宋体" w:hint="default"/>
        <w:b/>
        <w:color w:val="000000"/>
        <w:sz w:val="30"/>
      </w:rPr>
    </w:lvl>
    <w:lvl w:ilvl="1" w:tplc="04090019" w:tentative="1">
      <w:start w:val="1"/>
      <w:numFmt w:val="lowerLetter"/>
      <w:lvlText w:val="%2)"/>
      <w:lvlJc w:val="left"/>
      <w:pPr>
        <w:ind w:left="860" w:hanging="420"/>
      </w:pPr>
    </w:lvl>
    <w:lvl w:ilvl="2" w:tplc="0409001B" w:tentative="1">
      <w:start w:val="1"/>
      <w:numFmt w:val="lowerRoman"/>
      <w:lvlText w:val="%3."/>
      <w:lvlJc w:val="right"/>
      <w:pPr>
        <w:ind w:left="1280" w:hanging="420"/>
      </w:pPr>
    </w:lvl>
    <w:lvl w:ilvl="3" w:tplc="0409000F" w:tentative="1">
      <w:start w:val="1"/>
      <w:numFmt w:val="decimal"/>
      <w:lvlText w:val="%4."/>
      <w:lvlJc w:val="left"/>
      <w:pPr>
        <w:ind w:left="1700" w:hanging="420"/>
      </w:pPr>
    </w:lvl>
    <w:lvl w:ilvl="4" w:tplc="04090019" w:tentative="1">
      <w:start w:val="1"/>
      <w:numFmt w:val="lowerLetter"/>
      <w:lvlText w:val="%5)"/>
      <w:lvlJc w:val="left"/>
      <w:pPr>
        <w:ind w:left="2120" w:hanging="420"/>
      </w:pPr>
    </w:lvl>
    <w:lvl w:ilvl="5" w:tplc="0409001B" w:tentative="1">
      <w:start w:val="1"/>
      <w:numFmt w:val="lowerRoman"/>
      <w:lvlText w:val="%6."/>
      <w:lvlJc w:val="right"/>
      <w:pPr>
        <w:ind w:left="2540" w:hanging="420"/>
      </w:pPr>
    </w:lvl>
    <w:lvl w:ilvl="6" w:tplc="0409000F" w:tentative="1">
      <w:start w:val="1"/>
      <w:numFmt w:val="decimal"/>
      <w:lvlText w:val="%7."/>
      <w:lvlJc w:val="left"/>
      <w:pPr>
        <w:ind w:left="2960" w:hanging="420"/>
      </w:pPr>
    </w:lvl>
    <w:lvl w:ilvl="7" w:tplc="04090019" w:tentative="1">
      <w:start w:val="1"/>
      <w:numFmt w:val="lowerLetter"/>
      <w:lvlText w:val="%8)"/>
      <w:lvlJc w:val="left"/>
      <w:pPr>
        <w:ind w:left="3380" w:hanging="420"/>
      </w:pPr>
    </w:lvl>
    <w:lvl w:ilvl="8" w:tplc="0409001B" w:tentative="1">
      <w:start w:val="1"/>
      <w:numFmt w:val="lowerRoman"/>
      <w:lvlText w:val="%9."/>
      <w:lvlJc w:val="right"/>
      <w:pPr>
        <w:ind w:left="3800" w:hanging="420"/>
      </w:pPr>
    </w:lvl>
  </w:abstractNum>
  <w:abstractNum w:abstractNumId="23" w15:restartNumberingAfterBreak="0">
    <w:nsid w:val="780D51D4"/>
    <w:multiLevelType w:val="multilevel"/>
    <w:tmpl w:val="780D51D4"/>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3"/>
  </w:num>
  <w:num w:numId="2">
    <w:abstractNumId w:val="11"/>
  </w:num>
  <w:num w:numId="3">
    <w:abstractNumId w:val="16"/>
  </w:num>
  <w:num w:numId="4">
    <w:abstractNumId w:val="14"/>
  </w:num>
  <w:num w:numId="5">
    <w:abstractNumId w:val="7"/>
  </w:num>
  <w:num w:numId="6">
    <w:abstractNumId w:val="12"/>
  </w:num>
  <w:num w:numId="7">
    <w:abstractNumId w:val="18"/>
  </w:num>
  <w:num w:numId="8">
    <w:abstractNumId w:val="5"/>
  </w:num>
  <w:num w:numId="9">
    <w:abstractNumId w:val="10"/>
  </w:num>
  <w:num w:numId="10">
    <w:abstractNumId w:val="0"/>
  </w:num>
  <w:num w:numId="1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9"/>
  </w:num>
  <w:num w:numId="15">
    <w:abstractNumId w:val="23"/>
  </w:num>
  <w:num w:numId="16">
    <w:abstractNumId w:val="9"/>
  </w:num>
  <w:num w:numId="17">
    <w:abstractNumId w:val="6"/>
  </w:num>
  <w:num w:numId="18">
    <w:abstractNumId w:val="17"/>
  </w:num>
  <w:num w:numId="19">
    <w:abstractNumId w:val="4"/>
  </w:num>
  <w:num w:numId="20">
    <w:abstractNumId w:val="2"/>
  </w:num>
  <w:num w:numId="21">
    <w:abstractNumId w:val="20"/>
  </w:num>
  <w:num w:numId="22">
    <w:abstractNumId w:val="1"/>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DA"/>
    <w:rsid w:val="0000497C"/>
    <w:rsid w:val="00007857"/>
    <w:rsid w:val="0001671A"/>
    <w:rsid w:val="000204B3"/>
    <w:rsid w:val="00021CB5"/>
    <w:rsid w:val="000429D1"/>
    <w:rsid w:val="00047013"/>
    <w:rsid w:val="00054AF9"/>
    <w:rsid w:val="00055EBF"/>
    <w:rsid w:val="00064487"/>
    <w:rsid w:val="00086306"/>
    <w:rsid w:val="00086D82"/>
    <w:rsid w:val="0009587F"/>
    <w:rsid w:val="00096BEC"/>
    <w:rsid w:val="00096D05"/>
    <w:rsid w:val="00097048"/>
    <w:rsid w:val="000C3DC3"/>
    <w:rsid w:val="000D3449"/>
    <w:rsid w:val="000D42A9"/>
    <w:rsid w:val="000E3E14"/>
    <w:rsid w:val="00104C69"/>
    <w:rsid w:val="001050D3"/>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C62C0"/>
    <w:rsid w:val="001D1A19"/>
    <w:rsid w:val="001D22C5"/>
    <w:rsid w:val="001D35F2"/>
    <w:rsid w:val="001D52AD"/>
    <w:rsid w:val="001E100E"/>
    <w:rsid w:val="001F58C9"/>
    <w:rsid w:val="001F73F9"/>
    <w:rsid w:val="00207F79"/>
    <w:rsid w:val="0027046F"/>
    <w:rsid w:val="0027693C"/>
    <w:rsid w:val="002D4D9B"/>
    <w:rsid w:val="002D7319"/>
    <w:rsid w:val="00336A72"/>
    <w:rsid w:val="003713B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0A45"/>
    <w:rsid w:val="004B2D0E"/>
    <w:rsid w:val="004C562E"/>
    <w:rsid w:val="004D6F70"/>
    <w:rsid w:val="00506D3B"/>
    <w:rsid w:val="00543C01"/>
    <w:rsid w:val="005453C1"/>
    <w:rsid w:val="005619B4"/>
    <w:rsid w:val="005D3FF8"/>
    <w:rsid w:val="005F17AA"/>
    <w:rsid w:val="00605900"/>
    <w:rsid w:val="00606A81"/>
    <w:rsid w:val="00614A5E"/>
    <w:rsid w:val="00644325"/>
    <w:rsid w:val="00667D77"/>
    <w:rsid w:val="00674B0E"/>
    <w:rsid w:val="00682A5B"/>
    <w:rsid w:val="006957DA"/>
    <w:rsid w:val="006B556D"/>
    <w:rsid w:val="006B56B1"/>
    <w:rsid w:val="006D4573"/>
    <w:rsid w:val="006D5FA9"/>
    <w:rsid w:val="006E09CA"/>
    <w:rsid w:val="007137E7"/>
    <w:rsid w:val="007511EF"/>
    <w:rsid w:val="00756550"/>
    <w:rsid w:val="007646C0"/>
    <w:rsid w:val="00791F60"/>
    <w:rsid w:val="00792F98"/>
    <w:rsid w:val="00794D41"/>
    <w:rsid w:val="007B3C8B"/>
    <w:rsid w:val="007C036B"/>
    <w:rsid w:val="007C25E0"/>
    <w:rsid w:val="007C34F4"/>
    <w:rsid w:val="007C57BE"/>
    <w:rsid w:val="007F2EE0"/>
    <w:rsid w:val="007F3019"/>
    <w:rsid w:val="007F5A91"/>
    <w:rsid w:val="008036A4"/>
    <w:rsid w:val="00810FE1"/>
    <w:rsid w:val="00816490"/>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AA4"/>
    <w:rsid w:val="00987C0D"/>
    <w:rsid w:val="009A6B99"/>
    <w:rsid w:val="009B432E"/>
    <w:rsid w:val="009F5910"/>
    <w:rsid w:val="00A04A10"/>
    <w:rsid w:val="00A07925"/>
    <w:rsid w:val="00A215A0"/>
    <w:rsid w:val="00A31FBF"/>
    <w:rsid w:val="00A44F8C"/>
    <w:rsid w:val="00A57C88"/>
    <w:rsid w:val="00A84364"/>
    <w:rsid w:val="00A94AD7"/>
    <w:rsid w:val="00A97402"/>
    <w:rsid w:val="00AA0EEA"/>
    <w:rsid w:val="00AA35DF"/>
    <w:rsid w:val="00AD32B7"/>
    <w:rsid w:val="00AE1376"/>
    <w:rsid w:val="00AF2A5F"/>
    <w:rsid w:val="00AF32BE"/>
    <w:rsid w:val="00B02A0F"/>
    <w:rsid w:val="00B13A17"/>
    <w:rsid w:val="00B15DB5"/>
    <w:rsid w:val="00B24DA5"/>
    <w:rsid w:val="00B40C53"/>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22CAC"/>
    <w:rsid w:val="00C27F83"/>
    <w:rsid w:val="00C46FAA"/>
    <w:rsid w:val="00C567E3"/>
    <w:rsid w:val="00C653F3"/>
    <w:rsid w:val="00C97D38"/>
    <w:rsid w:val="00CB3F4E"/>
    <w:rsid w:val="00CD18E5"/>
    <w:rsid w:val="00CD5364"/>
    <w:rsid w:val="00CD7BD9"/>
    <w:rsid w:val="00D42726"/>
    <w:rsid w:val="00D444F6"/>
    <w:rsid w:val="00D6286D"/>
    <w:rsid w:val="00D63B71"/>
    <w:rsid w:val="00D873CF"/>
    <w:rsid w:val="00D91A37"/>
    <w:rsid w:val="00D92091"/>
    <w:rsid w:val="00D9211E"/>
    <w:rsid w:val="00D94460"/>
    <w:rsid w:val="00D960CD"/>
    <w:rsid w:val="00DA37C0"/>
    <w:rsid w:val="00DA40A5"/>
    <w:rsid w:val="00DA4629"/>
    <w:rsid w:val="00DA566E"/>
    <w:rsid w:val="00DB30D7"/>
    <w:rsid w:val="00DE4761"/>
    <w:rsid w:val="00DF7D08"/>
    <w:rsid w:val="00E23592"/>
    <w:rsid w:val="00E2502F"/>
    <w:rsid w:val="00E27F9C"/>
    <w:rsid w:val="00E30BC3"/>
    <w:rsid w:val="00E3401D"/>
    <w:rsid w:val="00E42EAA"/>
    <w:rsid w:val="00E43ED7"/>
    <w:rsid w:val="00E57E81"/>
    <w:rsid w:val="00EA1D8E"/>
    <w:rsid w:val="00EA7658"/>
    <w:rsid w:val="00EC0205"/>
    <w:rsid w:val="00EC0371"/>
    <w:rsid w:val="00EC578A"/>
    <w:rsid w:val="00EE3107"/>
    <w:rsid w:val="00F00DDE"/>
    <w:rsid w:val="00F2194C"/>
    <w:rsid w:val="00F236DA"/>
    <w:rsid w:val="00F316E8"/>
    <w:rsid w:val="00F4230B"/>
    <w:rsid w:val="00F65BA2"/>
    <w:rsid w:val="00F67105"/>
    <w:rsid w:val="00F71758"/>
    <w:rsid w:val="00F87C5E"/>
    <w:rsid w:val="00F94A58"/>
    <w:rsid w:val="00F97AE8"/>
    <w:rsid w:val="00FA2FB9"/>
    <w:rsid w:val="00FC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B1085F"/>
  <w15:docId w15:val="{7586A071-20D2-4EF8-933C-788652E7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43215F"/>
    <w:rPr>
      <w:rFonts w:cs="Times New Roman"/>
      <w:sz w:val="18"/>
      <w:szCs w:val="18"/>
    </w:rPr>
  </w:style>
  <w:style w:type="paragraph" w:styleId="a5">
    <w:name w:val="footer"/>
    <w:basedOn w:val="a"/>
    <w:link w:val="a6"/>
    <w:uiPriority w:val="99"/>
    <w:rsid w:val="0043215F"/>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43215F"/>
    <w:rPr>
      <w:rFonts w:cs="Times New Roman"/>
      <w:sz w:val="18"/>
      <w:szCs w:val="18"/>
    </w:rPr>
  </w:style>
  <w:style w:type="table" w:styleId="a7">
    <w:name w:val="Table Grid"/>
    <w:basedOn w:val="a1"/>
    <w:uiPriority w:val="99"/>
    <w:rsid w:val="008C3B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F67105"/>
    <w:pPr>
      <w:ind w:firstLineChars="200" w:firstLine="420"/>
    </w:pPr>
  </w:style>
  <w:style w:type="paragraph" w:styleId="a9">
    <w:name w:val="Date"/>
    <w:basedOn w:val="a"/>
    <w:next w:val="a"/>
    <w:link w:val="aa"/>
    <w:uiPriority w:val="99"/>
    <w:semiHidden/>
    <w:unhideWhenUsed/>
    <w:rsid w:val="00DA37C0"/>
    <w:pPr>
      <w:ind w:leftChars="2500" w:left="100"/>
    </w:pPr>
  </w:style>
  <w:style w:type="character" w:customStyle="1" w:styleId="aa">
    <w:name w:val="日期 字符"/>
    <w:basedOn w:val="a0"/>
    <w:link w:val="a9"/>
    <w:uiPriority w:val="99"/>
    <w:semiHidden/>
    <w:rsid w:val="00DA37C0"/>
  </w:style>
  <w:style w:type="paragraph" w:styleId="ab">
    <w:name w:val="Normal (Web)"/>
    <w:basedOn w:val="a"/>
    <w:rsid w:val="00F71758"/>
    <w:pPr>
      <w:spacing w:before="100" w:beforeAutospacing="1" w:after="100" w:afterAutospacing="1"/>
      <w:jc w:val="left"/>
    </w:pPr>
    <w:rPr>
      <w:rFonts w:ascii="Times New Roman" w:hAnsi="Times New Roman"/>
      <w:kern w:val="0"/>
      <w:sz w:val="24"/>
      <w:szCs w:val="24"/>
    </w:rPr>
  </w:style>
  <w:style w:type="character" w:customStyle="1" w:styleId="NormalCharacter">
    <w:name w:val="NormalCharacter"/>
    <w:uiPriority w:val="99"/>
    <w:semiHidden/>
    <w:rsid w:val="002D4D9B"/>
  </w:style>
  <w:style w:type="paragraph" w:customStyle="1" w:styleId="ListParagraph1">
    <w:name w:val="List Paragraph1"/>
    <w:basedOn w:val="a"/>
    <w:uiPriority w:val="99"/>
    <w:rsid w:val="002D4D9B"/>
    <w:pPr>
      <w:widowControl/>
      <w:ind w:firstLineChars="200" w:firstLine="420"/>
      <w:textAlignment w:val="baseline"/>
    </w:pPr>
    <w:rPr>
      <w:szCs w:val="24"/>
    </w:rPr>
  </w:style>
  <w:style w:type="paragraph" w:customStyle="1" w:styleId="MSGENFONTSTYLENAMETEMPLATEROLEMSGENFONTSTYLENAMEBYROLETEXT1">
    <w:name w:val="MSG_EN_FONT_STYLE_NAME_TEMPLATE_ROLE MSG_EN_FONT_STYLE_NAME_BY_ROLE_TEXT1"/>
    <w:basedOn w:val="a"/>
    <w:link w:val="MSGENFONTSTYLENAMETEMPLATEROLEMSGENFONTSTYLENAMEBYROLETEXT"/>
    <w:uiPriority w:val="99"/>
    <w:rsid w:val="00B02A0F"/>
    <w:pPr>
      <w:widowControl/>
      <w:shd w:val="clear" w:color="auto" w:fill="FFFFFF"/>
      <w:spacing w:line="312" w:lineRule="exact"/>
      <w:jc w:val="left"/>
      <w:textAlignment w:val="baseline"/>
    </w:pPr>
    <w:rPr>
      <w:rFonts w:ascii="Arial" w:hAnsi="Arial"/>
      <w:kern w:val="0"/>
      <w:sz w:val="22"/>
      <w:szCs w:val="20"/>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B02A0F"/>
    <w:rPr>
      <w:rFonts w:ascii="Arial" w:hAnsi="Arial"/>
      <w:kern w:val="0"/>
      <w:sz w:val="22"/>
      <w:szCs w:val="20"/>
      <w:shd w:val="clear" w:color="auto" w:fill="FFFFFF"/>
    </w:rPr>
  </w:style>
  <w:style w:type="paragraph" w:styleId="ac">
    <w:name w:val="footnote text"/>
    <w:basedOn w:val="a"/>
    <w:link w:val="ad"/>
    <w:semiHidden/>
    <w:rsid w:val="00A07925"/>
    <w:pPr>
      <w:snapToGrid w:val="0"/>
      <w:jc w:val="left"/>
    </w:pPr>
    <w:rPr>
      <w:rFonts w:ascii="Times New Roman" w:eastAsia="PMingLiU" w:hAnsi="Times New Roman"/>
      <w:sz w:val="20"/>
      <w:szCs w:val="20"/>
      <w:lang w:eastAsia="zh-TW"/>
    </w:rPr>
  </w:style>
  <w:style w:type="character" w:customStyle="1" w:styleId="ad">
    <w:name w:val="脚注文本 字符"/>
    <w:basedOn w:val="a0"/>
    <w:link w:val="ac"/>
    <w:semiHidden/>
    <w:rsid w:val="00A07925"/>
    <w:rPr>
      <w:rFonts w:ascii="Times New Roman" w:eastAsia="PMingLiU" w:hAnsi="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 w:id="2020035724">
      <w:bodyDiv w:val="1"/>
      <w:marLeft w:val="0"/>
      <w:marRight w:val="0"/>
      <w:marTop w:val="0"/>
      <w:marBottom w:val="0"/>
      <w:divBdr>
        <w:top w:val="none" w:sz="0" w:space="0" w:color="auto"/>
        <w:left w:val="none" w:sz="0" w:space="0" w:color="auto"/>
        <w:bottom w:val="none" w:sz="0" w:space="0" w:color="auto"/>
        <w:right w:val="none" w:sz="0" w:space="0" w:color="auto"/>
      </w:divBdr>
    </w:div>
    <w:div w:id="21163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431</Words>
  <Characters>2458</Characters>
  <Application>Microsoft Office Word</Application>
  <DocSecurity>0</DocSecurity>
  <Lines>20</Lines>
  <Paragraphs>5</Paragraphs>
  <ScaleCrop>false</ScaleCrop>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3</cp:revision>
  <cp:lastPrinted>2021-10-13T08:35:00Z</cp:lastPrinted>
  <dcterms:created xsi:type="dcterms:W3CDTF">2021-10-22T07:50:00Z</dcterms:created>
  <dcterms:modified xsi:type="dcterms:W3CDTF">2021-10-22T08:03:00Z</dcterms:modified>
</cp:coreProperties>
</file>