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BCEE" w14:textId="3A7757E4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</w:t>
      </w:r>
    </w:p>
    <w:tbl>
      <w:tblPr>
        <w:tblW w:w="8595" w:type="dxa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2127"/>
        <w:gridCol w:w="236"/>
      </w:tblGrid>
      <w:tr w:rsidR="00DF7211" w:rsidRPr="00DF7211" w14:paraId="378F5BEC" w14:textId="77777777" w:rsidTr="00DF7211">
        <w:trPr>
          <w:gridAfter w:val="1"/>
          <w:wAfter w:w="236" w:type="dxa"/>
          <w:trHeight w:val="8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E0CC" w14:textId="77777777" w:rsidR="00DF7211" w:rsidRPr="00DF7211" w:rsidRDefault="00DF7211" w:rsidP="00DF721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DF721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E6DA" w14:textId="77777777" w:rsidR="00DF7211" w:rsidRPr="00DF7211" w:rsidRDefault="00DF7211" w:rsidP="00DF721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F721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设备名称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5428" w14:textId="77777777" w:rsidR="00DF7211" w:rsidRPr="00DF7211" w:rsidRDefault="00DF7211" w:rsidP="00DF721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F721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数量</w:t>
            </w:r>
          </w:p>
        </w:tc>
      </w:tr>
      <w:tr w:rsidR="00DF7211" w:rsidRPr="00DF7211" w14:paraId="3F4E7040" w14:textId="77777777" w:rsidTr="00DF7211">
        <w:trPr>
          <w:trHeight w:val="1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63AF6" w14:textId="77777777" w:rsidR="00DF7211" w:rsidRPr="00DF7211" w:rsidRDefault="00DF7211" w:rsidP="00DF721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0BB1E" w14:textId="77777777" w:rsidR="00DF7211" w:rsidRPr="00DF7211" w:rsidRDefault="00DF7211" w:rsidP="00DF721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3E532" w14:textId="77777777" w:rsidR="00DF7211" w:rsidRPr="00DF7211" w:rsidRDefault="00DF7211" w:rsidP="00DF721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6B55" w14:textId="77777777" w:rsidR="00DF7211" w:rsidRPr="00DF7211" w:rsidRDefault="00DF7211" w:rsidP="00DF7211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</w:tr>
      <w:tr w:rsidR="00DF7211" w:rsidRPr="00DF7211" w14:paraId="3815A5D5" w14:textId="77777777" w:rsidTr="00DF7211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0EF5" w14:textId="77777777" w:rsidR="00DF7211" w:rsidRPr="00DF7211" w:rsidRDefault="00DF7211" w:rsidP="00DF721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DF72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A052" w14:textId="77777777" w:rsidR="00DF7211" w:rsidRPr="00DF7211" w:rsidRDefault="00DF7211" w:rsidP="00DF721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F72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医用外伤清洗机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080E" w14:textId="77777777" w:rsidR="00DF7211" w:rsidRPr="00DF7211" w:rsidRDefault="00DF7211" w:rsidP="00DF721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F72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2D5BDC0D" w14:textId="77777777" w:rsidR="00DF7211" w:rsidRPr="00DF7211" w:rsidRDefault="00DF7211" w:rsidP="00DF721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F7211" w:rsidRPr="00DF7211" w14:paraId="3C7367B2" w14:textId="77777777" w:rsidTr="00DF7211">
        <w:trPr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9E51" w14:textId="77777777" w:rsidR="00DF7211" w:rsidRPr="00DF7211" w:rsidRDefault="00DF7211" w:rsidP="00DF721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F72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5D45" w14:textId="77777777" w:rsidR="00DF7211" w:rsidRPr="00DF7211" w:rsidRDefault="00DF7211" w:rsidP="00DF721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F72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外伤清洗池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9A04" w14:textId="77777777" w:rsidR="00DF7211" w:rsidRPr="00DF7211" w:rsidRDefault="00DF7211" w:rsidP="00DF721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F72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0B043BB6" w14:textId="77777777" w:rsidR="00DF7211" w:rsidRPr="00DF7211" w:rsidRDefault="00DF7211" w:rsidP="00DF721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DF7211" w:rsidRPr="00DF7211" w14:paraId="0A12BD3D" w14:textId="77777777" w:rsidTr="00DF7211">
        <w:trPr>
          <w:trHeight w:val="76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E272" w14:textId="77777777" w:rsidR="00DF7211" w:rsidRPr="00DF7211" w:rsidRDefault="00DF7211" w:rsidP="00DF721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F72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ED87" w14:textId="77777777" w:rsidR="00DF7211" w:rsidRPr="00DF7211" w:rsidRDefault="00DF7211" w:rsidP="00DF7211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F72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外伤清洗床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C25D" w14:textId="77777777" w:rsidR="00DF7211" w:rsidRPr="00DF7211" w:rsidRDefault="00DF7211" w:rsidP="00DF7211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DF721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6" w:type="dxa"/>
            <w:vAlign w:val="center"/>
            <w:hideMark/>
          </w:tcPr>
          <w:p w14:paraId="5F8846D8" w14:textId="77777777" w:rsidR="00DF7211" w:rsidRPr="00DF7211" w:rsidRDefault="00DF7211" w:rsidP="00DF721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55FBC06A" w14:textId="77777777" w:rsidR="000E3E14" w:rsidRPr="002A6F55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5EB1A68C" w14:textId="22CAC3B8" w:rsidR="002A6F55" w:rsidRPr="000E3E14" w:rsidRDefault="002A6F55" w:rsidP="00DF7211">
      <w:pPr>
        <w:spacing w:line="52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CC67EF" w:rsidRPr="004D5E93">
        <w:rPr>
          <w:rFonts w:ascii="仿宋_GB2312" w:eastAsia="仿宋_GB2312" w:hint="eastAsia"/>
          <w:kern w:val="0"/>
          <w:sz w:val="32"/>
          <w:szCs w:val="32"/>
        </w:rPr>
        <w:t>医用外伤清洗机</w:t>
      </w:r>
      <w:r w:rsidR="00CC67EF">
        <w:rPr>
          <w:rFonts w:ascii="仿宋_GB2312" w:eastAsia="仿宋_GB2312" w:hint="eastAsia"/>
          <w:kern w:val="0"/>
          <w:sz w:val="32"/>
          <w:szCs w:val="32"/>
        </w:rPr>
        <w:t>、</w:t>
      </w:r>
      <w:r w:rsidR="00CC67EF" w:rsidRPr="004D5E93">
        <w:rPr>
          <w:rFonts w:ascii="仿宋_GB2312" w:eastAsia="仿宋_GB2312" w:hint="eastAsia"/>
          <w:kern w:val="0"/>
          <w:sz w:val="32"/>
          <w:szCs w:val="32"/>
        </w:rPr>
        <w:t>外伤清洗池</w:t>
      </w:r>
      <w:r w:rsidR="00CC67EF">
        <w:rPr>
          <w:rFonts w:ascii="仿宋_GB2312" w:eastAsia="仿宋_GB2312" w:hint="eastAsia"/>
          <w:kern w:val="0"/>
          <w:sz w:val="32"/>
          <w:szCs w:val="32"/>
        </w:rPr>
        <w:t>、</w:t>
      </w:r>
      <w:r w:rsidR="00CC67EF" w:rsidRPr="004D5E93">
        <w:rPr>
          <w:rFonts w:ascii="仿宋_GB2312" w:eastAsia="仿宋_GB2312" w:hint="eastAsia"/>
          <w:kern w:val="0"/>
          <w:sz w:val="32"/>
          <w:szCs w:val="32"/>
        </w:rPr>
        <w:t>外伤清洗床</w:t>
      </w:r>
    </w:p>
    <w:p w14:paraId="604F397A" w14:textId="54F42056" w:rsidR="002A6F55" w:rsidRPr="000E3E14" w:rsidRDefault="002A6F55" w:rsidP="00DF721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</w:t>
      </w:r>
      <w:r w:rsidR="00DF721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DF7211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量</w:t>
      </w:r>
      <w:r w:rsidRPr="000E3E14">
        <w:rPr>
          <w:rFonts w:ascii="仿宋_GB2312" w:eastAsia="仿宋_GB2312" w:hint="eastAsia"/>
          <w:sz w:val="32"/>
          <w:szCs w:val="32"/>
        </w:rPr>
        <w:t>：</w:t>
      </w:r>
      <w:r w:rsidR="00CC67EF" w:rsidRPr="000E3E14">
        <w:rPr>
          <w:rFonts w:ascii="仿宋_GB2312" w:eastAsia="仿宋_GB2312"/>
          <w:sz w:val="32"/>
          <w:szCs w:val="32"/>
        </w:rPr>
        <w:t xml:space="preserve"> </w:t>
      </w:r>
      <w:r w:rsidR="00CC67EF">
        <w:rPr>
          <w:rFonts w:ascii="仿宋_GB2312" w:eastAsia="仿宋_GB2312" w:hint="eastAsia"/>
          <w:sz w:val="32"/>
          <w:szCs w:val="32"/>
        </w:rPr>
        <w:t>各</w:t>
      </w:r>
      <w:r w:rsidR="00CC67EF" w:rsidRPr="000E3E14">
        <w:rPr>
          <w:rFonts w:ascii="仿宋_GB2312" w:eastAsia="仿宋_GB2312" w:hint="eastAsia"/>
          <w:sz w:val="32"/>
          <w:szCs w:val="32"/>
        </w:rPr>
        <w:t>壹台</w:t>
      </w:r>
      <w:r w:rsidR="00CC67EF">
        <w:rPr>
          <w:rFonts w:ascii="仿宋_GB2312" w:eastAsia="仿宋_GB2312" w:hint="eastAsia"/>
          <w:sz w:val="32"/>
          <w:szCs w:val="32"/>
        </w:rPr>
        <w:t>共三台</w:t>
      </w:r>
    </w:p>
    <w:p w14:paraId="5A5CD762" w14:textId="77777777" w:rsidR="002A6F55" w:rsidRPr="000E3E14" w:rsidRDefault="002A6F55" w:rsidP="00DF7211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588943AF" w14:textId="6C172F94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一、医疗外伤清洗机</w:t>
      </w:r>
    </w:p>
    <w:p w14:paraId="24F684F1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1.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产品属于二类医疗器械（</w:t>
      </w:r>
      <w:proofErr w:type="gramStart"/>
      <w:r w:rsidRPr="00CC67EF">
        <w:rPr>
          <w:rFonts w:ascii="仿宋_GB2312" w:eastAsia="仿宋_GB2312" w:hAnsi="黑体" w:hint="eastAsia"/>
          <w:sz w:val="32"/>
          <w:szCs w:val="32"/>
        </w:rPr>
        <w:t>冀械注准</w:t>
      </w:r>
      <w:proofErr w:type="gramEnd"/>
      <w:r w:rsidRPr="00CC67EF">
        <w:rPr>
          <w:rFonts w:ascii="仿宋_GB2312" w:eastAsia="仿宋_GB2312" w:hAnsi="黑体" w:hint="eastAsia"/>
          <w:sz w:val="32"/>
          <w:szCs w:val="32"/>
        </w:rPr>
        <w:t>20192140102）。   ※</w:t>
      </w:r>
    </w:p>
    <w:p w14:paraId="2056C867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2.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设备的额定电压和频率：AC220V，50Hz。</w:t>
      </w:r>
    </w:p>
    <w:p w14:paraId="3C52C965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3.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出液流量范围：（8～54）L/h （约133-900ml/min）。</w:t>
      </w:r>
    </w:p>
    <w:p w14:paraId="4F050773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4.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脉冲式（清水和清洗液）出液方式，伤口冲洗彻底。  ※</w:t>
      </w:r>
    </w:p>
    <w:p w14:paraId="0EFBA5DD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5.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具有清水、清洗液和消毒液（可装消毒液，可装生理盐水）共3个接口。 ※</w:t>
      </w:r>
    </w:p>
    <w:p w14:paraId="6716D604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6.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可以按档位调节出水流量和压力，清洗液、消毒液出</w:t>
      </w:r>
      <w:proofErr w:type="gramStart"/>
      <w:r w:rsidRPr="00CC67EF">
        <w:rPr>
          <w:rFonts w:ascii="仿宋_GB2312" w:eastAsia="仿宋_GB2312" w:hAnsi="黑体" w:hint="eastAsia"/>
          <w:sz w:val="32"/>
          <w:szCs w:val="32"/>
        </w:rPr>
        <w:t>液压力各3个</w:t>
      </w:r>
      <w:proofErr w:type="gramEnd"/>
      <w:r w:rsidRPr="00CC67EF">
        <w:rPr>
          <w:rFonts w:ascii="仿宋_GB2312" w:eastAsia="仿宋_GB2312" w:hAnsi="黑体" w:hint="eastAsia"/>
          <w:sz w:val="32"/>
          <w:szCs w:val="32"/>
        </w:rPr>
        <w:t>档位调节，清水出液压力2个档位调节。</w:t>
      </w:r>
    </w:p>
    <w:p w14:paraId="721D4346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7.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工作模式：</w:t>
      </w:r>
    </w:p>
    <w:p w14:paraId="67AABCE1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自动冲洗模式：</w:t>
      </w:r>
    </w:p>
    <w:p w14:paraId="1C1CE5AC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①清水、清洗液交替清洗；</w:t>
      </w:r>
    </w:p>
    <w:p w14:paraId="1BA3BA79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②清水、清洗液交替清洗完成后，进行消毒液冲洗。</w:t>
      </w:r>
    </w:p>
    <w:p w14:paraId="73357644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lastRenderedPageBreak/>
        <w:t>手动冲洗模式：</w:t>
      </w:r>
    </w:p>
    <w:p w14:paraId="65070563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①清水手动冲洗 ②清洗液手动冲洗 ③消毒液手动冲洗</w:t>
      </w:r>
    </w:p>
    <w:p w14:paraId="59669C60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8.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仪器有自洁功能，保证管路清洁。</w:t>
      </w:r>
    </w:p>
    <w:p w14:paraId="508A00EA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9.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具有打印处置记录凭条的功能，原装纸打印的处置凭条可存放5年。</w:t>
      </w:r>
    </w:p>
    <w:p w14:paraId="5951FC61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10.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清洗机具有清水加热功能，范围为30℃-40℃，步距2℃可调，设置不加热时，温度显示“环境温度”。</w:t>
      </w:r>
    </w:p>
    <w:p w14:paraId="394BFA3E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11.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清洗液、消毒液具有三</w:t>
      </w:r>
      <w:proofErr w:type="gramStart"/>
      <w:r w:rsidRPr="00CC67EF">
        <w:rPr>
          <w:rFonts w:ascii="仿宋_GB2312" w:eastAsia="仿宋_GB2312" w:hAnsi="黑体" w:hint="eastAsia"/>
          <w:sz w:val="32"/>
          <w:szCs w:val="32"/>
        </w:rPr>
        <w:t>档压力</w:t>
      </w:r>
      <w:proofErr w:type="gramEnd"/>
      <w:r w:rsidRPr="00CC67EF">
        <w:rPr>
          <w:rFonts w:ascii="仿宋_GB2312" w:eastAsia="仿宋_GB2312" w:hAnsi="黑体" w:hint="eastAsia"/>
          <w:sz w:val="32"/>
          <w:szCs w:val="32"/>
        </w:rPr>
        <w:t>可调，清水具有两</w:t>
      </w:r>
      <w:proofErr w:type="gramStart"/>
      <w:r w:rsidRPr="00CC67EF">
        <w:rPr>
          <w:rFonts w:ascii="仿宋_GB2312" w:eastAsia="仿宋_GB2312" w:hAnsi="黑体" w:hint="eastAsia"/>
          <w:sz w:val="32"/>
          <w:szCs w:val="32"/>
        </w:rPr>
        <w:t>档压力</w:t>
      </w:r>
      <w:proofErr w:type="gramEnd"/>
      <w:r w:rsidRPr="00CC67EF">
        <w:rPr>
          <w:rFonts w:ascii="仿宋_GB2312" w:eastAsia="仿宋_GB2312" w:hAnsi="黑体" w:hint="eastAsia"/>
          <w:sz w:val="32"/>
          <w:szCs w:val="32"/>
        </w:rPr>
        <w:t>可调，可根据需要选择合适档位。</w:t>
      </w:r>
    </w:p>
    <w:p w14:paraId="32CBF0AB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12.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可在清洗过程中通过喷枪上按钮暂停或继续清洗。</w:t>
      </w:r>
    </w:p>
    <w:p w14:paraId="54DCA949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13.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显示屏可通过触摸按键进行清洗机操作，屏幕两侧具有薄膜按键可以进行清洗机辅助操作。     ※</w:t>
      </w:r>
    </w:p>
    <w:p w14:paraId="30573534" w14:textId="508938E0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14.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大尺寸显示触摸屏可以进行处置规范视频的宣教。  ※</w:t>
      </w:r>
    </w:p>
    <w:p w14:paraId="3EF57837" w14:textId="684B9139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清单</w:t>
      </w:r>
    </w:p>
    <w:p w14:paraId="017B23F5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主 机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WQX-Ⅱ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台</w:t>
      </w:r>
    </w:p>
    <w:p w14:paraId="6C1F3183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2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喷 枪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WQX-1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支</w:t>
      </w:r>
    </w:p>
    <w:p w14:paraId="03BB61AF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3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电源线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 xml:space="preserve">AC 250V  10A 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根</w:t>
      </w:r>
    </w:p>
    <w:p w14:paraId="469F3597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4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防溅罩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WQX-1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64D7B27A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5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喷枪架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WQX-1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41E6DD3E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6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侧 挡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WQX-1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50C27514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7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喷枪头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WQX-1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4F126D23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8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说明书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WQX-Ⅱ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本</w:t>
      </w:r>
    </w:p>
    <w:p w14:paraId="10F1AEA3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9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合格证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WQX-Ⅱ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22C54B4E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10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清洗机成品检验报告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按产品编号附带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份</w:t>
      </w:r>
    </w:p>
    <w:p w14:paraId="05E6A9A2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lastRenderedPageBreak/>
        <w:t>11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清洗机操作示意图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长308mm*宽220mm单页 塑封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张</w:t>
      </w:r>
    </w:p>
    <w:p w14:paraId="7D066B76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12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清洗机使用注意事项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长308mm*宽220mm单页 塑封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张</w:t>
      </w:r>
    </w:p>
    <w:p w14:paraId="7A55963C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13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配件清单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/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张</w:t>
      </w:r>
    </w:p>
    <w:p w14:paraId="40716C1D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14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安装验收合格单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/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张</w:t>
      </w:r>
    </w:p>
    <w:p w14:paraId="5A4D792A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15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产品满意度评价表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/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张</w:t>
      </w:r>
    </w:p>
    <w:p w14:paraId="2858A682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配件清单</w:t>
      </w:r>
    </w:p>
    <w:p w14:paraId="376D3036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挂钩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WQX-1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72DF467B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2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膨胀螺钉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φ8mm×60mm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5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7A9FC5BB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3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管路三通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四分转二分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5E718A3F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4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堵头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四分，公头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只</w:t>
      </w:r>
    </w:p>
    <w:p w14:paraId="44D181B5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5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堵头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四分，</w:t>
      </w:r>
      <w:proofErr w:type="gramStart"/>
      <w:r w:rsidRPr="00CC67EF">
        <w:rPr>
          <w:rFonts w:ascii="仿宋_GB2312" w:eastAsia="仿宋_GB2312" w:hAnsi="黑体" w:hint="eastAsia"/>
          <w:sz w:val="32"/>
          <w:szCs w:val="32"/>
        </w:rPr>
        <w:t>母头</w:t>
      </w:r>
      <w:proofErr w:type="gramEnd"/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只</w:t>
      </w:r>
    </w:p>
    <w:p w14:paraId="3469C908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6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过滤器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过滤精度5微米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套</w:t>
      </w:r>
    </w:p>
    <w:p w14:paraId="59520E4C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7</w:t>
      </w:r>
      <w:r w:rsidRPr="00CC67EF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CC67EF">
        <w:rPr>
          <w:rFonts w:ascii="仿宋_GB2312" w:eastAsia="仿宋_GB2312" w:hAnsi="黑体" w:hint="eastAsia"/>
          <w:sz w:val="32"/>
          <w:szCs w:val="32"/>
        </w:rPr>
        <w:t>管路活接</w:t>
      </w:r>
      <w:proofErr w:type="gramEnd"/>
      <w:r w:rsidRPr="00CC67EF">
        <w:rPr>
          <w:rFonts w:ascii="仿宋_GB2312" w:eastAsia="仿宋_GB2312" w:hAnsi="黑体" w:hint="eastAsia"/>
          <w:sz w:val="32"/>
          <w:szCs w:val="32"/>
        </w:rPr>
        <w:tab/>
        <w:t>四分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只</w:t>
      </w:r>
    </w:p>
    <w:p w14:paraId="3BFB6402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8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PE管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二分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5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米</w:t>
      </w:r>
    </w:p>
    <w:p w14:paraId="363877DE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9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直角弯头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二分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6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2F5B6301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10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输液器插头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带15cm硅胶管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套</w:t>
      </w:r>
    </w:p>
    <w:p w14:paraId="5FF1F1A8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粘扣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/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8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5FD0A122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12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扎带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3×120mm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8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61C26CCB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13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扎带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4×300mm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2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7AD4809C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14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生料带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/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卷</w:t>
      </w:r>
    </w:p>
    <w:p w14:paraId="4556CAD8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15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熔断器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 xml:space="preserve">AC 250V  10A </w:t>
      </w:r>
    </w:p>
    <w:p w14:paraId="2DB0A925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（5×20）mm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2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1E564FD1" w14:textId="77777777" w:rsidR="00DF7211" w:rsidRDefault="00DF7211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3DA15B35" w14:textId="46D617A8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二、</w:t>
      </w:r>
      <w:r w:rsidRPr="00CC67EF">
        <w:rPr>
          <w:rFonts w:ascii="仿宋_GB2312" w:eastAsia="仿宋_GB2312" w:hAnsi="黑体" w:hint="eastAsia"/>
          <w:sz w:val="32"/>
          <w:szCs w:val="32"/>
        </w:rPr>
        <w:t xml:space="preserve">外伤清洗池 </w:t>
      </w:r>
    </w:p>
    <w:p w14:paraId="7234E04F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lastRenderedPageBreak/>
        <w:t>外形尺寸：长1198*宽779*高830（mm）</w:t>
      </w:r>
    </w:p>
    <w:p w14:paraId="718E31A7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材质：玻璃钢（结实、耐用）</w:t>
      </w:r>
    </w:p>
    <w:p w14:paraId="7713D6B7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特点：高低位池，方便冲洗不同部位的伤口</w:t>
      </w:r>
    </w:p>
    <w:p w14:paraId="4F211ED8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废水经</w:t>
      </w:r>
      <w:proofErr w:type="gramStart"/>
      <w:r w:rsidRPr="00CC67EF">
        <w:rPr>
          <w:rFonts w:ascii="仿宋_GB2312" w:eastAsia="仿宋_GB2312" w:hAnsi="黑体" w:hint="eastAsia"/>
          <w:sz w:val="32"/>
          <w:szCs w:val="32"/>
        </w:rPr>
        <w:t>下水器</w:t>
      </w:r>
      <w:proofErr w:type="gramEnd"/>
      <w:r w:rsidRPr="00CC67EF">
        <w:rPr>
          <w:rFonts w:ascii="仿宋_GB2312" w:eastAsia="仿宋_GB2312" w:hAnsi="黑体" w:hint="eastAsia"/>
          <w:sz w:val="32"/>
          <w:szCs w:val="32"/>
        </w:rPr>
        <w:t>自动排出</w:t>
      </w:r>
    </w:p>
    <w:p w14:paraId="44A921C1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外观美观、占用空间小</w:t>
      </w:r>
    </w:p>
    <w:p w14:paraId="2780C86D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可移动式脚垫，方便患者舒适冲洗</w:t>
      </w:r>
    </w:p>
    <w:p w14:paraId="13FBF479" w14:textId="16E8D0D1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清单</w:t>
      </w:r>
    </w:p>
    <w:p w14:paraId="4B410DD6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外伤清洗池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HRKQC-110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台</w:t>
      </w:r>
    </w:p>
    <w:p w14:paraId="19BCB511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2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垫脚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 xml:space="preserve">玻璃钢 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件</w:t>
      </w:r>
    </w:p>
    <w:p w14:paraId="777B1D59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3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坐垫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玻璃钢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件</w:t>
      </w:r>
    </w:p>
    <w:p w14:paraId="4921C6CF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4</w:t>
      </w:r>
      <w:r w:rsidRPr="00CC67EF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CC67EF">
        <w:rPr>
          <w:rFonts w:ascii="仿宋_GB2312" w:eastAsia="仿宋_GB2312" w:hAnsi="黑体" w:hint="eastAsia"/>
          <w:sz w:val="32"/>
          <w:szCs w:val="32"/>
        </w:rPr>
        <w:t>下水器</w:t>
      </w:r>
      <w:proofErr w:type="gramEnd"/>
      <w:r w:rsidRPr="00CC67EF">
        <w:rPr>
          <w:rFonts w:ascii="仿宋_GB2312" w:eastAsia="仿宋_GB2312" w:hAnsi="黑体" w:hint="eastAsia"/>
          <w:sz w:val="32"/>
          <w:szCs w:val="32"/>
        </w:rPr>
        <w:tab/>
        <w:t>潜水艇SQ-11D</w:t>
      </w:r>
    </w:p>
    <w:p w14:paraId="2FD4C732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精铜材质 无翻板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2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只</w:t>
      </w:r>
    </w:p>
    <w:p w14:paraId="10EA9465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5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下水三通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外径32mm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只</w:t>
      </w:r>
    </w:p>
    <w:p w14:paraId="124BA842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6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下水软管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内径32mm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2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根</w:t>
      </w:r>
    </w:p>
    <w:p w14:paraId="18065ACD" w14:textId="77777777" w:rsidR="00DF7211" w:rsidRDefault="00DF7211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p w14:paraId="202ACF1E" w14:textId="348972D0" w:rsidR="00CC67EF" w:rsidRPr="00CC67EF" w:rsidRDefault="00DB0111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三、</w:t>
      </w:r>
      <w:r w:rsidR="00CC67EF" w:rsidRPr="00CC67EF">
        <w:rPr>
          <w:rFonts w:ascii="仿宋_GB2312" w:eastAsia="仿宋_GB2312" w:hAnsi="黑体" w:hint="eastAsia"/>
          <w:sz w:val="32"/>
          <w:szCs w:val="32"/>
        </w:rPr>
        <w:t>外伤清洗床</w:t>
      </w:r>
      <w:r w:rsidR="00CC67EF" w:rsidRPr="00CC67EF">
        <w:rPr>
          <w:rFonts w:ascii="仿宋_GB2312" w:eastAsia="仿宋_GB2312" w:hAnsi="黑体"/>
          <w:sz w:val="32"/>
          <w:szCs w:val="32"/>
        </w:rPr>
        <w:t xml:space="preserve"> </w:t>
      </w:r>
    </w:p>
    <w:p w14:paraId="343D065E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材质：玻璃钢（结实、耐用）</w:t>
      </w:r>
    </w:p>
    <w:p w14:paraId="242A0D35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外形尺寸：长1700*宽740*高620（mm）</w:t>
      </w:r>
    </w:p>
    <w:p w14:paraId="7C49618C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特点：方便冲洗头部、脸部、手臂及大腿部位的伤口</w:t>
      </w:r>
    </w:p>
    <w:p w14:paraId="26303A03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外观美观、软垫舒适</w:t>
      </w:r>
    </w:p>
    <w:p w14:paraId="232E4C33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便于使用后清理、废水自动排出</w:t>
      </w:r>
    </w:p>
    <w:p w14:paraId="7A216312" w14:textId="677DAD6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清单</w:t>
      </w:r>
    </w:p>
    <w:p w14:paraId="2D0F3EE8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外伤清洗床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HRKQC-220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台</w:t>
      </w:r>
    </w:p>
    <w:p w14:paraId="3CED088C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2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软垫A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HRKQC-220-01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件</w:t>
      </w:r>
    </w:p>
    <w:p w14:paraId="6C6DBA86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lastRenderedPageBreak/>
        <w:t>3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软垫B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HRKQC-220-02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2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件</w:t>
      </w:r>
    </w:p>
    <w:p w14:paraId="48999473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4</w:t>
      </w:r>
      <w:r w:rsidRPr="00CC67EF">
        <w:rPr>
          <w:rFonts w:ascii="仿宋_GB2312" w:eastAsia="仿宋_GB2312" w:hAnsi="黑体" w:hint="eastAsia"/>
          <w:sz w:val="32"/>
          <w:szCs w:val="32"/>
        </w:rPr>
        <w:tab/>
      </w:r>
      <w:proofErr w:type="gramStart"/>
      <w:r w:rsidRPr="00CC67EF">
        <w:rPr>
          <w:rFonts w:ascii="仿宋_GB2312" w:eastAsia="仿宋_GB2312" w:hAnsi="黑体" w:hint="eastAsia"/>
          <w:sz w:val="32"/>
          <w:szCs w:val="32"/>
        </w:rPr>
        <w:t>下水器</w:t>
      </w:r>
      <w:proofErr w:type="gramEnd"/>
      <w:r w:rsidRPr="00CC67EF">
        <w:rPr>
          <w:rFonts w:ascii="仿宋_GB2312" w:eastAsia="仿宋_GB2312" w:hAnsi="黑体" w:hint="eastAsia"/>
          <w:sz w:val="32"/>
          <w:szCs w:val="32"/>
        </w:rPr>
        <w:tab/>
        <w:t>潜水艇SQ-11D</w:t>
      </w:r>
    </w:p>
    <w:p w14:paraId="46E0DDAA" w14:textId="77777777" w:rsidR="00CC67EF" w:rsidRPr="00CC67EF" w:rsidRDefault="00CC67EF" w:rsidP="00CC67EF">
      <w:pPr>
        <w:spacing w:line="520" w:lineRule="exact"/>
        <w:rPr>
          <w:rFonts w:ascii="仿宋_GB2312" w:eastAsia="仿宋_GB2312" w:hAnsi="黑体"/>
          <w:sz w:val="32"/>
          <w:szCs w:val="32"/>
        </w:rPr>
      </w:pPr>
      <w:r w:rsidRPr="00CC67EF">
        <w:rPr>
          <w:rFonts w:ascii="仿宋_GB2312" w:eastAsia="仿宋_GB2312" w:hAnsi="黑体" w:hint="eastAsia"/>
          <w:sz w:val="32"/>
          <w:szCs w:val="32"/>
        </w:rPr>
        <w:t>精铜材质 无翻板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1</w:t>
      </w:r>
      <w:r w:rsidRPr="00CC67EF">
        <w:rPr>
          <w:rFonts w:ascii="仿宋_GB2312" w:eastAsia="仿宋_GB2312" w:hAnsi="黑体" w:hint="eastAsia"/>
          <w:sz w:val="32"/>
          <w:szCs w:val="32"/>
        </w:rPr>
        <w:tab/>
        <w:t>个</w:t>
      </w:r>
    </w:p>
    <w:p w14:paraId="36BFB12E" w14:textId="77777777" w:rsidR="002A6F55" w:rsidRPr="00CC67EF" w:rsidRDefault="002A6F55" w:rsidP="002A6F55">
      <w:pPr>
        <w:spacing w:line="520" w:lineRule="exact"/>
        <w:rPr>
          <w:rFonts w:ascii="仿宋_GB2312" w:eastAsia="仿宋_GB2312" w:hAnsi="黑体"/>
          <w:sz w:val="32"/>
          <w:szCs w:val="32"/>
        </w:rPr>
      </w:pPr>
    </w:p>
    <w:sectPr w:rsidR="002A6F55" w:rsidRPr="00CC67EF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7198" w14:textId="77777777" w:rsidR="001C3DC3" w:rsidRDefault="001C3DC3" w:rsidP="0043215F">
      <w:r>
        <w:separator/>
      </w:r>
    </w:p>
  </w:endnote>
  <w:endnote w:type="continuationSeparator" w:id="0">
    <w:p w14:paraId="52C3811D" w14:textId="77777777" w:rsidR="001C3DC3" w:rsidRDefault="001C3DC3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 Inspira">
    <w:altName w:val="Arial Unicode MS"/>
    <w:charset w:val="00"/>
    <w:family w:val="swiss"/>
    <w:pitch w:val="variable"/>
    <w:sig w:usb0="00000000" w:usb1="080E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5BFB" w14:textId="77777777" w:rsidR="00D873CF" w:rsidRDefault="00DE4761" w:rsidP="0060590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E769" w14:textId="77777777" w:rsidR="001C3DC3" w:rsidRDefault="001C3DC3" w:rsidP="0043215F">
      <w:r>
        <w:separator/>
      </w:r>
    </w:p>
  </w:footnote>
  <w:footnote w:type="continuationSeparator" w:id="0">
    <w:p w14:paraId="7E445EC9" w14:textId="77777777" w:rsidR="001C3DC3" w:rsidRDefault="001C3DC3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0E1B4702"/>
    <w:multiLevelType w:val="hybridMultilevel"/>
    <w:tmpl w:val="F168DA30"/>
    <w:lvl w:ilvl="0" w:tplc="8876896C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6A334A"/>
    <w:multiLevelType w:val="multilevel"/>
    <w:tmpl w:val="D482022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/>
      </w:rPr>
    </w:lvl>
    <w:lvl w:ilvl="1">
      <w:start w:val="3"/>
      <w:numFmt w:val="decimal"/>
      <w:lvlText w:val="%1.%2）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）%3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3">
      <w:start w:val="1"/>
      <w:numFmt w:val="decimal"/>
      <w:lvlText w:val="%1.%2）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）%3.%4.%5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5">
      <w:start w:val="1"/>
      <w:numFmt w:val="decimal"/>
      <w:lvlText w:val="%1.%2）%3.%4.%5.%6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6">
      <w:start w:val="1"/>
      <w:numFmt w:val="decimal"/>
      <w:lvlText w:val="%1.%2）%3.%4.%5.%6.%7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7">
      <w:start w:val="1"/>
      <w:numFmt w:val="decimal"/>
      <w:lvlText w:val="%1.%2）%3.%4.%5.%6.%7.%8.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  <w:lvl w:ilvl="8">
      <w:start w:val="1"/>
      <w:numFmt w:val="decimal"/>
      <w:lvlText w:val="%1.%2）%3.%4.%5.%6.%7.%8.%9."/>
      <w:lvlJc w:val="left"/>
      <w:pPr>
        <w:tabs>
          <w:tab w:val="num" w:pos="2520"/>
        </w:tabs>
        <w:ind w:left="2520" w:hanging="2520"/>
      </w:pPr>
      <w:rPr>
        <w:rFonts w:hint="default"/>
        <w:i/>
      </w:rPr>
    </w:lvl>
  </w:abstractNum>
  <w:abstractNum w:abstractNumId="3" w15:restartNumberingAfterBreak="0">
    <w:nsid w:val="18743CF5"/>
    <w:multiLevelType w:val="multilevel"/>
    <w:tmpl w:val="7BBA09F2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）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）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）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）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）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）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）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5" w15:restartNumberingAfterBreak="0">
    <w:nsid w:val="1B3C03CC"/>
    <w:multiLevelType w:val="hybridMultilevel"/>
    <w:tmpl w:val="6234D44C"/>
    <w:lvl w:ilvl="0" w:tplc="B914AABC">
      <w:start w:val="5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694C53"/>
    <w:multiLevelType w:val="hybridMultilevel"/>
    <w:tmpl w:val="73A623A6"/>
    <w:lvl w:ilvl="0" w:tplc="48E04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327D3021"/>
    <w:multiLevelType w:val="hybridMultilevel"/>
    <w:tmpl w:val="187E11AE"/>
    <w:lvl w:ilvl="0" w:tplc="FB40627A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37957DBC"/>
    <w:multiLevelType w:val="hybridMultilevel"/>
    <w:tmpl w:val="462C5BF4"/>
    <w:lvl w:ilvl="0" w:tplc="5C7690A8">
      <w:start w:val="1"/>
      <w:numFmt w:val="decimal"/>
      <w:lvlText w:val="%1"/>
      <w:lvlJc w:val="left"/>
      <w:pPr>
        <w:ind w:left="420" w:hanging="420"/>
      </w:pPr>
      <w:rPr>
        <w:rFonts w:eastAsia="黑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A3A7A71"/>
    <w:multiLevelType w:val="multilevel"/>
    <w:tmpl w:val="6234D44C"/>
    <w:lvl w:ilvl="0">
      <w:start w:val="5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4" w15:restartNumberingAfterBreak="0">
    <w:nsid w:val="3BD63B93"/>
    <w:multiLevelType w:val="hybridMultilevel"/>
    <w:tmpl w:val="8BFA9956"/>
    <w:lvl w:ilvl="0" w:tplc="5C7690A8">
      <w:start w:val="1"/>
      <w:numFmt w:val="decimal"/>
      <w:lvlText w:val="%1"/>
      <w:lvlJc w:val="left"/>
      <w:pPr>
        <w:ind w:left="420" w:hanging="420"/>
      </w:pPr>
      <w:rPr>
        <w:rFonts w:eastAsia="黑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4CEF3EA1"/>
    <w:multiLevelType w:val="hybridMultilevel"/>
    <w:tmpl w:val="F51E1DFC"/>
    <w:lvl w:ilvl="0" w:tplc="FFFFFFFF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92D45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9" w15:restartNumberingAfterBreak="0">
    <w:nsid w:val="5A943989"/>
    <w:multiLevelType w:val="hybridMultilevel"/>
    <w:tmpl w:val="DF1E0B8C"/>
    <w:lvl w:ilvl="0" w:tplc="5C7690A8">
      <w:start w:val="1"/>
      <w:numFmt w:val="decimal"/>
      <w:lvlText w:val="%1"/>
      <w:lvlJc w:val="left"/>
      <w:pPr>
        <w:ind w:left="420" w:hanging="420"/>
      </w:pPr>
      <w:rPr>
        <w:rFonts w:eastAsia="黑体"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B1860CF"/>
    <w:multiLevelType w:val="hybridMultilevel"/>
    <w:tmpl w:val="59C2F01C"/>
    <w:lvl w:ilvl="0" w:tplc="5C7690A8">
      <w:start w:val="1"/>
      <w:numFmt w:val="decimal"/>
      <w:lvlText w:val="%1"/>
      <w:lvlJc w:val="left"/>
      <w:pPr>
        <w:ind w:left="420" w:hanging="420"/>
      </w:pPr>
      <w:rPr>
        <w:rFonts w:eastAsia="黑体" w:hint="eastAsia"/>
        <w:b w:val="0"/>
        <w:i w:val="0"/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7ED2C4A"/>
    <w:multiLevelType w:val="multilevel"/>
    <w:tmpl w:val="697C4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1021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2" w15:restartNumberingAfterBreak="0">
    <w:nsid w:val="6AEF0FFB"/>
    <w:multiLevelType w:val="hybridMultilevel"/>
    <w:tmpl w:val="32DA4628"/>
    <w:lvl w:ilvl="0" w:tplc="5F42F95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486E7E"/>
    <w:multiLevelType w:val="hybridMultilevel"/>
    <w:tmpl w:val="9A5C4286"/>
    <w:lvl w:ilvl="0" w:tplc="04090001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32AC4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A3168C"/>
    <w:multiLevelType w:val="hybridMultilevel"/>
    <w:tmpl w:val="5410842A"/>
    <w:lvl w:ilvl="0" w:tplc="0409000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EE57D92"/>
    <w:multiLevelType w:val="hybridMultilevel"/>
    <w:tmpl w:val="40820520"/>
    <w:lvl w:ilvl="0" w:tplc="0409000F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627658961">
    <w:abstractNumId w:val="0"/>
  </w:num>
  <w:num w:numId="2" w16cid:durableId="1435857028">
    <w:abstractNumId w:val="10"/>
  </w:num>
  <w:num w:numId="3" w16cid:durableId="688993644">
    <w:abstractNumId w:val="16"/>
  </w:num>
  <w:num w:numId="4" w16cid:durableId="2104765933">
    <w:abstractNumId w:val="15"/>
  </w:num>
  <w:num w:numId="5" w16cid:durableId="1062825209">
    <w:abstractNumId w:val="7"/>
  </w:num>
  <w:num w:numId="6" w16cid:durableId="1906138724">
    <w:abstractNumId w:val="13"/>
  </w:num>
  <w:num w:numId="7" w16cid:durableId="1077552369">
    <w:abstractNumId w:val="18"/>
  </w:num>
  <w:num w:numId="8" w16cid:durableId="1640575072">
    <w:abstractNumId w:val="4"/>
  </w:num>
  <w:num w:numId="9" w16cid:durableId="1225220896">
    <w:abstractNumId w:val="9"/>
  </w:num>
  <w:num w:numId="10" w16cid:durableId="1616668365">
    <w:abstractNumId w:val="25"/>
  </w:num>
  <w:num w:numId="11" w16cid:durableId="1008682088">
    <w:abstractNumId w:val="17"/>
  </w:num>
  <w:num w:numId="12" w16cid:durableId="1096095789">
    <w:abstractNumId w:val="23"/>
  </w:num>
  <w:num w:numId="13" w16cid:durableId="871453032">
    <w:abstractNumId w:val="24"/>
  </w:num>
  <w:num w:numId="14" w16cid:durableId="1139542244">
    <w:abstractNumId w:val="21"/>
  </w:num>
  <w:num w:numId="15" w16cid:durableId="1271352541">
    <w:abstractNumId w:val="6"/>
  </w:num>
  <w:num w:numId="16" w16cid:durableId="1789085941">
    <w:abstractNumId w:val="2"/>
  </w:num>
  <w:num w:numId="17" w16cid:durableId="298000377">
    <w:abstractNumId w:val="3"/>
  </w:num>
  <w:num w:numId="18" w16cid:durableId="364404926">
    <w:abstractNumId w:val="5"/>
  </w:num>
  <w:num w:numId="19" w16cid:durableId="940795591">
    <w:abstractNumId w:val="22"/>
  </w:num>
  <w:num w:numId="20" w16cid:durableId="215312238">
    <w:abstractNumId w:val="12"/>
  </w:num>
  <w:num w:numId="21" w16cid:durableId="1334990462">
    <w:abstractNumId w:val="11"/>
  </w:num>
  <w:num w:numId="22" w16cid:durableId="1324044640">
    <w:abstractNumId w:val="1"/>
  </w:num>
  <w:num w:numId="23" w16cid:durableId="806700596">
    <w:abstractNumId w:val="14"/>
  </w:num>
  <w:num w:numId="24" w16cid:durableId="1716389260">
    <w:abstractNumId w:val="8"/>
  </w:num>
  <w:num w:numId="25" w16cid:durableId="1453743043">
    <w:abstractNumId w:val="19"/>
  </w:num>
  <w:num w:numId="26" w16cid:durableId="17974834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3E14"/>
    <w:rsid w:val="001077CF"/>
    <w:rsid w:val="001103F4"/>
    <w:rsid w:val="00110ACB"/>
    <w:rsid w:val="00130030"/>
    <w:rsid w:val="00131DCF"/>
    <w:rsid w:val="001322DA"/>
    <w:rsid w:val="00135C47"/>
    <w:rsid w:val="0015302D"/>
    <w:rsid w:val="001635F2"/>
    <w:rsid w:val="00165364"/>
    <w:rsid w:val="0016589A"/>
    <w:rsid w:val="00182392"/>
    <w:rsid w:val="001A1015"/>
    <w:rsid w:val="001A1C41"/>
    <w:rsid w:val="001A217C"/>
    <w:rsid w:val="001A4C9F"/>
    <w:rsid w:val="001A74A5"/>
    <w:rsid w:val="001B4DB4"/>
    <w:rsid w:val="001C3DC3"/>
    <w:rsid w:val="001D1A19"/>
    <w:rsid w:val="001D22C5"/>
    <w:rsid w:val="001D35F2"/>
    <w:rsid w:val="001D52AD"/>
    <w:rsid w:val="001F58C9"/>
    <w:rsid w:val="001F73F9"/>
    <w:rsid w:val="00201545"/>
    <w:rsid w:val="00207F79"/>
    <w:rsid w:val="0024786B"/>
    <w:rsid w:val="00265F8C"/>
    <w:rsid w:val="0027046F"/>
    <w:rsid w:val="0027693C"/>
    <w:rsid w:val="002A6F55"/>
    <w:rsid w:val="002E3334"/>
    <w:rsid w:val="00305D00"/>
    <w:rsid w:val="003713B6"/>
    <w:rsid w:val="00373DB5"/>
    <w:rsid w:val="00391FC7"/>
    <w:rsid w:val="003A04D0"/>
    <w:rsid w:val="003A5AF6"/>
    <w:rsid w:val="003B4C5D"/>
    <w:rsid w:val="003E0B74"/>
    <w:rsid w:val="003E44C1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5E93"/>
    <w:rsid w:val="004D6F70"/>
    <w:rsid w:val="00506D3B"/>
    <w:rsid w:val="00515CEA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97AB4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4384E"/>
    <w:rsid w:val="00850ED0"/>
    <w:rsid w:val="008558E5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4AEF"/>
    <w:rsid w:val="009558C1"/>
    <w:rsid w:val="009667E6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40C53"/>
    <w:rsid w:val="00B6113F"/>
    <w:rsid w:val="00B75918"/>
    <w:rsid w:val="00B815DA"/>
    <w:rsid w:val="00B835EB"/>
    <w:rsid w:val="00B86B67"/>
    <w:rsid w:val="00B90583"/>
    <w:rsid w:val="00B91032"/>
    <w:rsid w:val="00BA031C"/>
    <w:rsid w:val="00BA09FE"/>
    <w:rsid w:val="00BA3520"/>
    <w:rsid w:val="00BA649A"/>
    <w:rsid w:val="00BC1370"/>
    <w:rsid w:val="00BC1E0C"/>
    <w:rsid w:val="00BC4273"/>
    <w:rsid w:val="00BE3E8B"/>
    <w:rsid w:val="00BF0A1E"/>
    <w:rsid w:val="00BF5907"/>
    <w:rsid w:val="00C22CAC"/>
    <w:rsid w:val="00C27F83"/>
    <w:rsid w:val="00C31BF1"/>
    <w:rsid w:val="00C46FAA"/>
    <w:rsid w:val="00C653F3"/>
    <w:rsid w:val="00C97D38"/>
    <w:rsid w:val="00CB3F4E"/>
    <w:rsid w:val="00CC67EF"/>
    <w:rsid w:val="00CD18E5"/>
    <w:rsid w:val="00CD5364"/>
    <w:rsid w:val="00CD78F1"/>
    <w:rsid w:val="00CD7BD9"/>
    <w:rsid w:val="00D42726"/>
    <w:rsid w:val="00D444F6"/>
    <w:rsid w:val="00D5367D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0111"/>
    <w:rsid w:val="00DB30D7"/>
    <w:rsid w:val="00DE4761"/>
    <w:rsid w:val="00DF721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78A"/>
    <w:rsid w:val="00EE3107"/>
    <w:rsid w:val="00F00DDE"/>
    <w:rsid w:val="00F2194C"/>
    <w:rsid w:val="00F236DA"/>
    <w:rsid w:val="00F266BD"/>
    <w:rsid w:val="00F316E8"/>
    <w:rsid w:val="00F4230B"/>
    <w:rsid w:val="00F65BA2"/>
    <w:rsid w:val="00F67105"/>
    <w:rsid w:val="00F87C5E"/>
    <w:rsid w:val="00F94A58"/>
    <w:rsid w:val="00F97AE8"/>
    <w:rsid w:val="00FA2FB9"/>
    <w:rsid w:val="00FB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4FCEC0"/>
  <w15:docId w15:val="{D583312D-A8C9-440D-863D-61290955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4D5E93"/>
    <w:pPr>
      <w:keepNext/>
      <w:adjustRightInd w:val="0"/>
      <w:spacing w:line="300" w:lineRule="auto"/>
      <w:jc w:val="left"/>
      <w:textAlignment w:val="baseline"/>
      <w:outlineLvl w:val="0"/>
    </w:pPr>
    <w:rPr>
      <w:rFonts w:ascii="宋体" w:hAnsi="Times New Roman"/>
      <w:kern w:val="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4D5E9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paragraph" w:styleId="7">
    <w:name w:val="heading 7"/>
    <w:basedOn w:val="a"/>
    <w:next w:val="a0"/>
    <w:link w:val="70"/>
    <w:qFormat/>
    <w:locked/>
    <w:rsid w:val="004D5E93"/>
    <w:pPr>
      <w:keepNext/>
      <w:keepLines/>
      <w:numPr>
        <w:ilvl w:val="6"/>
        <w:numId w:val="14"/>
      </w:numPr>
      <w:spacing w:before="240" w:after="64" w:line="320" w:lineRule="auto"/>
      <w:outlineLvl w:val="6"/>
    </w:pPr>
    <w:rPr>
      <w:rFonts w:ascii="Times New Roman" w:hAnsi="Times New Roman"/>
      <w:b/>
      <w:kern w:val="0"/>
      <w:sz w:val="24"/>
      <w:szCs w:val="20"/>
      <w:lang w:val="x-none" w:eastAsia="x-none"/>
    </w:rPr>
  </w:style>
  <w:style w:type="paragraph" w:styleId="8">
    <w:name w:val="heading 8"/>
    <w:basedOn w:val="a"/>
    <w:next w:val="a0"/>
    <w:link w:val="80"/>
    <w:qFormat/>
    <w:locked/>
    <w:rsid w:val="004D5E93"/>
    <w:pPr>
      <w:keepNext/>
      <w:keepLines/>
      <w:numPr>
        <w:ilvl w:val="7"/>
        <w:numId w:val="14"/>
      </w:numPr>
      <w:spacing w:before="240" w:after="64" w:line="320" w:lineRule="auto"/>
      <w:outlineLvl w:val="7"/>
    </w:pPr>
    <w:rPr>
      <w:rFonts w:ascii="Arial" w:eastAsia="黑体" w:hAnsi="Arial"/>
      <w:kern w:val="0"/>
      <w:sz w:val="24"/>
      <w:szCs w:val="20"/>
      <w:lang w:val="x-none" w:eastAsia="x-none"/>
    </w:rPr>
  </w:style>
  <w:style w:type="paragraph" w:styleId="9">
    <w:name w:val="heading 9"/>
    <w:basedOn w:val="a"/>
    <w:next w:val="a0"/>
    <w:link w:val="90"/>
    <w:qFormat/>
    <w:locked/>
    <w:rsid w:val="004D5E93"/>
    <w:pPr>
      <w:keepNext/>
      <w:keepLines/>
      <w:numPr>
        <w:ilvl w:val="8"/>
        <w:numId w:val="14"/>
      </w:numPr>
      <w:spacing w:before="240" w:after="64" w:line="320" w:lineRule="auto"/>
      <w:outlineLvl w:val="8"/>
    </w:pPr>
    <w:rPr>
      <w:rFonts w:ascii="Arial" w:eastAsia="黑体" w:hAnsi="Arial"/>
      <w:kern w:val="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locked/>
    <w:rsid w:val="0043215F"/>
    <w:rPr>
      <w:rFonts w:cs="Times New Roman"/>
      <w:sz w:val="18"/>
      <w:szCs w:val="18"/>
    </w:rPr>
  </w:style>
  <w:style w:type="paragraph" w:styleId="a6">
    <w:name w:val="footer"/>
    <w:basedOn w:val="a"/>
    <w:link w:val="a7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locked/>
    <w:rsid w:val="0043215F"/>
    <w:rPr>
      <w:rFonts w:cs="Times New Roman"/>
      <w:sz w:val="18"/>
      <w:szCs w:val="18"/>
    </w:rPr>
  </w:style>
  <w:style w:type="table" w:styleId="a8">
    <w:name w:val="Table Grid"/>
    <w:basedOn w:val="a2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67105"/>
    <w:pPr>
      <w:ind w:firstLineChars="200" w:firstLine="420"/>
    </w:pPr>
  </w:style>
  <w:style w:type="paragraph" w:styleId="aa">
    <w:name w:val="Date"/>
    <w:basedOn w:val="a"/>
    <w:next w:val="a"/>
    <w:link w:val="ab"/>
    <w:unhideWhenUsed/>
    <w:rsid w:val="00DA37C0"/>
    <w:pPr>
      <w:ind w:leftChars="2500" w:left="100"/>
    </w:pPr>
  </w:style>
  <w:style w:type="character" w:customStyle="1" w:styleId="ab">
    <w:name w:val="日期 字符"/>
    <w:basedOn w:val="a1"/>
    <w:link w:val="aa"/>
    <w:rsid w:val="00DA37C0"/>
  </w:style>
  <w:style w:type="character" w:customStyle="1" w:styleId="10">
    <w:name w:val="标题 1 字符"/>
    <w:basedOn w:val="a1"/>
    <w:link w:val="1"/>
    <w:rsid w:val="004D5E93"/>
    <w:rPr>
      <w:rFonts w:ascii="宋体" w:hAnsi="Times New Roman"/>
      <w:kern w:val="0"/>
      <w:sz w:val="28"/>
      <w:szCs w:val="20"/>
      <w:lang w:val="x-none" w:eastAsia="x-none"/>
    </w:rPr>
  </w:style>
  <w:style w:type="character" w:customStyle="1" w:styleId="20">
    <w:name w:val="标题 2 字符"/>
    <w:basedOn w:val="a1"/>
    <w:link w:val="2"/>
    <w:rsid w:val="004D5E93"/>
    <w:rPr>
      <w:rFonts w:ascii="Arial" w:eastAsia="黑体" w:hAnsi="Arial"/>
      <w:b/>
      <w:bCs/>
      <w:kern w:val="0"/>
      <w:sz w:val="32"/>
      <w:szCs w:val="32"/>
      <w:lang w:val="x-none" w:eastAsia="x-none"/>
    </w:rPr>
  </w:style>
  <w:style w:type="character" w:customStyle="1" w:styleId="70">
    <w:name w:val="标题 7 字符"/>
    <w:basedOn w:val="a1"/>
    <w:link w:val="7"/>
    <w:rsid w:val="004D5E93"/>
    <w:rPr>
      <w:rFonts w:ascii="Times New Roman" w:hAnsi="Times New Roman"/>
      <w:b/>
      <w:kern w:val="0"/>
      <w:sz w:val="24"/>
      <w:szCs w:val="20"/>
      <w:lang w:val="x-none" w:eastAsia="x-none"/>
    </w:rPr>
  </w:style>
  <w:style w:type="character" w:customStyle="1" w:styleId="80">
    <w:name w:val="标题 8 字符"/>
    <w:basedOn w:val="a1"/>
    <w:link w:val="8"/>
    <w:rsid w:val="004D5E93"/>
    <w:rPr>
      <w:rFonts w:ascii="Arial" w:eastAsia="黑体" w:hAnsi="Arial"/>
      <w:kern w:val="0"/>
      <w:sz w:val="24"/>
      <w:szCs w:val="20"/>
      <w:lang w:val="x-none" w:eastAsia="x-none"/>
    </w:rPr>
  </w:style>
  <w:style w:type="character" w:customStyle="1" w:styleId="90">
    <w:name w:val="标题 9 字符"/>
    <w:basedOn w:val="a1"/>
    <w:link w:val="9"/>
    <w:rsid w:val="004D5E93"/>
    <w:rPr>
      <w:rFonts w:ascii="Arial" w:eastAsia="黑体" w:hAnsi="Arial"/>
      <w:kern w:val="0"/>
      <w:sz w:val="20"/>
      <w:szCs w:val="20"/>
      <w:lang w:val="x-none" w:eastAsia="x-none"/>
    </w:rPr>
  </w:style>
  <w:style w:type="paragraph" w:styleId="a0">
    <w:name w:val="Normal Indent"/>
    <w:basedOn w:val="a"/>
    <w:rsid w:val="004D5E93"/>
    <w:pPr>
      <w:ind w:firstLine="420"/>
    </w:pPr>
    <w:rPr>
      <w:rFonts w:ascii="Times New Roman" w:hAnsi="Times New Roman"/>
      <w:szCs w:val="24"/>
    </w:rPr>
  </w:style>
  <w:style w:type="paragraph" w:styleId="21">
    <w:name w:val="Body Text Indent 2"/>
    <w:basedOn w:val="a"/>
    <w:link w:val="22"/>
    <w:rsid w:val="004D5E93"/>
    <w:pPr>
      <w:spacing w:line="400" w:lineRule="atLeast"/>
      <w:ind w:left="840"/>
    </w:pPr>
    <w:rPr>
      <w:rFonts w:ascii="华文中宋" w:eastAsia="华文中宋" w:hAnsi="宋体"/>
      <w:kern w:val="0"/>
      <w:sz w:val="24"/>
      <w:szCs w:val="20"/>
      <w:lang w:val="x-none" w:eastAsia="x-none"/>
    </w:rPr>
  </w:style>
  <w:style w:type="character" w:customStyle="1" w:styleId="22">
    <w:name w:val="正文文本缩进 2 字符"/>
    <w:basedOn w:val="a1"/>
    <w:link w:val="21"/>
    <w:rsid w:val="004D5E93"/>
    <w:rPr>
      <w:rFonts w:ascii="华文中宋" w:eastAsia="华文中宋" w:hAnsi="宋体"/>
      <w:kern w:val="0"/>
      <w:sz w:val="24"/>
      <w:szCs w:val="20"/>
      <w:lang w:val="x-none" w:eastAsia="x-none"/>
    </w:rPr>
  </w:style>
  <w:style w:type="paragraph" w:styleId="ac">
    <w:name w:val="Body Text"/>
    <w:basedOn w:val="a"/>
    <w:link w:val="ad"/>
    <w:rsid w:val="004D5E93"/>
    <w:pPr>
      <w:jc w:val="left"/>
    </w:pPr>
    <w:rPr>
      <w:rFonts w:ascii="Times New Roman" w:hAnsi="Times New Roman"/>
      <w:i/>
      <w:iCs/>
      <w:kern w:val="0"/>
      <w:sz w:val="20"/>
      <w:szCs w:val="20"/>
      <w:lang w:val="x-none" w:eastAsia="x-none"/>
    </w:rPr>
  </w:style>
  <w:style w:type="character" w:customStyle="1" w:styleId="ad">
    <w:name w:val="正文文本 字符"/>
    <w:basedOn w:val="a1"/>
    <w:link w:val="ac"/>
    <w:rsid w:val="004D5E93"/>
    <w:rPr>
      <w:rFonts w:ascii="Times New Roman" w:hAnsi="Times New Roman"/>
      <w:i/>
      <w:iCs/>
      <w:kern w:val="0"/>
      <w:sz w:val="20"/>
      <w:szCs w:val="20"/>
      <w:lang w:val="x-none" w:eastAsia="x-none"/>
    </w:rPr>
  </w:style>
  <w:style w:type="character" w:styleId="ae">
    <w:name w:val="Hyperlink"/>
    <w:rsid w:val="004D5E93"/>
    <w:rPr>
      <w:color w:val="0000FF"/>
      <w:u w:val="single"/>
    </w:rPr>
  </w:style>
  <w:style w:type="paragraph" w:styleId="af">
    <w:name w:val="Body Text Indent"/>
    <w:basedOn w:val="a"/>
    <w:link w:val="af0"/>
    <w:rsid w:val="004D5E93"/>
    <w:pPr>
      <w:widowControl/>
      <w:suppressAutoHyphens/>
      <w:spacing w:after="54" w:line="360" w:lineRule="auto"/>
      <w:ind w:left="239" w:hangingChars="114" w:hanging="239"/>
    </w:pPr>
    <w:rPr>
      <w:rFonts w:ascii="Times New Roman" w:hAnsi="Times New Roman"/>
      <w:bCs/>
      <w:iCs/>
      <w:kern w:val="0"/>
      <w:sz w:val="20"/>
      <w:szCs w:val="24"/>
      <w:lang w:val="x-none" w:eastAsia="x-none"/>
    </w:rPr>
  </w:style>
  <w:style w:type="character" w:customStyle="1" w:styleId="af0">
    <w:name w:val="正文文本缩进 字符"/>
    <w:basedOn w:val="a1"/>
    <w:link w:val="af"/>
    <w:rsid w:val="004D5E93"/>
    <w:rPr>
      <w:rFonts w:ascii="Times New Roman" w:hAnsi="Times New Roman"/>
      <w:bCs/>
      <w:iCs/>
      <w:kern w:val="0"/>
      <w:sz w:val="20"/>
      <w:szCs w:val="24"/>
      <w:lang w:val="x-none" w:eastAsia="x-none"/>
    </w:rPr>
  </w:style>
  <w:style w:type="character" w:customStyle="1" w:styleId="CharChar1">
    <w:name w:val="Char Char1"/>
    <w:rsid w:val="004D5E9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">
    <w:name w:val="Char Char"/>
    <w:rsid w:val="004D5E93"/>
    <w:rPr>
      <w:rFonts w:eastAsia="宋体"/>
      <w:kern w:val="2"/>
      <w:sz w:val="18"/>
      <w:szCs w:val="18"/>
      <w:lang w:val="en-US" w:eastAsia="zh-CN" w:bidi="ar-SA"/>
    </w:rPr>
  </w:style>
  <w:style w:type="character" w:styleId="af1">
    <w:name w:val="page number"/>
    <w:basedOn w:val="a1"/>
    <w:rsid w:val="004D5E93"/>
  </w:style>
  <w:style w:type="paragraph" w:customStyle="1" w:styleId="af2">
    <w:name w:val="文档正文"/>
    <w:basedOn w:val="a"/>
    <w:rsid w:val="004D5E93"/>
    <w:pPr>
      <w:adjustRightInd w:val="0"/>
      <w:spacing w:line="480" w:lineRule="atLeast"/>
      <w:ind w:firstLine="567"/>
      <w:textAlignment w:val="baseline"/>
    </w:pPr>
    <w:rPr>
      <w:rFonts w:ascii="仿宋_GB2312" w:eastAsia="仿宋_GB2312" w:hAnsi="Times New Roman"/>
      <w:kern w:val="0"/>
      <w:sz w:val="28"/>
      <w:szCs w:val="20"/>
    </w:rPr>
  </w:style>
  <w:style w:type="paragraph" w:styleId="af3">
    <w:name w:val="Plain Text"/>
    <w:aliases w:val="孙普文字,普通文字 Char,普通文字 Char Char Char Char,表内文字"/>
    <w:basedOn w:val="a"/>
    <w:link w:val="af4"/>
    <w:rsid w:val="004D5E93"/>
    <w:rPr>
      <w:rFonts w:ascii="宋体" w:hAnsi="Courier New"/>
      <w:kern w:val="0"/>
      <w:sz w:val="20"/>
      <w:szCs w:val="20"/>
      <w:lang w:val="x-none" w:eastAsia="x-none"/>
    </w:rPr>
  </w:style>
  <w:style w:type="character" w:customStyle="1" w:styleId="af4">
    <w:name w:val="纯文本 字符"/>
    <w:aliases w:val="孙普文字 字符,普通文字 Char 字符,普通文字 Char Char Char Char 字符,表内文字 字符"/>
    <w:basedOn w:val="a1"/>
    <w:link w:val="af3"/>
    <w:rsid w:val="004D5E93"/>
    <w:rPr>
      <w:rFonts w:ascii="宋体" w:hAnsi="Courier New"/>
      <w:kern w:val="0"/>
      <w:sz w:val="20"/>
      <w:szCs w:val="20"/>
      <w:lang w:val="x-none" w:eastAsia="x-none"/>
    </w:rPr>
  </w:style>
  <w:style w:type="paragraph" w:styleId="3">
    <w:name w:val="Body Text Indent 3"/>
    <w:basedOn w:val="a"/>
    <w:link w:val="30"/>
    <w:rsid w:val="004D5E93"/>
    <w:pPr>
      <w:spacing w:line="600" w:lineRule="atLeast"/>
      <w:ind w:firstLine="567"/>
      <w:jc w:val="left"/>
    </w:pPr>
    <w:rPr>
      <w:rFonts w:ascii="宋体" w:hAnsi="Times New Roman"/>
      <w:kern w:val="0"/>
      <w:sz w:val="28"/>
      <w:szCs w:val="20"/>
      <w:lang w:val="x-none" w:eastAsia="x-none"/>
    </w:rPr>
  </w:style>
  <w:style w:type="character" w:customStyle="1" w:styleId="30">
    <w:name w:val="正文文本缩进 3 字符"/>
    <w:basedOn w:val="a1"/>
    <w:link w:val="3"/>
    <w:rsid w:val="004D5E93"/>
    <w:rPr>
      <w:rFonts w:ascii="宋体" w:hAnsi="Times New Roman"/>
      <w:kern w:val="0"/>
      <w:sz w:val="28"/>
      <w:szCs w:val="20"/>
      <w:lang w:val="x-none" w:eastAsia="x-none"/>
    </w:rPr>
  </w:style>
  <w:style w:type="paragraph" w:styleId="af5">
    <w:name w:val="Normal (Web)"/>
    <w:basedOn w:val="a"/>
    <w:rsid w:val="004D5E9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grame">
    <w:name w:val="grame"/>
    <w:basedOn w:val="a1"/>
    <w:rsid w:val="004D5E93"/>
  </w:style>
  <w:style w:type="paragraph" w:customStyle="1" w:styleId="Char">
    <w:name w:val="Char"/>
    <w:basedOn w:val="a"/>
    <w:rsid w:val="004D5E93"/>
    <w:pPr>
      <w:adjustRightInd w:val="0"/>
      <w:spacing w:line="360" w:lineRule="auto"/>
    </w:pPr>
    <w:rPr>
      <w:rFonts w:ascii="Times New Roman" w:hAnsi="Times New Roman"/>
      <w:kern w:val="0"/>
      <w:sz w:val="24"/>
      <w:szCs w:val="20"/>
    </w:rPr>
  </w:style>
  <w:style w:type="paragraph" w:styleId="af6">
    <w:name w:val="Subtitle"/>
    <w:basedOn w:val="a"/>
    <w:link w:val="af7"/>
    <w:qFormat/>
    <w:locked/>
    <w:rsid w:val="004D5E93"/>
    <w:rPr>
      <w:rFonts w:ascii="Times New Roman" w:hAnsi="Times New Roman"/>
      <w:kern w:val="0"/>
      <w:sz w:val="28"/>
      <w:szCs w:val="20"/>
      <w:lang w:val="x-none" w:eastAsia="x-none"/>
    </w:rPr>
  </w:style>
  <w:style w:type="character" w:customStyle="1" w:styleId="af7">
    <w:name w:val="副标题 字符"/>
    <w:basedOn w:val="a1"/>
    <w:link w:val="af6"/>
    <w:rsid w:val="004D5E93"/>
    <w:rPr>
      <w:rFonts w:ascii="Times New Roman" w:hAnsi="Times New Roman"/>
      <w:kern w:val="0"/>
      <w:sz w:val="28"/>
      <w:szCs w:val="20"/>
      <w:lang w:val="x-none" w:eastAsia="x-none"/>
    </w:rPr>
  </w:style>
  <w:style w:type="character" w:customStyle="1" w:styleId="1CharChar2">
    <w:name w:val="标题 1 Char Char2"/>
    <w:aliases w:val="标题 1 Char1 Char Char,标题 1 Char Char Char Char1,标题 1 Char Char Char Char Char Char,标题 1 Char Char1 Char Char,标题 1 Char Char Char1 Char,标题 1 Char Char,标题 1 Char Char Char Char,标题 1 Char Char Char1 Char Char"/>
    <w:autoRedefine/>
    <w:rsid w:val="004D5E93"/>
    <w:rPr>
      <w:rFonts w:ascii="宋体"/>
    </w:rPr>
  </w:style>
  <w:style w:type="character" w:customStyle="1" w:styleId="A30">
    <w:name w:val="A3"/>
    <w:uiPriority w:val="99"/>
    <w:rsid w:val="004D5E93"/>
    <w:rPr>
      <w:rFonts w:cs="GE Inspira"/>
      <w:color w:val="000000"/>
      <w:sz w:val="18"/>
      <w:szCs w:val="18"/>
    </w:rPr>
  </w:style>
  <w:style w:type="paragraph" w:customStyle="1" w:styleId="Pa4">
    <w:name w:val="Pa4"/>
    <w:basedOn w:val="a"/>
    <w:next w:val="a"/>
    <w:uiPriority w:val="99"/>
    <w:rsid w:val="004D5E93"/>
    <w:pPr>
      <w:widowControl/>
      <w:autoSpaceDE w:val="0"/>
      <w:autoSpaceDN w:val="0"/>
      <w:adjustRightInd w:val="0"/>
      <w:spacing w:line="201" w:lineRule="atLeast"/>
      <w:jc w:val="left"/>
    </w:pPr>
    <w:rPr>
      <w:rFonts w:ascii="GE Inspira" w:eastAsia="GE Inspira"/>
      <w:kern w:val="0"/>
      <w:sz w:val="24"/>
      <w:szCs w:val="24"/>
    </w:rPr>
  </w:style>
  <w:style w:type="paragraph" w:styleId="af8">
    <w:name w:val="Revision"/>
    <w:hidden/>
    <w:uiPriority w:val="99"/>
    <w:semiHidden/>
    <w:rsid w:val="004D5E93"/>
    <w:rPr>
      <w:rFonts w:ascii="Times New Roman" w:hAnsi="Times New Roman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4D5E93"/>
    <w:rPr>
      <w:rFonts w:ascii="Segoe UI" w:hAnsi="Segoe UI"/>
      <w:sz w:val="18"/>
      <w:szCs w:val="18"/>
      <w:lang w:val="x-none" w:eastAsia="x-none"/>
    </w:rPr>
  </w:style>
  <w:style w:type="character" w:customStyle="1" w:styleId="afa">
    <w:name w:val="批注框文本 字符"/>
    <w:basedOn w:val="a1"/>
    <w:link w:val="af9"/>
    <w:uiPriority w:val="99"/>
    <w:semiHidden/>
    <w:rsid w:val="004D5E93"/>
    <w:rPr>
      <w:rFonts w:ascii="Segoe UI" w:hAnsi="Segoe UI"/>
      <w:sz w:val="18"/>
      <w:szCs w:val="18"/>
      <w:lang w:val="x-none" w:eastAsia="x-none"/>
    </w:rPr>
  </w:style>
  <w:style w:type="paragraph" w:styleId="afb">
    <w:name w:val="No Spacing"/>
    <w:link w:val="afc"/>
    <w:uiPriority w:val="1"/>
    <w:qFormat/>
    <w:rsid w:val="0024786B"/>
    <w:rPr>
      <w:rFonts w:asciiTheme="minorHAnsi" w:eastAsiaTheme="minorEastAsia" w:hAnsiTheme="minorHAnsi" w:cstheme="minorBidi"/>
      <w:kern w:val="0"/>
      <w:sz w:val="22"/>
      <w:lang w:eastAsia="en-US"/>
    </w:rPr>
  </w:style>
  <w:style w:type="character" w:customStyle="1" w:styleId="afc">
    <w:name w:val="无间隔 字符"/>
    <w:basedOn w:val="a1"/>
    <w:link w:val="afb"/>
    <w:uiPriority w:val="1"/>
    <w:rsid w:val="0024786B"/>
    <w:rPr>
      <w:rFonts w:asciiTheme="minorHAnsi" w:eastAsiaTheme="minorEastAsia" w:hAnsiTheme="minorHAnsi" w:cstheme="minorBidi"/>
      <w:kern w:val="0"/>
      <w:sz w:val="22"/>
      <w:lang w:eastAsia="en-US"/>
    </w:rPr>
  </w:style>
  <w:style w:type="table" w:customStyle="1" w:styleId="3-51">
    <w:name w:val="清单表 3 - 着色 51"/>
    <w:basedOn w:val="a2"/>
    <w:uiPriority w:val="48"/>
    <w:rsid w:val="002E3334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subject>配置清单</dc:subject>
  <dc:creator>Administrator</dc:creator>
  <cp:lastModifiedBy>lenovo</cp:lastModifiedBy>
  <cp:revision>3</cp:revision>
  <cp:lastPrinted>2020-10-16T03:23:00Z</cp:lastPrinted>
  <dcterms:created xsi:type="dcterms:W3CDTF">2022-05-31T01:18:00Z</dcterms:created>
  <dcterms:modified xsi:type="dcterms:W3CDTF">2022-05-31T01:37:00Z</dcterms:modified>
</cp:coreProperties>
</file>