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575010A0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67502">
        <w:rPr>
          <w:rFonts w:ascii="仿宋_GB2312" w:eastAsia="仿宋_GB2312"/>
          <w:sz w:val="32"/>
          <w:szCs w:val="32"/>
        </w:rPr>
        <w:t>2</w:t>
      </w:r>
    </w:p>
    <w:p w14:paraId="1A8DF103" w14:textId="5D95F89B" w:rsidR="000E3E14" w:rsidRPr="000E3E14" w:rsidRDefault="000E3E14" w:rsidP="006942B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667502" w:rsidRPr="00667502">
        <w:rPr>
          <w:rFonts w:ascii="仿宋_GB2312" w:eastAsia="仿宋_GB2312" w:hAnsi="黑体" w:hint="eastAsia"/>
          <w:sz w:val="32"/>
          <w:szCs w:val="32"/>
        </w:rPr>
        <w:t>移动式摄影X射线机</w:t>
      </w:r>
    </w:p>
    <w:p w14:paraId="5263D31C" w14:textId="181728FD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667502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49A9BAB1" w14:textId="09742230" w:rsid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D0B4169" w14:textId="4B8C39C4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</w:p>
    <w:p w14:paraId="63D9383A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功能及整机要求</w:t>
      </w:r>
    </w:p>
    <w:p w14:paraId="1F4EF63E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1.1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所招设备为移动式摄影X射线机，适用于医疗单位进行X射线摄影检查，不适用于乳腺和牙科诊断。</w:t>
      </w:r>
    </w:p>
    <w:p w14:paraId="334974F4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★1.2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所投产品入选优秀国产医疗设备产品目录（需提供相关证书证明）</w:t>
      </w:r>
    </w:p>
    <w:p w14:paraId="2418729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★1.3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核心部件（平板探测器、球管、高压发生器）具备两个及以上与所投产品的品牌相同</w:t>
      </w:r>
    </w:p>
    <w:p w14:paraId="58F18677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主要技术规格和要求</w:t>
      </w:r>
    </w:p>
    <w:p w14:paraId="44C05B1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高压发生器</w:t>
      </w:r>
    </w:p>
    <w:p w14:paraId="22749093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★2.1.1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最大输出功率：≥40kW</w:t>
      </w:r>
    </w:p>
    <w:p w14:paraId="6CDB28D9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2.1.2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X射线最大管电压≥125kV</w:t>
      </w:r>
    </w:p>
    <w:p w14:paraId="2EBAF7AE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★2.1.3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X射线最大管电流：≥500mA</w:t>
      </w:r>
    </w:p>
    <w:p w14:paraId="55BCA8F3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2.1.4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最大电流时间积：≥400mAs</w:t>
      </w:r>
    </w:p>
    <w:p w14:paraId="41AA4AD8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2.1.5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最短精确曝光时间：≤1ms</w:t>
      </w:r>
    </w:p>
    <w:p w14:paraId="3D060EC5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Ｘ线球管</w:t>
      </w:r>
    </w:p>
    <w:p w14:paraId="2C716E4A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2.2.1</w:t>
      </w:r>
      <w:r w:rsidRPr="00667502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667502">
        <w:rPr>
          <w:rFonts w:ascii="仿宋_GB2312" w:eastAsia="仿宋_GB2312" w:hAnsi="黑体" w:hint="eastAsia"/>
          <w:sz w:val="32"/>
          <w:szCs w:val="32"/>
        </w:rPr>
        <w:t>球管类型</w:t>
      </w:r>
      <w:proofErr w:type="gramEnd"/>
      <w:r w:rsidRPr="00667502">
        <w:rPr>
          <w:rFonts w:ascii="仿宋_GB2312" w:eastAsia="仿宋_GB2312" w:hAnsi="黑体" w:hint="eastAsia"/>
          <w:sz w:val="32"/>
          <w:szCs w:val="32"/>
        </w:rPr>
        <w:t>：旋转阳极球管</w:t>
      </w:r>
    </w:p>
    <w:p w14:paraId="16A0D4BE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2.2.2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大焦点尺寸 ≤1.3mm，小焦点尺寸 ≤0.6mm</w:t>
      </w:r>
    </w:p>
    <w:p w14:paraId="330E37EB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2.2.3</w:t>
      </w:r>
      <w:r w:rsidRPr="00667502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667502">
        <w:rPr>
          <w:rFonts w:ascii="仿宋_GB2312" w:eastAsia="仿宋_GB2312" w:hAnsi="黑体" w:hint="eastAsia"/>
          <w:sz w:val="32"/>
          <w:szCs w:val="32"/>
        </w:rPr>
        <w:t>球管热容量</w:t>
      </w:r>
      <w:proofErr w:type="gramEnd"/>
      <w:r w:rsidRPr="00667502">
        <w:rPr>
          <w:rFonts w:ascii="仿宋_GB2312" w:eastAsia="仿宋_GB2312" w:hAnsi="黑体" w:hint="eastAsia"/>
          <w:sz w:val="32"/>
          <w:szCs w:val="32"/>
        </w:rPr>
        <w:t>：≥106kHU</w:t>
      </w:r>
    </w:p>
    <w:p w14:paraId="4384035E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★2.2.4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阳极靶角：≥15°</w:t>
      </w:r>
    </w:p>
    <w:p w14:paraId="3A82148D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lastRenderedPageBreak/>
        <w:t>2.3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平板探测器</w:t>
      </w:r>
    </w:p>
    <w:p w14:paraId="2B5B322D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2.3.1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探测器成像介质：非晶硅介质</w:t>
      </w:r>
    </w:p>
    <w:p w14:paraId="64A0B0BA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★2.3.2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探测器有效成像区域≥430mm*430mm</w:t>
      </w:r>
    </w:p>
    <w:p w14:paraId="03A8BB3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2.3.3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探测器检测像素矩阵：≥3k×3k</w:t>
      </w:r>
    </w:p>
    <w:p w14:paraId="7B241409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2.3.4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探测器检测单元尺寸：≤140μm</w:t>
      </w:r>
    </w:p>
    <w:p w14:paraId="3221874B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2.3.5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动态范围：≥16bit</w:t>
      </w:r>
    </w:p>
    <w:p w14:paraId="4B5022F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2.3.6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整板重量：≤4kg</w:t>
      </w:r>
    </w:p>
    <w:p w14:paraId="5C5AF61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机械结构</w:t>
      </w:r>
    </w:p>
    <w:p w14:paraId="28A084D6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★2.4.1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结构类型：关节折臂式结构</w:t>
      </w:r>
    </w:p>
    <w:p w14:paraId="3114D877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整机无外露电缆设计</w:t>
      </w:r>
    </w:p>
    <w:p w14:paraId="07C11517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最大焦点高度：≥200cm</w:t>
      </w:r>
    </w:p>
    <w:p w14:paraId="1552CE41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运动助力方式：电动助力</w:t>
      </w:r>
    </w:p>
    <w:p w14:paraId="24BF3E40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2.4.5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机身宽度：≤65cm</w:t>
      </w:r>
    </w:p>
    <w:p w14:paraId="57C3DE49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★2.4.6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机身高度：≤158cm</w:t>
      </w:r>
    </w:p>
    <w:p w14:paraId="103389D6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2.4.7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曝光控制：无线射频曝光</w:t>
      </w:r>
    </w:p>
    <w:p w14:paraId="243B9F20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2.4.8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整机重量：≤300kg</w:t>
      </w:r>
    </w:p>
    <w:p w14:paraId="1E5453F0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★2.4.9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配备防碰撞保护装置</w:t>
      </w:r>
    </w:p>
    <w:p w14:paraId="2424D257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2.4.10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具有充电状态和低电量提示功能</w:t>
      </w:r>
    </w:p>
    <w:p w14:paraId="33A61744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2.5</w:t>
      </w:r>
      <w:r w:rsidRPr="00667502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667502">
        <w:rPr>
          <w:rFonts w:ascii="仿宋_GB2312" w:eastAsia="仿宋_GB2312" w:hAnsi="黑体" w:hint="eastAsia"/>
          <w:sz w:val="32"/>
          <w:szCs w:val="32"/>
        </w:rPr>
        <w:t>限束器</w:t>
      </w:r>
      <w:proofErr w:type="gramEnd"/>
    </w:p>
    <w:p w14:paraId="05D7665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★2.5.1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旋转角度：≥±180°</w:t>
      </w:r>
    </w:p>
    <w:p w14:paraId="337EF5B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2.5.2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固有滤过：≥1.0mmAl/75kv</w:t>
      </w:r>
    </w:p>
    <w:p w14:paraId="28A672C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2.5.3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具备可伸缩标尺</w:t>
      </w:r>
    </w:p>
    <w:p w14:paraId="148F418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图像采集/处理工作站</w:t>
      </w:r>
    </w:p>
    <w:p w14:paraId="56D2633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基于WINDOWS操作系统的专业图像工作站</w:t>
      </w:r>
    </w:p>
    <w:p w14:paraId="6035EAA8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lastRenderedPageBreak/>
        <w:t>2.6.2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显示器尺寸：≥15英寸触摸屏显示器</w:t>
      </w:r>
    </w:p>
    <w:p w14:paraId="0F782486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工作站图像处理软件功能：</w:t>
      </w:r>
    </w:p>
    <w:p w14:paraId="0F1DD4F7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图像采集工作站软件操作界面均为中文界面</w:t>
      </w:r>
    </w:p>
    <w:p w14:paraId="067FC89F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2.6.5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图像采集工作站应包含如下图像处理功能：</w:t>
      </w:r>
    </w:p>
    <w:p w14:paraId="6F403AC6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2.6.6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调整或预置窗宽/窗位、正负像翻转、图像翻转及旋转、图像放大及漫游、图像插值</w:t>
      </w:r>
    </w:p>
    <w:p w14:paraId="0E1BB4EB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2.6.7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边缘增强、局部放大/恢复原始图像、文字/数字标注、图像标记、标尺线段测量</w:t>
      </w:r>
    </w:p>
    <w:p w14:paraId="57F85FEE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2.6.8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打印胶片上可显示摄影曝光kV、mA、</w:t>
      </w:r>
      <w:proofErr w:type="spellStart"/>
      <w:r w:rsidRPr="00667502">
        <w:rPr>
          <w:rFonts w:ascii="仿宋_GB2312" w:eastAsia="仿宋_GB2312" w:hAnsi="黑体" w:hint="eastAsia"/>
          <w:sz w:val="32"/>
          <w:szCs w:val="32"/>
        </w:rPr>
        <w:t>mAs</w:t>
      </w:r>
      <w:proofErr w:type="spellEnd"/>
      <w:r w:rsidRPr="00667502">
        <w:rPr>
          <w:rFonts w:ascii="仿宋_GB2312" w:eastAsia="仿宋_GB2312" w:hAnsi="黑体" w:hint="eastAsia"/>
          <w:sz w:val="32"/>
          <w:szCs w:val="32"/>
        </w:rPr>
        <w:t>等设置条件参数</w:t>
      </w:r>
    </w:p>
    <w:p w14:paraId="6E850F04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2.6.9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图像采集工作站应支持分格打印输出</w:t>
      </w:r>
    </w:p>
    <w:p w14:paraId="019DF954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2.6.10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支持无损压缩的高速传输</w:t>
      </w:r>
    </w:p>
    <w:p w14:paraId="2472BC25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2.6.11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支持在线解压</w:t>
      </w:r>
    </w:p>
    <w:p w14:paraId="60A8ACD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2.6.12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支持DICOM 3.0最新版，包括支持DICOM 打印、支持DICOM 存档、支持DICOM 网络传输、支持DICOM WORKLIST</w:t>
      </w:r>
    </w:p>
    <w:p w14:paraId="41FC5BF6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2.6.13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不同患者图像可打印在同一张胶片上</w:t>
      </w:r>
    </w:p>
    <w:p w14:paraId="0960BB0C" w14:textId="77777777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67502">
        <w:rPr>
          <w:rFonts w:ascii="仿宋_GB2312" w:eastAsia="仿宋_GB2312" w:hAnsi="黑体" w:hint="eastAsia"/>
          <w:sz w:val="32"/>
          <w:szCs w:val="32"/>
        </w:rPr>
        <w:t>★2.6.14</w:t>
      </w:r>
      <w:r w:rsidRPr="00667502">
        <w:rPr>
          <w:rFonts w:ascii="仿宋_GB2312" w:eastAsia="仿宋_GB2312" w:hAnsi="黑体" w:hint="eastAsia"/>
          <w:sz w:val="32"/>
          <w:szCs w:val="32"/>
        </w:rPr>
        <w:tab/>
        <w:t>移动手持终端（含手机+软件+可视化曝光）</w:t>
      </w:r>
    </w:p>
    <w:p w14:paraId="4750522B" w14:textId="5EF46432" w:rsidR="00667502" w:rsidRPr="00667502" w:rsidRDefault="00667502" w:rsidP="00667502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667502" w:rsidRPr="00667502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A2D9" w14:textId="77777777" w:rsidR="00143591" w:rsidRDefault="00143591" w:rsidP="0043215F">
      <w:r>
        <w:separator/>
      </w:r>
    </w:p>
  </w:endnote>
  <w:endnote w:type="continuationSeparator" w:id="0">
    <w:p w14:paraId="34DB05D4" w14:textId="77777777" w:rsidR="00143591" w:rsidRDefault="0014359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82EB" w14:textId="77777777" w:rsidR="00143591" w:rsidRDefault="00143591" w:rsidP="0043215F">
      <w:r>
        <w:separator/>
      </w:r>
    </w:p>
  </w:footnote>
  <w:footnote w:type="continuationSeparator" w:id="0">
    <w:p w14:paraId="6EE151AC" w14:textId="77777777" w:rsidR="00143591" w:rsidRDefault="0014359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0"/>
  </w:num>
  <w:num w:numId="2" w16cid:durableId="789009438">
    <w:abstractNumId w:val="4"/>
  </w:num>
  <w:num w:numId="3" w16cid:durableId="767431567">
    <w:abstractNumId w:val="7"/>
  </w:num>
  <w:num w:numId="4" w16cid:durableId="240218444">
    <w:abstractNumId w:val="6"/>
  </w:num>
  <w:num w:numId="5" w16cid:durableId="2110349119">
    <w:abstractNumId w:val="2"/>
  </w:num>
  <w:num w:numId="6" w16cid:durableId="835346563">
    <w:abstractNumId w:val="5"/>
  </w:num>
  <w:num w:numId="7" w16cid:durableId="840118735">
    <w:abstractNumId w:val="8"/>
  </w:num>
  <w:num w:numId="8" w16cid:durableId="1208107002">
    <w:abstractNumId w:val="1"/>
  </w:num>
  <w:num w:numId="9" w16cid:durableId="12577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43591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444E7"/>
    <w:rsid w:val="00667502"/>
    <w:rsid w:val="00674B0E"/>
    <w:rsid w:val="00682A5B"/>
    <w:rsid w:val="006942B6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4A6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2022-06-30T08:53:00Z</dcterms:created>
  <dcterms:modified xsi:type="dcterms:W3CDTF">2022-06-30T08:53:00Z</dcterms:modified>
</cp:coreProperties>
</file>