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58E66B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337D1">
        <w:rPr>
          <w:rFonts w:ascii="仿宋_GB2312" w:eastAsia="仿宋_GB2312"/>
          <w:sz w:val="32"/>
          <w:szCs w:val="32"/>
        </w:rPr>
        <w:t>4</w:t>
      </w:r>
    </w:p>
    <w:p w14:paraId="1AB58B60" w14:textId="77777777" w:rsidR="00043D49" w:rsidRDefault="00043D49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A8DF103" w14:textId="79DC0787" w:rsidR="000E3E14" w:rsidRPr="000E3E14" w:rsidRDefault="007337D1" w:rsidP="007337D1">
      <w:pPr>
        <w:spacing w:line="520" w:lineRule="exact"/>
        <w:ind w:firstLineChars="50" w:firstLine="1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E7D09">
        <w:rPr>
          <w:rFonts w:ascii="仿宋_GB2312" w:eastAsia="仿宋_GB2312"/>
          <w:kern w:val="0"/>
          <w:sz w:val="32"/>
          <w:szCs w:val="32"/>
        </w:rPr>
        <w:t xml:space="preserve">  </w:t>
      </w:r>
      <w:r w:rsidR="00FF0866" w:rsidRPr="00FF0866">
        <w:rPr>
          <w:rFonts w:ascii="仿宋_GB2312" w:eastAsia="仿宋_GB2312" w:hint="eastAsia"/>
          <w:kern w:val="0"/>
          <w:sz w:val="32"/>
          <w:szCs w:val="32"/>
        </w:rPr>
        <w:t>快速血常规分析仪</w:t>
      </w:r>
    </w:p>
    <w:p w14:paraId="5263D31C" w14:textId="181728FD" w:rsidR="000E3E14" w:rsidRPr="000E3E14" w:rsidRDefault="000E3E14" w:rsidP="007337D1">
      <w:pPr>
        <w:spacing w:line="52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667502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49A9BAB1" w14:textId="7C9B1ACF" w:rsidR="000E3E14" w:rsidRDefault="000E3E14" w:rsidP="007337D1">
      <w:pPr>
        <w:spacing w:line="520" w:lineRule="exact"/>
        <w:ind w:firstLineChars="350" w:firstLine="112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39E4316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1.  测量原理：激光流式计数、比色法</w:t>
      </w:r>
    </w:p>
    <w:p w14:paraId="1980A1A0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2.  检测参数：</w:t>
      </w:r>
    </w:p>
    <w:p w14:paraId="76C529B3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报告参数≥22项(WBC, LYM%, MON%, NEU%, EOS%，BAS%，LYM#, MON#, NEU#, EOS#，BAS#，RBC,HGB, HCT,PLT, MPV， PDW，PCT，P-LCC，P-LCR,MCV, MCH, MCHC, RDW CV, RDW SD )  .  研究参数≥4项（NLR, PLR，ALY%，ALY#)</w:t>
      </w:r>
    </w:p>
    <w:p w14:paraId="04DDA92C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2个直方图（RBC，PLT）、2个散点图（WBC散点图，BASO散点图）</w:t>
      </w:r>
    </w:p>
    <w:p w14:paraId="46AFBB40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3.  测试速度 ≥60标本/小时</w:t>
      </w:r>
    </w:p>
    <w:p w14:paraId="5EAF5DEA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4.  样本模式：全血、末梢血、预稀释</w:t>
      </w:r>
    </w:p>
    <w:p w14:paraId="19FBFE2C" w14:textId="1FF49FB1" w:rsidR="00043D49" w:rsidRPr="00043D49" w:rsidRDefault="00043D49" w:rsidP="001D23CE">
      <w:pPr>
        <w:spacing w:line="520" w:lineRule="exact"/>
        <w:ind w:left="1920" w:hangingChars="600" w:hanging="1920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5.  样本量：全血模式≤18μl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Pr="00043D49">
        <w:rPr>
          <w:rFonts w:ascii="仿宋_GB2312" w:eastAsia="仿宋_GB2312" w:hAnsi="黑体" w:hint="eastAsia"/>
          <w:sz w:val="32"/>
          <w:szCs w:val="32"/>
        </w:rPr>
        <w:t>末梢</w:t>
      </w:r>
      <w:proofErr w:type="gramStart"/>
      <w:r w:rsidRPr="00043D49">
        <w:rPr>
          <w:rFonts w:ascii="仿宋_GB2312" w:eastAsia="仿宋_GB2312" w:hAnsi="黑体" w:hint="eastAsia"/>
          <w:sz w:val="32"/>
          <w:szCs w:val="32"/>
        </w:rPr>
        <w:t>血模式</w:t>
      </w:r>
      <w:proofErr w:type="gramEnd"/>
      <w:r w:rsidRPr="00043D49">
        <w:rPr>
          <w:rFonts w:ascii="仿宋_GB2312" w:eastAsia="仿宋_GB2312" w:hAnsi="黑体" w:hint="eastAsia"/>
          <w:sz w:val="32"/>
          <w:szCs w:val="32"/>
        </w:rPr>
        <w:t>≤18μl            预稀释模式≤20μl</w:t>
      </w:r>
    </w:p>
    <w:p w14:paraId="73529CC5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6.  进样方式： 自动进样，兼容多种试管类型，样本连续加载，批量检测。</w:t>
      </w:r>
    </w:p>
    <w:p w14:paraId="43553A03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7.  全面试剂管理系统，，可通过试剂卡对试剂余量进行记录。可实时监控溶血剂、稀释液余量。</w:t>
      </w:r>
    </w:p>
    <w:p w14:paraId="379F5617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8.  质控：L-J、X-B质控类型，具有高、中、低三水平配套质控品。</w:t>
      </w:r>
    </w:p>
    <w:p w14:paraId="76B67164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9.  操作软件：支持全中文操作，主机10寸LCD显示屏。5个USB 2.0接口，1个LAN网口</w:t>
      </w:r>
    </w:p>
    <w:p w14:paraId="5028FCA4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lastRenderedPageBreak/>
        <w:t>10. 数据存储：最多可保存100000份测试报告，1200条质控测试结果，</w:t>
      </w:r>
      <w:proofErr w:type="gramStart"/>
      <w:r w:rsidRPr="00043D49">
        <w:rPr>
          <w:rFonts w:ascii="仿宋_GB2312" w:eastAsia="仿宋_GB2312" w:hAnsi="黑体" w:hint="eastAsia"/>
          <w:sz w:val="32"/>
          <w:szCs w:val="32"/>
        </w:rPr>
        <w:t>且数据</w:t>
      </w:r>
      <w:proofErr w:type="gramEnd"/>
      <w:r w:rsidRPr="00043D49">
        <w:rPr>
          <w:rFonts w:ascii="仿宋_GB2312" w:eastAsia="仿宋_GB2312" w:hAnsi="黑体" w:hint="eastAsia"/>
          <w:sz w:val="32"/>
          <w:szCs w:val="32"/>
        </w:rPr>
        <w:t>可通过U盘导出实现无限存储。可外接打印机，可U盘导出样本数据和</w:t>
      </w:r>
      <w:proofErr w:type="gramStart"/>
      <w:r w:rsidRPr="00043D49">
        <w:rPr>
          <w:rFonts w:ascii="仿宋_GB2312" w:eastAsia="仿宋_GB2312" w:hAnsi="黑体" w:hint="eastAsia"/>
          <w:sz w:val="32"/>
          <w:szCs w:val="32"/>
        </w:rPr>
        <w:t>质控</w:t>
      </w:r>
      <w:proofErr w:type="gramEnd"/>
      <w:r w:rsidRPr="00043D49">
        <w:rPr>
          <w:rFonts w:ascii="仿宋_GB2312" w:eastAsia="仿宋_GB2312" w:hAnsi="黑体" w:hint="eastAsia"/>
          <w:sz w:val="32"/>
          <w:szCs w:val="32"/>
        </w:rPr>
        <w:t>数据，可U盘导出日志</w:t>
      </w:r>
    </w:p>
    <w:p w14:paraId="4F710E65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11. 主机接口：5个USB 2.0接口，1个LAN网口</w:t>
      </w:r>
    </w:p>
    <w:p w14:paraId="3F422B55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12. 使用期限：10年</w:t>
      </w:r>
    </w:p>
    <w:p w14:paraId="6560838A" w14:textId="68853245" w:rsidR="007337D1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13. 售后服务：整机保修一年，终身维护。故障率低，维修响应时间快，24小时内到达，维修完成时间短；</w:t>
      </w:r>
    </w:p>
    <w:p w14:paraId="082439E8" w14:textId="50048C6C" w:rsidR="007337D1" w:rsidRDefault="007337D1" w:rsidP="007337D1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1A0763A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配置清单（标配）</w:t>
      </w:r>
    </w:p>
    <w:p w14:paraId="1DA56EB5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主机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1台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6E94D8BD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2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国标电源线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1根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5F4BB355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3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电源适配器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762BBAA3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4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稀释液瓶盖组件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06A3FB9A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5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溶血剂瓶盖组件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5BF7E423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6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043D49">
        <w:rPr>
          <w:rFonts w:ascii="仿宋_GB2312" w:eastAsia="仿宋_GB2312" w:hAnsi="黑体" w:hint="eastAsia"/>
          <w:sz w:val="32"/>
          <w:szCs w:val="32"/>
        </w:rPr>
        <w:t>废液管瓶盖</w:t>
      </w:r>
      <w:proofErr w:type="gramEnd"/>
      <w:r w:rsidRPr="00043D49">
        <w:rPr>
          <w:rFonts w:ascii="仿宋_GB2312" w:eastAsia="仿宋_GB2312" w:hAnsi="黑体" w:hint="eastAsia"/>
          <w:sz w:val="32"/>
          <w:szCs w:val="32"/>
        </w:rPr>
        <w:t>组件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4FF7FE76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7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使用说明书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1本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77E9D659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8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速查卡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1份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60D0FA3C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9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保修卡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1份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4C1CAAD6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10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合格证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1份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02D2A1D2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11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用户验收单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1份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6596B31A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12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装箱单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1份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6161E707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13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序列号条码标贴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6个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03E8EEAF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14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废液桶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20L</w:t>
      </w:r>
    </w:p>
    <w:p w14:paraId="1A195BB6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15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稀释液开瓶器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59E00811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lastRenderedPageBreak/>
        <w:t>16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十字螺丝刀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02A261CD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17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三</w:t>
      </w:r>
      <w:proofErr w:type="gramStart"/>
      <w:r w:rsidRPr="00043D49">
        <w:rPr>
          <w:rFonts w:ascii="仿宋_GB2312" w:eastAsia="仿宋_GB2312" w:hAnsi="黑体" w:hint="eastAsia"/>
          <w:sz w:val="32"/>
          <w:szCs w:val="32"/>
        </w:rPr>
        <w:t>证文件</w:t>
      </w:r>
      <w:proofErr w:type="gramEnd"/>
      <w:r w:rsidRPr="00043D49">
        <w:rPr>
          <w:rFonts w:ascii="仿宋_GB2312" w:eastAsia="仿宋_GB2312" w:hAnsi="黑体" w:hint="eastAsia"/>
          <w:sz w:val="32"/>
          <w:szCs w:val="32"/>
        </w:rPr>
        <w:t>包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2A8E9EFC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18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内置条码扫描仪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1个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3C75F527" w14:textId="77777777" w:rsidR="00043D49" w:rsidRP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19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试管架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6个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598BDEDA" w14:textId="100A2DAE" w:rsid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43D49">
        <w:rPr>
          <w:rFonts w:ascii="仿宋_GB2312" w:eastAsia="仿宋_GB2312" w:hAnsi="黑体" w:hint="eastAsia"/>
          <w:sz w:val="32"/>
          <w:szCs w:val="32"/>
        </w:rPr>
        <w:t>20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试管适配器</w:t>
      </w:r>
      <w:r w:rsidRPr="00043D49">
        <w:rPr>
          <w:rFonts w:ascii="仿宋_GB2312" w:eastAsia="仿宋_GB2312" w:hAnsi="黑体" w:hint="eastAsia"/>
          <w:sz w:val="32"/>
          <w:szCs w:val="32"/>
        </w:rPr>
        <w:tab/>
        <w:t>2套</w:t>
      </w:r>
      <w:r w:rsidRPr="00043D49">
        <w:rPr>
          <w:rFonts w:ascii="仿宋_GB2312" w:eastAsia="仿宋_GB2312" w:hAnsi="黑体" w:hint="eastAsia"/>
          <w:sz w:val="32"/>
          <w:szCs w:val="32"/>
        </w:rPr>
        <w:tab/>
      </w:r>
    </w:p>
    <w:p w14:paraId="71871A70" w14:textId="77777777" w:rsidR="00043D49" w:rsidRDefault="00043D49" w:rsidP="00043D49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9E3EFDE" w14:textId="5B62FF31" w:rsidR="007337D1" w:rsidRPr="000E3E14" w:rsidRDefault="007337D1" w:rsidP="00FF0866">
      <w:pPr>
        <w:spacing w:line="520" w:lineRule="exact"/>
        <w:ind w:firstLineChars="50" w:firstLine="1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 w:rsidR="00FF0866" w:rsidRPr="00FF0866">
        <w:rPr>
          <w:rFonts w:ascii="仿宋_GB2312" w:eastAsia="仿宋_GB2312" w:hint="eastAsia"/>
          <w:kern w:val="0"/>
          <w:sz w:val="32"/>
          <w:szCs w:val="32"/>
        </w:rPr>
        <w:t>快速血气分析仪</w:t>
      </w:r>
    </w:p>
    <w:p w14:paraId="7875DE4D" w14:textId="77777777" w:rsidR="007337D1" w:rsidRPr="000E3E14" w:rsidRDefault="007337D1" w:rsidP="007337D1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DE3B30" w14:textId="77777777" w:rsidR="007337D1" w:rsidRDefault="007337D1" w:rsidP="007337D1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CBE6A79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1.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 xml:space="preserve">测试项目：PH、PO2、PCO2、Na＋、K＋，CL-,Ca++, </w:t>
      </w:r>
      <w:proofErr w:type="spellStart"/>
      <w:r w:rsidRPr="00FF0866">
        <w:rPr>
          <w:rFonts w:ascii="仿宋_GB2312" w:eastAsia="仿宋_GB2312" w:hAnsi="黑体" w:hint="eastAsia"/>
          <w:sz w:val="32"/>
          <w:szCs w:val="32"/>
        </w:rPr>
        <w:t>Hct</w:t>
      </w:r>
      <w:proofErr w:type="spellEnd"/>
      <w:r w:rsidRPr="00FF0866">
        <w:rPr>
          <w:rFonts w:ascii="仿宋_GB2312" w:eastAsia="仿宋_GB2312" w:hAnsi="黑体" w:hint="eastAsia"/>
          <w:sz w:val="32"/>
          <w:szCs w:val="32"/>
        </w:rPr>
        <w:t>，Lac，Glu 10项。</w:t>
      </w:r>
    </w:p>
    <w:p w14:paraId="0CF5AFD1" w14:textId="775AA770" w:rsidR="00FF0866" w:rsidRPr="00FF0866" w:rsidRDefault="00FF0866" w:rsidP="001D23CE">
      <w:pPr>
        <w:spacing w:line="520" w:lineRule="exact"/>
        <w:jc w:val="lef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2.</w:t>
      </w:r>
      <w:r w:rsidRPr="00FF0866">
        <w:rPr>
          <w:rFonts w:ascii="仿宋_GB2312" w:eastAsia="仿宋_GB2312" w:hAnsi="黑体" w:hint="eastAsia"/>
          <w:sz w:val="32"/>
          <w:szCs w:val="32"/>
        </w:rPr>
        <w:tab/>
      </w:r>
      <w:r w:rsidR="001D23CE" w:rsidRPr="001D23CE">
        <w:rPr>
          <w:rFonts w:ascii="仿宋_GB2312" w:eastAsia="仿宋_GB2312" w:hAnsi="黑体" w:hint="eastAsia"/>
          <w:sz w:val="32"/>
          <w:szCs w:val="32"/>
        </w:rPr>
        <w:t>计算项目：</w:t>
      </w:r>
      <w:proofErr w:type="spellStart"/>
      <w:r w:rsidR="001D23CE" w:rsidRPr="001D23CE">
        <w:rPr>
          <w:rFonts w:ascii="仿宋_GB2312" w:eastAsia="仿宋_GB2312" w:hAnsi="黑体" w:hint="eastAsia"/>
          <w:sz w:val="32"/>
          <w:szCs w:val="32"/>
        </w:rPr>
        <w:t>cH</w:t>
      </w:r>
      <w:proofErr w:type="spellEnd"/>
      <w:r w:rsidR="001D23CE" w:rsidRPr="001D23CE">
        <w:rPr>
          <w:rFonts w:ascii="仿宋_GB2312" w:eastAsia="仿宋_GB2312" w:hAnsi="黑体" w:hint="eastAsia"/>
          <w:sz w:val="32"/>
          <w:szCs w:val="32"/>
        </w:rPr>
        <w:t>+，HCO3-act，HCO3-std，BE(</w:t>
      </w:r>
      <w:proofErr w:type="spellStart"/>
      <w:r w:rsidR="001D23CE" w:rsidRPr="001D23CE">
        <w:rPr>
          <w:rFonts w:ascii="仿宋_GB2312" w:eastAsia="仿宋_GB2312" w:hAnsi="黑体" w:hint="eastAsia"/>
          <w:sz w:val="32"/>
          <w:szCs w:val="32"/>
        </w:rPr>
        <w:t>ecf</w:t>
      </w:r>
      <w:proofErr w:type="spellEnd"/>
      <w:r w:rsidR="001D23CE" w:rsidRPr="001D23CE">
        <w:rPr>
          <w:rFonts w:ascii="仿宋_GB2312" w:eastAsia="仿宋_GB2312" w:hAnsi="黑体" w:hint="eastAsia"/>
          <w:sz w:val="32"/>
          <w:szCs w:val="32"/>
        </w:rPr>
        <w:t>)，BE(B)，BB(B)，ctCO</w:t>
      </w:r>
      <w:r w:rsidR="001D23CE">
        <w:rPr>
          <w:rFonts w:ascii="仿宋_GB2312" w:eastAsia="仿宋_GB2312" w:hAnsi="黑体"/>
          <w:sz w:val="32"/>
          <w:szCs w:val="32"/>
        </w:rPr>
        <w:t>2</w:t>
      </w:r>
      <w:r w:rsidR="001D23CE">
        <w:rPr>
          <w:rFonts w:ascii="仿宋_GB2312" w:eastAsia="仿宋_GB2312" w:hAnsi="黑体" w:hint="eastAsia"/>
          <w:sz w:val="32"/>
          <w:szCs w:val="32"/>
        </w:rPr>
        <w:t>,</w:t>
      </w:r>
      <w:r w:rsidR="001D23CE" w:rsidRPr="001D23CE">
        <w:rPr>
          <w:rFonts w:ascii="仿宋_GB2312" w:eastAsia="仿宋_GB2312" w:hAnsi="黑体" w:hint="eastAsia"/>
          <w:sz w:val="32"/>
          <w:szCs w:val="32"/>
        </w:rPr>
        <w:t>sO2(</w:t>
      </w:r>
      <w:proofErr w:type="spellStart"/>
      <w:r w:rsidR="001D23CE" w:rsidRPr="001D23CE">
        <w:rPr>
          <w:rFonts w:ascii="仿宋_GB2312" w:eastAsia="仿宋_GB2312" w:hAnsi="黑体" w:hint="eastAsia"/>
          <w:sz w:val="32"/>
          <w:szCs w:val="32"/>
        </w:rPr>
        <w:t>est</w:t>
      </w:r>
      <w:proofErr w:type="spellEnd"/>
      <w:r w:rsidR="001D23CE" w:rsidRPr="001D23CE">
        <w:rPr>
          <w:rFonts w:ascii="仿宋_GB2312" w:eastAsia="仿宋_GB2312" w:hAnsi="黑体" w:hint="eastAsia"/>
          <w:sz w:val="32"/>
          <w:szCs w:val="32"/>
        </w:rPr>
        <w:t>)，pO2(A-a),</w:t>
      </w:r>
      <w:r w:rsidR="001D23CE">
        <w:rPr>
          <w:rFonts w:ascii="仿宋_GB2312" w:eastAsia="仿宋_GB2312" w:hAnsi="黑体"/>
          <w:sz w:val="32"/>
          <w:szCs w:val="32"/>
        </w:rPr>
        <w:t xml:space="preserve"> </w:t>
      </w:r>
      <w:r w:rsidR="001D23CE" w:rsidRPr="001D23CE">
        <w:rPr>
          <w:rFonts w:ascii="仿宋_GB2312" w:eastAsia="仿宋_GB2312" w:hAnsi="黑体" w:hint="eastAsia"/>
          <w:sz w:val="32"/>
          <w:szCs w:val="32"/>
        </w:rPr>
        <w:t>pO2(a/A),</w:t>
      </w:r>
      <w:r w:rsidR="001D23CE">
        <w:rPr>
          <w:rFonts w:ascii="仿宋_GB2312" w:eastAsia="仿宋_GB2312" w:hAnsi="黑体"/>
          <w:sz w:val="32"/>
          <w:szCs w:val="32"/>
        </w:rPr>
        <w:t xml:space="preserve"> </w:t>
      </w:r>
      <w:r w:rsidR="001D23CE" w:rsidRPr="001D23CE">
        <w:rPr>
          <w:rFonts w:ascii="仿宋_GB2312" w:eastAsia="仿宋_GB2312" w:hAnsi="黑体" w:hint="eastAsia"/>
          <w:sz w:val="32"/>
          <w:szCs w:val="32"/>
        </w:rPr>
        <w:t>RI,</w:t>
      </w:r>
      <w:r w:rsidR="001D23CE">
        <w:rPr>
          <w:rFonts w:ascii="仿宋_GB2312" w:eastAsia="仿宋_GB2312" w:hAnsi="黑体"/>
          <w:sz w:val="32"/>
          <w:szCs w:val="32"/>
        </w:rPr>
        <w:t xml:space="preserve"> </w:t>
      </w:r>
      <w:r w:rsidR="001D23CE" w:rsidRPr="001D23CE">
        <w:rPr>
          <w:rFonts w:ascii="仿宋_GB2312" w:eastAsia="仿宋_GB2312" w:hAnsi="黑体" w:hint="eastAsia"/>
          <w:sz w:val="32"/>
          <w:szCs w:val="32"/>
        </w:rPr>
        <w:t>pO2/FIO2,</w:t>
      </w:r>
      <w:r w:rsidR="001D23CE">
        <w:rPr>
          <w:rFonts w:ascii="仿宋_GB2312" w:eastAsia="仿宋_GB2312" w:hAnsi="黑体"/>
          <w:sz w:val="32"/>
          <w:szCs w:val="32"/>
        </w:rPr>
        <w:t xml:space="preserve"> </w:t>
      </w:r>
      <w:proofErr w:type="spellStart"/>
      <w:r w:rsidR="001D23CE" w:rsidRPr="001D23CE">
        <w:rPr>
          <w:rFonts w:ascii="仿宋_GB2312" w:eastAsia="仿宋_GB2312" w:hAnsi="黑体" w:hint="eastAsia"/>
          <w:sz w:val="32"/>
          <w:szCs w:val="32"/>
        </w:rPr>
        <w:t>cH</w:t>
      </w:r>
      <w:proofErr w:type="spellEnd"/>
      <w:r w:rsidR="001D23CE" w:rsidRPr="001D23CE">
        <w:rPr>
          <w:rFonts w:ascii="仿宋_GB2312" w:eastAsia="仿宋_GB2312" w:hAnsi="黑体" w:hint="eastAsia"/>
          <w:sz w:val="32"/>
          <w:szCs w:val="32"/>
        </w:rPr>
        <w:t>+(T),</w:t>
      </w:r>
      <w:r w:rsidR="001D23CE">
        <w:rPr>
          <w:rFonts w:ascii="仿宋_GB2312" w:eastAsia="仿宋_GB2312" w:hAnsi="黑体"/>
          <w:sz w:val="32"/>
          <w:szCs w:val="32"/>
        </w:rPr>
        <w:t xml:space="preserve"> </w:t>
      </w:r>
      <w:r w:rsidR="001D23CE" w:rsidRPr="001D23CE">
        <w:rPr>
          <w:rFonts w:ascii="仿宋_GB2312" w:eastAsia="仿宋_GB2312" w:hAnsi="黑体" w:hint="eastAsia"/>
          <w:sz w:val="32"/>
          <w:szCs w:val="32"/>
        </w:rPr>
        <w:t>pH(T),</w:t>
      </w:r>
      <w:r w:rsidR="001D23CE">
        <w:rPr>
          <w:rFonts w:ascii="仿宋_GB2312" w:eastAsia="仿宋_GB2312" w:hAnsi="黑体"/>
          <w:sz w:val="32"/>
          <w:szCs w:val="32"/>
        </w:rPr>
        <w:t xml:space="preserve"> </w:t>
      </w:r>
      <w:r w:rsidR="001D23CE" w:rsidRPr="001D23CE">
        <w:rPr>
          <w:rFonts w:ascii="仿宋_GB2312" w:eastAsia="仿宋_GB2312" w:hAnsi="黑体" w:hint="eastAsia"/>
          <w:sz w:val="32"/>
          <w:szCs w:val="32"/>
        </w:rPr>
        <w:t>PCO2(T)，PO2(T)，pO2(A-a)(T)，pO2(a/A)(T)，RI（T），pO2（T）/FIO2，</w:t>
      </w:r>
      <w:proofErr w:type="spellStart"/>
      <w:r w:rsidR="001D23CE" w:rsidRPr="001D23CE">
        <w:rPr>
          <w:rFonts w:ascii="仿宋_GB2312" w:eastAsia="仿宋_GB2312" w:hAnsi="黑体" w:hint="eastAsia"/>
          <w:sz w:val="32"/>
          <w:szCs w:val="32"/>
        </w:rPr>
        <w:t>mOsm</w:t>
      </w:r>
      <w:proofErr w:type="spellEnd"/>
      <w:r w:rsidR="001D23CE" w:rsidRPr="001D23CE">
        <w:rPr>
          <w:rFonts w:ascii="仿宋_GB2312" w:eastAsia="仿宋_GB2312" w:hAnsi="黑体" w:hint="eastAsia"/>
          <w:sz w:val="32"/>
          <w:szCs w:val="32"/>
        </w:rPr>
        <w:t>，Ca++(7.4)，</w:t>
      </w:r>
      <w:proofErr w:type="spellStart"/>
      <w:r w:rsidR="001D23CE" w:rsidRPr="001D23CE">
        <w:rPr>
          <w:rFonts w:ascii="仿宋_GB2312" w:eastAsia="仿宋_GB2312" w:hAnsi="黑体" w:hint="eastAsia"/>
          <w:sz w:val="32"/>
          <w:szCs w:val="32"/>
        </w:rPr>
        <w:t>AnGtHb</w:t>
      </w:r>
      <w:proofErr w:type="spellEnd"/>
      <w:r w:rsidR="001D23CE" w:rsidRPr="001D23CE">
        <w:rPr>
          <w:rFonts w:ascii="仿宋_GB2312" w:eastAsia="仿宋_GB2312" w:hAnsi="黑体" w:hint="eastAsia"/>
          <w:sz w:val="32"/>
          <w:szCs w:val="32"/>
        </w:rPr>
        <w:t>(</w:t>
      </w:r>
      <w:proofErr w:type="spellStart"/>
      <w:r w:rsidR="001D23CE" w:rsidRPr="001D23CE">
        <w:rPr>
          <w:rFonts w:ascii="仿宋_GB2312" w:eastAsia="仿宋_GB2312" w:hAnsi="黑体" w:hint="eastAsia"/>
          <w:sz w:val="32"/>
          <w:szCs w:val="32"/>
        </w:rPr>
        <w:t>est</w:t>
      </w:r>
      <w:proofErr w:type="spellEnd"/>
      <w:r w:rsidR="001D23CE" w:rsidRPr="001D23CE">
        <w:rPr>
          <w:rFonts w:ascii="仿宋_GB2312" w:eastAsia="仿宋_GB2312" w:hAnsi="黑体" w:hint="eastAsia"/>
          <w:sz w:val="32"/>
          <w:szCs w:val="32"/>
        </w:rPr>
        <w:t>),测试项目≥20项</w:t>
      </w:r>
    </w:p>
    <w:p w14:paraId="22843E02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3.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测试时间：吸入样本后≤55秒出结果。</w:t>
      </w:r>
    </w:p>
    <w:p w14:paraId="5ACFC5E8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4.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方法学：免维护微电极技术，电极内置于试剂单元内，干式电化学法/交流阻抗法</w:t>
      </w:r>
    </w:p>
    <w:p w14:paraId="3A16C1EB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5.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进样方式：自动水平吸样</w:t>
      </w:r>
    </w:p>
    <w:p w14:paraId="018ECBC8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6.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标本类型：动脉血、静脉血、毛细血管血、混合静脉血，CPB，水溶液等6种样本类型</w:t>
      </w:r>
    </w:p>
    <w:p w14:paraId="68C08CE7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7.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定标方式：液体定标（无气瓶的气体定标方式）</w:t>
      </w:r>
    </w:p>
    <w:p w14:paraId="648A4964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8.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质量控制：提供原厂配套具有溯源性质控品。</w:t>
      </w:r>
    </w:p>
    <w:p w14:paraId="1AE43350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lastRenderedPageBreak/>
        <w:t>9.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★检测试剂：单人份包装测试卡，一次性使用，常温保存，</w:t>
      </w:r>
      <w:proofErr w:type="gramStart"/>
      <w:r w:rsidRPr="00FF0866">
        <w:rPr>
          <w:rFonts w:ascii="仿宋_GB2312" w:eastAsia="仿宋_GB2312" w:hAnsi="黑体" w:hint="eastAsia"/>
          <w:sz w:val="32"/>
          <w:szCs w:val="32"/>
        </w:rPr>
        <w:t>即取即用</w:t>
      </w:r>
      <w:proofErr w:type="gramEnd"/>
      <w:r w:rsidRPr="00FF0866">
        <w:rPr>
          <w:rFonts w:ascii="仿宋_GB2312" w:eastAsia="仿宋_GB2312" w:hAnsi="黑体" w:hint="eastAsia"/>
          <w:sz w:val="32"/>
          <w:szCs w:val="32"/>
        </w:rPr>
        <w:t>。灵活的组合参数，按需单测试切换组合。试剂盒种类42种。</w:t>
      </w:r>
    </w:p>
    <w:p w14:paraId="44EC2E30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10.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仪器内置充电电池，便于不同病人终端移动及床旁检测。</w:t>
      </w:r>
    </w:p>
    <w:p w14:paraId="37FD3740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11.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触摸屏操作，具有</w:t>
      </w:r>
      <w:proofErr w:type="gramStart"/>
      <w:r w:rsidRPr="00FF0866">
        <w:rPr>
          <w:rFonts w:ascii="仿宋_GB2312" w:eastAsia="仿宋_GB2312" w:hAnsi="黑体" w:hint="eastAsia"/>
          <w:sz w:val="32"/>
          <w:szCs w:val="32"/>
        </w:rPr>
        <w:t>二维码扫描仪</w:t>
      </w:r>
      <w:proofErr w:type="gramEnd"/>
      <w:r w:rsidRPr="00FF0866">
        <w:rPr>
          <w:rFonts w:ascii="仿宋_GB2312" w:eastAsia="仿宋_GB2312" w:hAnsi="黑体" w:hint="eastAsia"/>
          <w:sz w:val="32"/>
          <w:szCs w:val="32"/>
        </w:rPr>
        <w:t>。数据接口： 串口或网络接口或USB口，方便数据管理及结果的打印。数据存储：仪器可自动存储病人结果。</w:t>
      </w:r>
    </w:p>
    <w:p w14:paraId="3731E27C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12.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★产品上市时间不低于5年，以保证产品的成熟与稳定性（需提供注册证 ，证明），获得国家卫生</w:t>
      </w:r>
      <w:proofErr w:type="gramStart"/>
      <w:r w:rsidRPr="00FF0866">
        <w:rPr>
          <w:rFonts w:ascii="仿宋_GB2312" w:eastAsia="仿宋_GB2312" w:hAnsi="黑体" w:hint="eastAsia"/>
          <w:sz w:val="32"/>
          <w:szCs w:val="32"/>
        </w:rPr>
        <w:t>健康委室间质</w:t>
      </w:r>
      <w:proofErr w:type="gramEnd"/>
      <w:r w:rsidRPr="00FF0866">
        <w:rPr>
          <w:rFonts w:ascii="仿宋_GB2312" w:eastAsia="仿宋_GB2312" w:hAnsi="黑体" w:hint="eastAsia"/>
          <w:sz w:val="32"/>
          <w:szCs w:val="32"/>
        </w:rPr>
        <w:t>评EQA独立分组。</w:t>
      </w:r>
    </w:p>
    <w:p w14:paraId="3194D4C5" w14:textId="4146DA3B" w:rsidR="007337D1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13.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不侵犯任何第三方的专利权、商标权、工业设计权或其他权利。</w:t>
      </w:r>
    </w:p>
    <w:p w14:paraId="562ECE84" w14:textId="5CB589EC" w:rsid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3C1FF7F" w14:textId="1C3E3453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配置清单</w:t>
      </w:r>
      <w:r w:rsidRPr="00FF0866">
        <w:rPr>
          <w:rFonts w:ascii="仿宋_GB2312" w:eastAsia="仿宋_GB2312" w:hAnsi="黑体"/>
          <w:sz w:val="32"/>
          <w:szCs w:val="32"/>
        </w:rPr>
        <w:t xml:space="preserve">                                      </w:t>
      </w:r>
    </w:p>
    <w:p w14:paraId="647374CA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序号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名称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数量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单位</w:t>
      </w:r>
    </w:p>
    <w:p w14:paraId="3C54586D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主机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0AD12EC9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2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中文说明书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本</w:t>
      </w:r>
    </w:p>
    <w:p w14:paraId="15FC78B0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3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电池，4200mAH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块</w:t>
      </w:r>
    </w:p>
    <w:p w14:paraId="11AEBD19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4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 xml:space="preserve">打印纸 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盒（12卷/盒）</w:t>
      </w:r>
    </w:p>
    <w:p w14:paraId="779934A8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5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电源适配器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4B86034C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6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合格证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份</w:t>
      </w:r>
    </w:p>
    <w:p w14:paraId="6F395498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7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速查卡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份</w:t>
      </w:r>
    </w:p>
    <w:p w14:paraId="056F5132" w14:textId="77777777" w:rsidR="00FF0866" w:rsidRP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8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保修卡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份</w:t>
      </w:r>
    </w:p>
    <w:p w14:paraId="3B79191F" w14:textId="069F0ACB" w:rsidR="00FF0866" w:rsidRDefault="00FF0866" w:rsidP="00FF08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FF0866">
        <w:rPr>
          <w:rFonts w:ascii="仿宋_GB2312" w:eastAsia="仿宋_GB2312" w:hAnsi="黑体" w:hint="eastAsia"/>
          <w:sz w:val="32"/>
          <w:szCs w:val="32"/>
        </w:rPr>
        <w:t>9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验收单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FF0866">
        <w:rPr>
          <w:rFonts w:ascii="仿宋_GB2312" w:eastAsia="仿宋_GB2312" w:hAnsi="黑体" w:hint="eastAsia"/>
          <w:sz w:val="32"/>
          <w:szCs w:val="32"/>
        </w:rPr>
        <w:tab/>
        <w:t>份</w:t>
      </w:r>
    </w:p>
    <w:sectPr w:rsidR="00FF0866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35E5" w14:textId="77777777" w:rsidR="001D0B6F" w:rsidRDefault="001D0B6F" w:rsidP="0043215F">
      <w:r>
        <w:separator/>
      </w:r>
    </w:p>
  </w:endnote>
  <w:endnote w:type="continuationSeparator" w:id="0">
    <w:p w14:paraId="3D2C83E2" w14:textId="77777777" w:rsidR="001D0B6F" w:rsidRDefault="001D0B6F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809D" w14:textId="77777777" w:rsidR="001D0B6F" w:rsidRDefault="001D0B6F" w:rsidP="0043215F">
      <w:r>
        <w:separator/>
      </w:r>
    </w:p>
  </w:footnote>
  <w:footnote w:type="continuationSeparator" w:id="0">
    <w:p w14:paraId="62724ADC" w14:textId="77777777" w:rsidR="001D0B6F" w:rsidRDefault="001D0B6F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38713661">
    <w:abstractNumId w:val="0"/>
  </w:num>
  <w:num w:numId="2" w16cid:durableId="789009438">
    <w:abstractNumId w:val="4"/>
  </w:num>
  <w:num w:numId="3" w16cid:durableId="767431567">
    <w:abstractNumId w:val="7"/>
  </w:num>
  <w:num w:numId="4" w16cid:durableId="240218444">
    <w:abstractNumId w:val="6"/>
  </w:num>
  <w:num w:numId="5" w16cid:durableId="2110349119">
    <w:abstractNumId w:val="2"/>
  </w:num>
  <w:num w:numId="6" w16cid:durableId="835346563">
    <w:abstractNumId w:val="5"/>
  </w:num>
  <w:num w:numId="7" w16cid:durableId="840118735">
    <w:abstractNumId w:val="8"/>
  </w:num>
  <w:num w:numId="8" w16cid:durableId="1208107002">
    <w:abstractNumId w:val="1"/>
  </w:num>
  <w:num w:numId="9" w16cid:durableId="125777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43D49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0B6F"/>
    <w:rsid w:val="001D1A19"/>
    <w:rsid w:val="001D22C5"/>
    <w:rsid w:val="001D23CE"/>
    <w:rsid w:val="001D35F2"/>
    <w:rsid w:val="001D52AD"/>
    <w:rsid w:val="001F58C9"/>
    <w:rsid w:val="001F73F9"/>
    <w:rsid w:val="00207F79"/>
    <w:rsid w:val="0027046F"/>
    <w:rsid w:val="0027693C"/>
    <w:rsid w:val="003039E1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444E7"/>
    <w:rsid w:val="00667502"/>
    <w:rsid w:val="00674B0E"/>
    <w:rsid w:val="00682A5B"/>
    <w:rsid w:val="006942B6"/>
    <w:rsid w:val="006957DA"/>
    <w:rsid w:val="006B556D"/>
    <w:rsid w:val="006B56B1"/>
    <w:rsid w:val="006D4573"/>
    <w:rsid w:val="006D5FA9"/>
    <w:rsid w:val="006E09CA"/>
    <w:rsid w:val="007137E7"/>
    <w:rsid w:val="007337D1"/>
    <w:rsid w:val="007511EF"/>
    <w:rsid w:val="00756550"/>
    <w:rsid w:val="007646C0"/>
    <w:rsid w:val="00791F60"/>
    <w:rsid w:val="00792F98"/>
    <w:rsid w:val="00794D41"/>
    <w:rsid w:val="007A0506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E7D09"/>
    <w:rsid w:val="009F5910"/>
    <w:rsid w:val="00A04A10"/>
    <w:rsid w:val="00A215A0"/>
    <w:rsid w:val="00A31FBF"/>
    <w:rsid w:val="00A44F8C"/>
    <w:rsid w:val="00A54A6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0EC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740CB15B-4439-479F-8E6F-5B64441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2022-06-30T09:01:00Z</dcterms:created>
  <dcterms:modified xsi:type="dcterms:W3CDTF">2022-06-30T09:18:00Z</dcterms:modified>
</cp:coreProperties>
</file>