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读《平脉辨证脉学心得》有感</w:t>
      </w:r>
    </w:p>
    <w:p>
      <w:pPr>
        <w:pStyle w:val="2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《平脉辨证脉学心得》作者为国医大师李士懋教授，教授言其临床前十几年主要倚重舌诊，因舌诊比较直观、易于观察，临证日久，发现一些舌证不相符的现象，渐渐转而倚重脉诊，反复验证于临床，发现“以脉诊为中心”的辨证论治方法，多能取得预期效果。尤其对一些疑难久治不愈的病人，常能另辟蹊径，取得较好疗效。平者，凭也，平脉辨证就是以脉为主要依据进行辨证论治，以脉定证，以脉定方。平脉辨证也是李士懋教授最具代表性的学术思想。证是如何确立的呢？仲景“观其脉证，知犯何逆，随证治之”，说明仲景辨证，虽也四诊合参，但开首即设“辨脉法”与“平脉法”两篇，说明仲景对脉诊的重视。李士懋教授在五十年读经典、勤临床的基础上，博采众长、崇尚经方，不断深入挖掘仲景开创之辨证论治理论体系，最终形成了“以脉诊为中心”的平脉辩证法。</w:t>
      </w:r>
    </w:p>
    <w:p>
      <w:pPr>
        <w:pStyle w:val="2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通览《平脉辨证脉学心得》全书，教授侧重于阐述他对于脉的认识，故言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脉学心得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。教授告诫临床当胸有全局，首辨虚实，倡平脉辨证，方无定方，法无定法，动态诊治。全文深入浅出，系统阐述了平脉辨证的原理、方法等。首先分析脉如何形成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脉之形成，一言以蔽之，乃气与血耳。脉乃血脉，赖血以充盈，靠气以鼓荡。气血是打开脉学迷宫的钥匙。余尝读《伤寒》，知平脉之法有阴阳脉法、五行脉法、脏腑脉法、三部九候独取寸口等。后世医家对于平脉，也多有发挥。但大道至简，要之不外气与血。寸为阳，尺为阴，左手心肝肾，右手肺脾命。引入阴阳化生五行、五行运化六气的理论来理解，心主血脉，肝藏血，心为君火，肝肾同源藏相火，水生木，木生火，所以切左手脉所应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血与火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的问题；肺主气司呼吸，脾主后天之气，升清运化，是中气健、宗气密，命门之火能生土，土能生金，脾主运化水湿，肺为水之上源，命门藏于肾，肾主水，所以切右手脉所应为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气与水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的问题。如《素问</w:t>
      </w:r>
      <w:r>
        <w:rPr>
          <w:sz w:val="28"/>
          <w:szCs w:val="28"/>
        </w:rPr>
        <w:t>·</w:t>
      </w:r>
      <w:r>
        <w:rPr>
          <w:rFonts w:hint="eastAsia"/>
          <w:sz w:val="28"/>
          <w:szCs w:val="28"/>
        </w:rPr>
        <w:t>阴阳应象大论》言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左右者，阴阳之道路也；水火者，阴阳之征兆也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，故脉之象，象的是全身的阴阳气血的问题。</w:t>
      </w:r>
    </w:p>
    <w:p>
      <w:pPr>
        <w:pStyle w:val="2"/>
        <w:shd w:val="clear" w:color="auto" w:fill="FFFFFF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明白了脉诊的原理，认识了辨脉的目的，最重要是掌握诊脉的方法。教授将脉象分解为脉位、脉体、脉力、脉率、脉幅、脉形七个要素。脉位分浮中沉，脉体分长短、阔窄，脉力分有力无力、当以沉候为准，脉率有徐疾之别，脉律有齐歇之分，脉幅分大小，脉形有常、变。并提出虚实为诊脉之大纲，又指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无论浮取脉力如何，只要沉取无力即为虚，沉取有力即为实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>
      <w:pPr>
        <w:pStyle w:val="2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余自思忖，辨脉的过程，实似西医的循证的过程。我们的各种检验、检查时循证的手段，也可以理解为中医四诊的延伸。教授在书中也提到他对于类似问题的看法。他常因觉得学得不够而遗憾，因为这些诊查的手段对了解病情、判断疗效预后非常有益。</w:t>
      </w:r>
    </w:p>
    <w:p>
      <w:pPr>
        <w:pStyle w:val="2"/>
        <w:ind w:firstLine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在书的后半部分医案中，教授对于患者心电图的变化也是记录得非常详尽的。教授自然是经历过中医、西医大争论的年代，如书中言，虽努力学习运用西医知识，仍为纯中医，纯在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我辨证用药时，绝不用西医理论掺和，严格按照中医理论体系辨证论治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而今放眼中医界，虽科班学习中医数年，仍不能言其入中医之门。全盘否定中医者有之，用西医理论牵强附会者也有之，或许李士懋教授的追求真理、实事求是的作风能给我们现代中医生提供一个中医、西医汇通的思路。</w:t>
      </w:r>
    </w:p>
    <w:p>
      <w:pPr>
        <w:pStyle w:val="2"/>
        <w:ind w:firstLine="5040" w:firstLineChars="1800"/>
        <w:jc w:val="both"/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日期：2019年04月25日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WQzYzIxMmYzYmUyZTI5ZDExNGIzMTUwNTk4YzAifQ=="/>
  </w:docVars>
  <w:rsids>
    <w:rsidRoot w:val="00CE54DC"/>
    <w:rsid w:val="00040155"/>
    <w:rsid w:val="00115E81"/>
    <w:rsid w:val="0012740E"/>
    <w:rsid w:val="001B6163"/>
    <w:rsid w:val="00532AB6"/>
    <w:rsid w:val="00975D64"/>
    <w:rsid w:val="0098595E"/>
    <w:rsid w:val="00A154FB"/>
    <w:rsid w:val="00C449D5"/>
    <w:rsid w:val="00CE54DC"/>
    <w:rsid w:val="30E1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字符"/>
    <w:basedOn w:val="5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914F-F581-4DBC-A402-A7D92D3333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1299</Words>
  <Characters>1299</Characters>
  <Lines>9</Lines>
  <Paragraphs>2</Paragraphs>
  <TotalTime>34</TotalTime>
  <ScaleCrop>false</ScaleCrop>
  <LinksUpToDate>false</LinksUpToDate>
  <CharactersWithSpaces>1301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2022-06-23T11:46:00Z</dcterms:created>
  <dc:creator>宋 文选</dc:creator>
  <cp:lastModifiedBy>Administrator</cp:lastModifiedBy>
  <dcterms:modified xsi:type="dcterms:W3CDTF">2022-07-18T04:22:58Z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9DAC737BB1C14B559C029395C907D55C</vt:lpwstr>
  </property>
</Properties>
</file>