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表4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典籍学习心得</w:t>
      </w:r>
    </w:p>
    <w:p>
      <w:pPr>
        <w:rPr>
          <w:rFonts w:ascii="仿宋_GB2312" w:eastAsia="仿宋_GB2312"/>
          <w:sz w:val="24"/>
        </w:rPr>
      </w:pPr>
    </w:p>
    <w:p>
      <w:pPr>
        <w:ind w:firstLine="1440" w:firstLineChars="6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起止时间：</w:t>
      </w:r>
      <w:r>
        <w:rPr>
          <w:rFonts w:ascii="仿宋" w:hAnsi="仿宋" w:eastAsia="仿宋"/>
          <w:sz w:val="24"/>
        </w:rPr>
        <w:t xml:space="preserve"> </w:t>
      </w:r>
    </w:p>
    <w:tbl>
      <w:tblPr>
        <w:tblStyle w:val="4"/>
        <w:tblW w:w="8925" w:type="dxa"/>
        <w:tblInd w:w="-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131"/>
        <w:gridCol w:w="2130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7" w:type="dxa"/>
          </w:tcPr>
          <w:p>
            <w:pPr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继承人姓名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孟立锋</w:t>
            </w:r>
          </w:p>
        </w:tc>
        <w:tc>
          <w:tcPr>
            <w:tcW w:w="2130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指导老师姓名</w:t>
            </w:r>
          </w:p>
        </w:tc>
        <w:tc>
          <w:tcPr>
            <w:tcW w:w="2327" w:type="dxa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史伟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著作名称、读书篇数：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《伤寒论》、《金匮要略》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心得体会</w:t>
            </w:r>
            <w:r>
              <w:rPr>
                <w:rFonts w:hint="eastAsia" w:ascii="仿宋" w:hAnsi="仿宋" w:eastAsia="仿宋"/>
                <w:sz w:val="24"/>
              </w:rPr>
              <w:t>（要求理论联系实际、有分析）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1687" w:firstLineChars="700"/>
              <w:jc w:val="left"/>
              <w:rPr>
                <w:rFonts w:ascii="宋体" w:hAnsi="宋体" w:cs="B4+cajcd fntbz"/>
                <w:b/>
                <w:kern w:val="0"/>
                <w:sz w:val="24"/>
              </w:rPr>
            </w:pPr>
            <w:r>
              <w:rPr>
                <w:rFonts w:hint="eastAsia" w:ascii="宋体" w:hAnsi="宋体" w:cs="B4+cajcd fntbz"/>
                <w:b/>
                <w:kern w:val="0"/>
                <w:sz w:val="24"/>
              </w:rPr>
              <w:t>从《伤寒论》、《金匮要略》分析肾小球肾炎的病机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肾小球肾炎临床表现主要有蛋白尿,血尿,水肿和高血压等，通过学习《伤寒论》、《金匮要略》后，对比肾小球肾炎的几个主要症状在书籍中的阐述，我开始发现到了中医学中对于肾小球肾炎的病机分析。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蛋白尿被视为人体精微的下泄所致,当肾虚封藏失司,固摄无权时会出现精微下流;脾虚升清降浊功能失司,清气不升反降导致精微下泄可产生蛋白尿。《伤寒论》太阳病变证中脾虚证、肾阳虚证、阴阳两虚证均可以作为蛋白尿产生的机制,在治疗上,根据病机不同辨证施治,诚如仲景对于“坏病”提出“观其脉证,知犯何逆,随证治之”的处理原则,临床上可用温阳健脾、温补肾阳、温之法治疗。所以治疗蛋白尿应着重在温补脾肾固精上的原则上加减药物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伤寒论》对血尿病机有明确的阐述。126条提到:“伤寒有热,少腹满,应小便不利,今反利者,为有血也,当下之,不可余药,宜抵当丸。”106条:“太阳病不解,热结膀胱,其人如狂,血自下,下者愈。其外不解者,尚未可攻,当先解其外,外解已,但少腹集结者,乃可攻之,宜桃核承气汤。”说明蓄血证是太阳证未解,外邪内传,“瘀热在里”“热结膀胱”“热在下焦”之故。仲景以桃核承气汤、抵挡丸治疗蓄血证,根据其瘀热内结的程度及轻重,以活血化瘀,通下泄热逐瘀或破血逐瘀等方法治疗蓄血证。太阳蓄水证与蓄血证又可相互转化,出现气滞血瘀,水湿停留。水蓄可进一步导致血行瘀滞,血瘀又可影响水液分布运行,水蓄则血行不畅,血不利则水液自停,两者相互瘀结。所以急性肾小球肾炎临床上小便不利、水肿、血尿症状多同时出现并且相互影响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水肿属中医“风水”“阳水”的范畴,初期最明显的症状是水肿,为风邪侵袭肺卫、肺气壅塞、不得通降,致使水道通调不利,水湿泛溢肌肤而为水肿,故其治疗,重在于疏风宣肺,辅以淡渗利水,《金匮要略》指出:“腰以下肿,当利小便;腰以上肿,当发汗”的原则,原文为“风水,恶风,一身悉肿,脉浮不渴,续自汗出,无大热,越婢汤主之。”可见其病机主要是由于风邪外袭,肺失治节、肃降失司,可以出现面部水肿,或加重原来脾、肾两虚所引起的水肿;饮食劳倦等损伤脾气或外感水湿,困遏脾阳,造成脾失转输,水湿内停,形成水肿;久病劳欲或外感伤肾,肾虚不能化气,开阖不利,气化失司,肾主水功能失司,水液泛溢肌肤则为水肿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《金匮要略》脏腑经络先后病脉证第一篇有云,问曰:“厥阳独行,何谓也。”师曰:“此为有阳无阴,故称厥阳。”从这段经文不难辨析高血压病是肾阴亏于下,肝阳亢于上,按五行之理推断为“水不涵木”。 若患者素体阳虚,可表现为脾虚证如伤寒论第67条“伤寒若吐、若下后,心下逆满,气上冲胸,起则头眩,脉沉紧,发汗则动经,身为振振摇者,茯苓桂枝白术甘草汤主之。”因脾阳不足运化失职,水饮停蓄中焦,致水气上冲而出现心悸头眩。治用茯苓桂枝白术甘草汤温脾阳,行水气。阳虚甚者可出现肾阳虚的太阳病变证第82条“太阳病发汗,汗出不解,其人仍发热,心下悸,头眩,身润动,振振欲辟地者,真武汤主之。”由于肾阳虚衰,司水无权,致水气泛滥上下内外表现出心悸头眩。治用真武汤温肾阳,散水邪。此类患者由于阳气虚衰,水气上犯、水气凌心而出现头眩、心悸等类高血压的表现。</w:t>
            </w:r>
          </w:p>
          <w:p>
            <w:pPr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《伤寒论》与《金匮要略》皆是医圣张仲景的结合自身临床经验所著的辨证论治专书，中医临床上的方书之祖，学习张仲景的著作，我们不仅能对数种疾病的病机传变有一个很好的认识，还能在治病治本的原则上精确选方用药，实为研究中医学的必读经典。</w:t>
            </w:r>
          </w:p>
          <w:p>
            <w:pPr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签名：孟立锋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09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bookmarkStart w:id="0" w:name="_GoBack"/>
            <w:bookmarkEnd w:id="0"/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8925" w:type="dxa"/>
            <w:gridSpan w:val="4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指导老师批阅意见</w:t>
            </w:r>
            <w:r>
              <w:rPr>
                <w:rFonts w:hint="eastAsia" w:ascii="仿宋" w:hAnsi="仿宋" w:eastAsia="仿宋"/>
                <w:szCs w:val="21"/>
              </w:rPr>
              <w:t>（要有针对性和指导性，能体现指导老师的学术和水平）：</w:t>
            </w: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465" w:firstLineChars="165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4760" w:firstLineChars="170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</w:t>
            </w:r>
          </w:p>
          <w:p>
            <w:pPr>
              <w:adjustRightInd w:val="0"/>
              <w:snapToGrid w:val="0"/>
              <w:ind w:firstLine="3570" w:firstLineChars="170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3570" w:firstLineChars="1700"/>
              <w:rPr>
                <w:rFonts w:ascii="仿宋" w:hAnsi="仿宋" w:eastAsia="仿宋"/>
                <w:szCs w:val="28"/>
              </w:rPr>
            </w:pPr>
          </w:p>
          <w:p>
            <w:pPr>
              <w:adjustRightInd w:val="0"/>
              <w:snapToGrid w:val="0"/>
              <w:ind w:firstLine="5460" w:firstLineChars="1950"/>
              <w:rPr>
                <w:rFonts w:ascii="仿宋" w:hAnsi="仿宋" w:eastAsia="仿宋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left" w:pos="3215"/>
        </w:tabs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4+cajcd fnt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0661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WQzYzIxMmYzYmUyZTI5ZDExNGIzMTUwNTk4YzAifQ=="/>
  </w:docVars>
  <w:rsids>
    <w:rsidRoot w:val="00DB4CC9"/>
    <w:rsid w:val="000B4C7A"/>
    <w:rsid w:val="000E4F94"/>
    <w:rsid w:val="000F06CA"/>
    <w:rsid w:val="0013512C"/>
    <w:rsid w:val="001A16DD"/>
    <w:rsid w:val="001F05DC"/>
    <w:rsid w:val="00212F28"/>
    <w:rsid w:val="00214AA7"/>
    <w:rsid w:val="002460ED"/>
    <w:rsid w:val="0029701F"/>
    <w:rsid w:val="002F05B7"/>
    <w:rsid w:val="002F511F"/>
    <w:rsid w:val="0038499E"/>
    <w:rsid w:val="00490376"/>
    <w:rsid w:val="004B7F01"/>
    <w:rsid w:val="004F4B9F"/>
    <w:rsid w:val="005425D3"/>
    <w:rsid w:val="005B4D05"/>
    <w:rsid w:val="006178EE"/>
    <w:rsid w:val="0066155D"/>
    <w:rsid w:val="006735B7"/>
    <w:rsid w:val="007077E8"/>
    <w:rsid w:val="00867576"/>
    <w:rsid w:val="009976F7"/>
    <w:rsid w:val="00A3012F"/>
    <w:rsid w:val="00B33815"/>
    <w:rsid w:val="00B63776"/>
    <w:rsid w:val="00B9502D"/>
    <w:rsid w:val="00BA50DD"/>
    <w:rsid w:val="00CA1669"/>
    <w:rsid w:val="00CD2937"/>
    <w:rsid w:val="00D67D12"/>
    <w:rsid w:val="00DB4CC9"/>
    <w:rsid w:val="00E052D7"/>
    <w:rsid w:val="00E406FB"/>
    <w:rsid w:val="00E642D7"/>
    <w:rsid w:val="00E73DB9"/>
    <w:rsid w:val="00ED3962"/>
    <w:rsid w:val="00F639E6"/>
    <w:rsid w:val="00F87135"/>
    <w:rsid w:val="08AE0532"/>
    <w:rsid w:val="45AB1E65"/>
    <w:rsid w:val="5E693359"/>
    <w:rsid w:val="607D01CE"/>
    <w:rsid w:val="7270558F"/>
    <w:rsid w:val="73A7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1560</Words>
  <Characters>1566</Characters>
  <Lines>12</Lines>
  <Paragraphs>3</Paragraphs>
  <TotalTime>275</TotalTime>
  <ScaleCrop>false</ScaleCrop>
  <LinksUpToDate>false</LinksUpToDate>
  <CharactersWithSpaces>1650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2019-01-15T07:11:00Z</dcterms:created>
  <dc:creator>苏启福</dc:creator>
  <cp:lastModifiedBy>Administrator</cp:lastModifiedBy>
  <dcterms:modified xsi:type="dcterms:W3CDTF">2022-07-18T07:54:27Z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B7E005726BAC4DCF9648A1C47CA912F5</vt:lpwstr>
  </property>
</Properties>
</file>