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/>
        </w:rPr>
      </w:pPr>
      <w:r>
        <w:rPr>
          <w:rFonts w:hint="eastAsia"/>
        </w:rPr>
        <w:t>吴金玉主任医师查房记录</w:t>
      </w:r>
    </w:p>
    <w:p>
      <w:pPr>
        <w:ind w:firstLine="420" w:firstLineChars="200"/>
      </w:pPr>
      <w:r>
        <w:rPr>
          <w:rFonts w:hint="eastAsia"/>
        </w:rPr>
        <w:t>患者</w:t>
      </w:r>
      <w:r>
        <w:t>梁利</w:t>
      </w:r>
      <w:r>
        <w:rPr>
          <w:rFonts w:hint="eastAsia"/>
        </w:rPr>
        <w:t>，女，</w:t>
      </w:r>
      <w:r>
        <w:t>5</w:t>
      </w:r>
      <w:r>
        <w:rPr>
          <w:rFonts w:hint="eastAsia"/>
        </w:rPr>
        <w:t>3岁，因“</w:t>
      </w:r>
      <w:r>
        <w:t>全身乏力伴多关节疼痛13年</w:t>
      </w:r>
      <w:r>
        <w:rPr>
          <w:rFonts w:hint="eastAsia"/>
        </w:rPr>
        <w:t>”于2019年</w:t>
      </w:r>
      <w:r>
        <w:t>6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</w:t>
      </w:r>
      <w:r>
        <w:t>11</w:t>
      </w:r>
      <w:r>
        <w:rPr>
          <w:rFonts w:hint="eastAsia"/>
        </w:rPr>
        <w:t>时</w:t>
      </w:r>
      <w:r>
        <w:t>32</w:t>
      </w:r>
      <w:r>
        <w:rPr>
          <w:rFonts w:hint="eastAsia"/>
        </w:rPr>
        <w:t>分由门诊拟“</w:t>
      </w:r>
      <w:r>
        <w:t>系统性红斑狼疮</w:t>
      </w:r>
      <w:r>
        <w:rPr>
          <w:rFonts w:hint="eastAsia"/>
        </w:rPr>
        <w:t>”收住入院。</w:t>
      </w:r>
    </w:p>
    <w:p>
      <w:pPr>
        <w:ind w:firstLine="420" w:firstLineChars="200"/>
      </w:pPr>
      <w:bookmarkStart w:id="0" w:name="_GoBack"/>
      <w:bookmarkEnd w:id="0"/>
      <w:r>
        <w:t>患者诉咳嗽,痰粘难以咳出,伴咽痒,无咽痛及发热，活动后感少许气促,休息后可缓解,夜间可平卧入睡,全身</w:t>
      </w:r>
      <w:r>
        <w:rPr>
          <w:rFonts w:hint="eastAsia"/>
        </w:rPr>
        <w:t>乏</w:t>
      </w:r>
      <w:r>
        <w:t>力症状较前好转,仍觉双目干涩,伴异物感,畏光流泪，无关节疼痛，无面部红斑，无口腔溃疡，无脱发,无头晕头痛,无胸闷</w:t>
      </w:r>
      <w:r>
        <w:rPr>
          <w:rFonts w:hint="eastAsia"/>
        </w:rPr>
        <w:t>胸痛</w:t>
      </w:r>
      <w:r>
        <w:t>,无腹胀腹泻等不适，纳尚可，麻差，难入睡，易醒，二便调。</w:t>
      </w:r>
      <w:r>
        <w:rPr>
          <w:rFonts w:hint="eastAsia"/>
        </w:rPr>
        <w:t>查体</w:t>
      </w:r>
      <w:r>
        <w:t>:生命体</w:t>
      </w:r>
      <w:r>
        <w:rPr>
          <w:rFonts w:hint="eastAsia"/>
        </w:rPr>
        <w:t>征正</w:t>
      </w:r>
      <w:r>
        <w:t>常，神志清楚,精神尚可,舌质淡，苔薄白,脉沉细。两肺呼吸音粗,左下肺可闻及少许湿性啰音,余肺部查体未见异常,心腹查体未见明显异常;专科查体:双小腿胫前皮肤片状暗紫色瘀斑,双大腿散在暗色瘀斑,四肢关节无畸形、肿胀、压痛，肤温、肤色正常。</w:t>
      </w:r>
      <w:r>
        <w:rPr>
          <w:rFonts w:hint="eastAsia"/>
        </w:rPr>
        <w:t>四肢肌力及肌张力均正常。辅助检查</w:t>
      </w:r>
      <w:r>
        <w:t>:免疫球蛋白G 6.760g/L;补体30.580g/L↓3电解质:钙1.97mmo1/,肾功能、心肌酶、风湿三项、抗双链DNA抗体IgG、抗核抗体、大便常规未见明显异常;cT</w:t>
      </w:r>
      <w:r>
        <w:rPr>
          <w:rFonts w:hint="eastAsia"/>
        </w:rPr>
        <w:t>胸部平扫</w:t>
      </w:r>
      <w:r>
        <w:t>:1.右肺上叶前段、中叶部分支气管扩张,并感染，复查中叶部分支气管较前扩张。2.两肺慢性炎症及纤维增殖灶,复查大致同前。3.主动脉钙化。4.两侧多发肋骨</w:t>
      </w:r>
      <w:r>
        <w:rPr>
          <w:rFonts w:hint="eastAsia"/>
        </w:rPr>
        <w:t>陈旧性骨折，胸腰椎多发椎体压缩变扁</w:t>
      </w:r>
      <w:r>
        <w:t>,病理性骨折待排，胸椎骨小梁稀疏，请结合临床进一步检查。常规心电图检查提示:1、窦性心律:2、T波轻度改变;建议结合临床</w:t>
      </w:r>
      <w:r>
        <w:rPr>
          <w:rFonts w:hint="eastAsia"/>
        </w:rPr>
        <w:t>。动态心电图检查协助完善诊断。吴金玉主任医师查房后指示</w:t>
      </w:r>
      <w:r>
        <w:t>:四诊合参,本病当属祖国医学之“红蝴蝶疮”范畴,缘由是者久病迁延不愈损伤脾肾,脾主运化，乃气血生化之源，肾乃五脏之根，脾肾气虚,机体推动功能减弱，气血乏源,故患者见乏力,舌质淡,苔薄白,脉沉细，证乃脾肾气虚之证。本病病性属虚，病位在脾肾。中医诊断:红蝴蝶疮-脾肾气虚证;西医诊断依据:1.患者梁利，中年女性，因“全身乏力伴多关节疼痛13年余”入院，病史较长，起病缓，既往我院明确诊断系统性红斑狼疮血液系统损害,长期服用激素治疗。2入院症见:全身乏力,双下肢乏力</w:t>
      </w:r>
      <w:r>
        <w:rPr>
          <w:rFonts w:hint="eastAsia"/>
        </w:rPr>
        <w:t>为主，双目干涩</w:t>
      </w:r>
      <w:r>
        <w:t>,有异物感,畏光流泪,口苦，偶有活动后气喘，夜间可平卧，偶有咳嗽咳痰,质粘色黄难咳出,纳尚可,麻差，难入睡，易醒,二便调。3.既往有“支气管扩张并感染、重度骨质疏松伴病理性骨折、两侧多发肋骨陈旧性骨折、胸腰椎多发骨折、G-6-PD酶缺乏症”病史。4.专科查体:双小腿腔前皮肤片状暗紫色猱斑，双大腿散在暗色瘀斑，四肢关节无畸形、肿胀、压痛,肤温、肤色正常。四肢肌力及肌张力均正常。5.辅助检查:血常规提示:白细胞计数17.4*10"9Lt,中性粒细胞计数13.43*1019Lt，中性粒细胞百分比77.20%,血小板数87*10^9A↓。入院随机血糖8.?mmol几。西医诊断:1.系统性红斑狼疮血液系统损害 2支气管扩张并感染3.重度骨质疏</w:t>
      </w:r>
      <w:r>
        <w:rPr>
          <w:rFonts w:hint="eastAsia"/>
        </w:rPr>
        <w:t>松伴病理性骨折两侧多发肋骨陈旧性骨折胸腰椎多发骨折</w:t>
      </w:r>
      <w:r>
        <w:t>4.C-6-PD酶缺乏症。诊断明确，无需鉴别。治疗上:患者明确诊断为系统性红斑狼疮,现血小板仍低,继续予硫酸羟氯唯片联合甲泼尼龙片免疫抑制治疗，予科可君片升血小板对症处理;予雷贝拉唑钠肠溶片护胃:患者重度骨质疏松，予碳酸钙p3片补钙,阿法骨化醇软胶囊促进钙吸牧;适时复查血常规以动态了解血小板变化情况。患者复查胸部cT提示支气管扩张并感染，现偶有咳嗽，痰粘难以咳出,结合病情和体征，需用环孢素免疫制剂对症治疗，予请呼吸内科会诊评估是否继续抗感染再用药,暂予咽痒咳</w:t>
      </w:r>
      <w:r>
        <w:rPr>
          <w:rFonts w:hint="eastAsia"/>
        </w:rPr>
        <w:t>合剂止咳对症治疗，并注意痰培养结果回报。患者复查心电图提示</w:t>
      </w:r>
      <w:r>
        <w:t>T波轻度改变,较前变化不大,患者无明显胸闷胸痛,心肌酶正常,暂予观察;中医治疗;中医治以补肾健脾益气为法，中药内服方选四君子汤合金匮肾气丸加减,方中黄芪、白术、党参补气健牌;茯苓、泽泻健脾燥湿;熟地、山茱萸补益肝肾;山药、丹皮益气健脾,清热凉血;桂枝温通经脉，温阳化气;炙甘草健脾益气。拟方如下:</w:t>
      </w:r>
    </w:p>
    <w:p>
      <w:pPr>
        <w:ind w:firstLine="420" w:firstLineChars="200"/>
        <w:jc w:val="center"/>
      </w:pPr>
      <w:r>
        <w:t>黄芪20</w:t>
      </w:r>
      <w:r>
        <w:rPr>
          <w:rFonts w:hint="eastAsia"/>
        </w:rPr>
        <w:t xml:space="preserve"> </w:t>
      </w:r>
      <w:r>
        <w:t xml:space="preserve">   白术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 党参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  茯苓</w:t>
      </w:r>
      <w:r>
        <w:rPr>
          <w:rFonts w:hint="eastAsia"/>
        </w:rPr>
        <w:t>1</w:t>
      </w:r>
      <w:r>
        <w:t>0</w:t>
      </w:r>
    </w:p>
    <w:p>
      <w:pPr>
        <w:ind w:firstLine="420" w:firstLineChars="200"/>
        <w:jc w:val="center"/>
      </w:pPr>
      <w:r>
        <w:t>泽泻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熟地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 </w:t>
      </w:r>
      <w:r>
        <w:t xml:space="preserve">    山茱萸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山药</w:t>
      </w:r>
      <w:r>
        <w:rPr>
          <w:rFonts w:hint="eastAsia"/>
        </w:rPr>
        <w:t>1</w:t>
      </w:r>
      <w:r>
        <w:t>0</w:t>
      </w:r>
    </w:p>
    <w:p>
      <w:pPr>
        <w:ind w:firstLine="420" w:firstLineChars="200"/>
        <w:jc w:val="center"/>
      </w:pPr>
      <w:r>
        <w:t>丹皮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 </w:t>
      </w:r>
      <w:r>
        <w:t xml:space="preserve">   桂枝</w:t>
      </w:r>
      <w:r>
        <w:rPr>
          <w:rFonts w:hint="eastAsia"/>
        </w:rPr>
        <w:t xml:space="preserve">5 </w:t>
      </w:r>
      <w:r>
        <w:t xml:space="preserve">    炙甘草</w:t>
      </w:r>
    </w:p>
    <w:p>
      <w:pPr>
        <w:ind w:firstLine="420" w:firstLineChars="200"/>
        <w:jc w:val="center"/>
      </w:pPr>
      <w:r>
        <w:rPr>
          <w:rFonts w:hint="eastAsia"/>
        </w:rPr>
        <w:t>日一付，水煎分早晚饭后温服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kNzY5OWUwMGMwNmJhOWMyYTgzZDU1ZGE0MmE3NjMifQ=="/>
  </w:docVars>
  <w:rsids>
    <w:rsidRoot w:val="00C72531"/>
    <w:rsid w:val="00304FF8"/>
    <w:rsid w:val="004F7080"/>
    <w:rsid w:val="0061386F"/>
    <w:rsid w:val="008B67B9"/>
    <w:rsid w:val="009A2B01"/>
    <w:rsid w:val="009F4FD3"/>
    <w:rsid w:val="00AB304E"/>
    <w:rsid w:val="00AB7B35"/>
    <w:rsid w:val="00C72531"/>
    <w:rsid w:val="00D61B6E"/>
    <w:rsid w:val="5911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C0C7-4F47-432E-B4C7-557D73E7A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1564</Words>
  <Characters>1682</Characters>
  <Lines>12</Lines>
  <Paragraphs>3</Paragraphs>
  <TotalTime>0</TotalTime>
  <ScaleCrop>false</ScaleCrop>
  <LinksUpToDate>false</LinksUpToDate>
  <CharactersWithSpaces>1719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2022-06-30T13:12:00Z</dcterms:created>
  <dc:creator>lin lin</dc:creator>
  <cp:lastModifiedBy>文档存本地丢失不负责</cp:lastModifiedBy>
  <dcterms:modified xsi:type="dcterms:W3CDTF">2022-07-01T01:26:11Z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2BBBA58879B949B592EB06C98F9C3F19</vt:lpwstr>
  </property>
</Properties>
</file>