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eastAsia="宋体" w:cs="宋体" w:hAnsiTheme="minorHAnsi"/>
          <w:color w:val="000000"/>
          <w:sz w:val="24"/>
          <w:szCs w:val="24"/>
        </w:rPr>
        <w:t>患者赵松林，女，</w:t>
      </w:r>
      <w:r>
        <w:rPr>
          <w:rFonts w:ascii="宋体" w:eastAsia="宋体" w:cs="宋体" w:hAnsiTheme="minorHAnsi"/>
          <w:color w:val="000000"/>
          <w:sz w:val="24"/>
          <w:szCs w:val="24"/>
        </w:rPr>
        <w:t>64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岁，因“反复双手关节疼痛</w:t>
      </w:r>
      <w:r>
        <w:rPr>
          <w:rFonts w:ascii="宋体" w:eastAsia="宋体" w:cs="宋体" w:hAnsiTheme="minorHAnsi"/>
          <w:color w:val="000000"/>
          <w:sz w:val="24"/>
          <w:szCs w:val="24"/>
        </w:rPr>
        <w:t>6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月余”于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2020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月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日</w:t>
      </w:r>
      <w:r>
        <w:rPr>
          <w:rFonts w:ascii="宋体" w:eastAsia="宋体" w:cs="宋体" w:hAnsiTheme="minorHAnsi"/>
          <w:color w:val="000000"/>
          <w:sz w:val="24"/>
          <w:szCs w:val="24"/>
        </w:rPr>
        <w:t>10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时</w:t>
      </w:r>
      <w:r>
        <w:rPr>
          <w:rFonts w:ascii="宋体" w:eastAsia="宋体" w:cs="宋体" w:hAnsiTheme="minorHAnsi"/>
          <w:color w:val="000000"/>
          <w:sz w:val="24"/>
          <w:szCs w:val="24"/>
        </w:rPr>
        <w:t>11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分由门诊拟类风湿关节炎收治入院。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患者诉双手关节疼痛，以近端指间关节、第四掌指关节为主，有晨僵，活动半小时可缓解，无关节畸形肿胀，无明显关节活动障碍，无头晕头痛，无心慌胸闷，无恶心呕吐，无腹痛腹泻等不适，纳寐一般，二便调。查体：生命体征平稳，舌暗、苔黄，脉细弦。神清，精神可，心肺查体未见明显异常。专科检查：双手近端指间关节、右手第四掌指关节掌侧轻压痛，无明显关节肿大畸形，无皮疹。辅助检查：血常规：红细胞体积分布宽度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15.1%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↑；血脂六项测定：甘油三脂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2.01mmol/L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↑、高密度脂蛋白胆固醇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1.12mmol/L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↓；电解质</w:t>
      </w:r>
      <w:r>
        <w:rPr>
          <w:rFonts w:ascii="宋体" w:eastAsia="宋体" w:cs="宋体" w:hAnsiTheme="minorHAnsi"/>
          <w:color w:val="000000"/>
          <w:sz w:val="24"/>
          <w:szCs w:val="24"/>
        </w:rPr>
        <w:t>+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肾功能：二氧化碳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29.70mmol/L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↑；铁四项测定：总铁结合力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41.56umol/L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↓、不饱和铁结合力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19.40umol/L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↓；红细胞沉降率：红细胞沉降率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31mm/h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↑；肝功全套</w:t>
      </w:r>
      <w:r>
        <w:rPr>
          <w:rFonts w:ascii="宋体" w:eastAsia="宋体" w:cs="宋体" w:hAnsiTheme="minorHAnsi"/>
          <w:color w:val="000000"/>
          <w:sz w:val="24"/>
          <w:szCs w:val="24"/>
        </w:rPr>
        <w:t>+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心肌酶、葡萄糖测定、免疫球蛋白全套、风湿三项</w:t>
      </w:r>
      <w:r>
        <w:rPr>
          <w:rFonts w:ascii="宋体" w:eastAsia="宋体" w:cs="宋体" w:hAnsiTheme="minorHAnsi"/>
          <w:color w:val="000000"/>
          <w:sz w:val="24"/>
          <w:szCs w:val="24"/>
        </w:rPr>
        <w:t>(ASO\RF\CRP)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、补体</w:t>
      </w:r>
      <w:r>
        <w:rPr>
          <w:rFonts w:ascii="宋体" w:eastAsia="宋体" w:cs="宋体" w:hAnsiTheme="minorHAnsi"/>
          <w:color w:val="000000"/>
          <w:sz w:val="24"/>
          <w:szCs w:val="24"/>
        </w:rPr>
        <w:t>C3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</w:t>
      </w:r>
      <w:r>
        <w:rPr>
          <w:rFonts w:ascii="宋体" w:eastAsia="宋体" w:cs="宋体" w:hAnsiTheme="minorHAnsi"/>
          <w:color w:val="000000"/>
          <w:sz w:val="24"/>
          <w:szCs w:val="24"/>
        </w:rPr>
        <w:t>G-6-DP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、凝血五项、甲功三项、肿瘤五项、糖化血红蛋白未见异常。常规心电图：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、窦性心律不齐；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</w:t>
      </w:r>
      <w:r>
        <w:rPr>
          <w:rFonts w:ascii="宋体" w:eastAsia="宋体" w:cs="宋体" w:hAnsiTheme="minorHAnsi"/>
          <w:color w:val="000000"/>
          <w:sz w:val="24"/>
          <w:szCs w:val="24"/>
        </w:rPr>
        <w:t>T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波轻度改变；建议结合临床，动态心电图检查协助完善诊断。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  <w:lang w:val="en-US" w:eastAsia="zh-CN"/>
        </w:rPr>
        <w:t>吴金玉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医师查房后指示：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四诊合参，本病当属祖国医学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痹病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范畴，缘由患者痹病日久，邪气壅滞经络，流注肢节，气血郁滞不通，则肢体关节疼痛；筋骨失养，肝肾亏虚，不荣则痛，故关节久痛不愈。病位在经脉关节，病性属虚实夹杂。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中医诊断：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尫痹</w:t>
      </w:r>
      <w:r>
        <w:rPr>
          <w:rFonts w:ascii="宋体" w:eastAsia="宋体" w:cs="宋体" w:hAnsiTheme="minorHAnsi"/>
          <w:color w:val="000000"/>
          <w:sz w:val="24"/>
          <w:szCs w:val="24"/>
        </w:rPr>
        <w:t>-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肝肾亏虚证；中医鉴别诊断：本病当与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痿病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相鉴别，支持点：两者虽都属于肢体疾病。比支持点：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痿病</w:t>
      </w:r>
      <w:r>
        <w:rPr>
          <w:rFonts w:ascii="宋体" w:eastAsia="宋体" w:cs="宋体" w:hAnsiTheme="minorHAnsi"/>
          <w:color w:val="000000"/>
          <w:sz w:val="24"/>
          <w:szCs w:val="24"/>
        </w:rPr>
        <w:t>"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临床上以肢体软弱无力，行动艰难，甚则瘫软于床为表现，一般无肢体关节疼痛；而本病以肢体关节疼痛、酸楚、麻木。重着、屈伸不利为主症，结论：可鉴别。西医诊断依据：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、患者老年女性，既往诊断为“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、类风湿关节炎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、骨质疏松症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、右手第四掌指关节狭窄性腱鞘炎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、颈椎间盘突出”。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、入院症见：双手关节疼痛，以近端指间关节、第四掌指关节为主，晨僵，活动半小时可缓解，无关节肿胀畸形，无光过敏，无口腔溃疡，无皮疹，无肌肉酸痛，无明显关节活动不利。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、既往“骨质疏松症”、“颈椎间盘突出”、“手指腱鞘炎”、“肾上腺肿瘤切除术”病史。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、专科查体：双手近端指间关节、右手第四掌指关节掌侧轻压痛，无明显关节肿大畸形，无皮疹。西医诊断：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、类风湿关节炎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、骨质疏松症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、肾上腺肿瘤切除术后。西医鉴别诊断：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反应性关节炎，二者均可出现四肢关节肿痛，但本病起病急，发病前常有肠道或泌尿道感染史。以大关节（尤其下肢关节）非对称性受累为主，一般对称性手指近端指间关节和腕关节等小关节受累。可伴有眼炎、尿道炎、龟头炎及发热等，</w:t>
      </w:r>
      <w:r>
        <w:rPr>
          <w:rFonts w:ascii="宋体" w:eastAsia="宋体" w:cs="宋体" w:hAnsiTheme="minorHAnsi"/>
          <w:color w:val="000000"/>
          <w:sz w:val="24"/>
          <w:szCs w:val="24"/>
        </w:rPr>
        <w:t>HLA-B27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可呈阳性，而类风湿因子阴性，患者可出现非对称性骶髂关节炎的</w:t>
      </w:r>
      <w:r>
        <w:rPr>
          <w:rFonts w:ascii="宋体" w:eastAsia="宋体" w:cs="宋体" w:hAnsiTheme="minorHAnsi"/>
          <w:color w:val="000000"/>
          <w:sz w:val="24"/>
          <w:szCs w:val="24"/>
        </w:rPr>
        <w:t>X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线改变。故可鉴别。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、干燥综合征：患者四肢关节疼痛，</w:t>
      </w:r>
      <w:r>
        <w:rPr>
          <w:rFonts w:ascii="宋体" w:eastAsia="宋体" w:cs="宋体" w:hAnsiTheme="minorHAnsi"/>
          <w:color w:val="000000"/>
          <w:sz w:val="24"/>
          <w:szCs w:val="24"/>
        </w:rPr>
        <w:t>28/8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查</w:t>
      </w:r>
      <w:r>
        <w:rPr>
          <w:rFonts w:ascii="宋体" w:eastAsia="宋体" w:cs="宋体" w:hAnsiTheme="minorHAnsi"/>
          <w:color w:val="000000"/>
          <w:sz w:val="24"/>
          <w:szCs w:val="24"/>
        </w:rPr>
        <w:t>SSA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（</w:t>
      </w:r>
      <w:r>
        <w:rPr>
          <w:rFonts w:ascii="宋体" w:eastAsia="宋体" w:cs="宋体" w:hAnsiTheme="minorHAnsi"/>
          <w:color w:val="000000"/>
          <w:sz w:val="24"/>
          <w:szCs w:val="24"/>
        </w:rPr>
        <w:t>+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），请眼科会诊，行相关眼科检查以鉴别本病。按风湿病科常规护理，进一步完善相关抽血检查，及完善右手</w:t>
      </w:r>
      <w:r>
        <w:rPr>
          <w:rFonts w:ascii="宋体" w:eastAsia="宋体" w:cs="宋体" w:hAnsiTheme="minorHAnsi"/>
          <w:color w:val="000000"/>
          <w:sz w:val="24"/>
          <w:szCs w:val="24"/>
        </w:rPr>
        <w:t>MRI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检查了解骨质及滑膜情况。病情分析及治疗：告知烟草中含有多种有害物质，对健康不利，请注意避免被动吸烟，远离吸烟环境。西医：继续予硫酸软骨素注射液止痛，碳酸钙</w:t>
      </w:r>
      <w:r>
        <w:rPr>
          <w:rFonts w:ascii="宋体" w:eastAsia="宋体" w:cs="宋体" w:hAnsiTheme="minorHAnsi"/>
          <w:color w:val="000000"/>
          <w:sz w:val="24"/>
          <w:szCs w:val="24"/>
        </w:rPr>
        <w:t>D3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补钙，阿法骨化醇软胶囊促进钙吸收，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  <w:lang w:val="en-US" w:eastAsia="zh-CN"/>
        </w:rPr>
        <w:t>治疗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外治予中药涂擦、雷火灸、穴位贴敷治疗、烫熨治疗以加强温经通络止痛；加予盘龙七片以祛风除湿，通络除痹及内服中药以祛湿除痹，益气健脾活血为法，方选蠲痹汤合六君子汤加减，方中秦艽、羌活、独活以祛风除湿；桑枝、海风藤以祛湿痛通络；茯苓、白术、当归、川芎、人参以益气活血和营；柴胡、木香以疏肝理气；肉桂少许以祛寒湿；乳香以活血止痛；半夏、陈皮理气化痰以除湿；甘草以调和诸药，拟方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茯苓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白术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12g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北柴胡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桑枝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当归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12g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川芎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醋乳香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木香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甘草片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羌活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秦艽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肉桂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独活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人参片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陈皮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法半夏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9g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海风藤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15g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水煎服，日一剂，分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次饭后温服。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066061"/>
    <w:rsid w:val="000B0E89"/>
    <w:rsid w:val="000B4DE5"/>
    <w:rsid w:val="000E40C5"/>
    <w:rsid w:val="00224081"/>
    <w:rsid w:val="00255EF2"/>
    <w:rsid w:val="002C0F0F"/>
    <w:rsid w:val="00323B43"/>
    <w:rsid w:val="00392A4D"/>
    <w:rsid w:val="003C1F36"/>
    <w:rsid w:val="003D37D8"/>
    <w:rsid w:val="003E37B5"/>
    <w:rsid w:val="00426133"/>
    <w:rsid w:val="004358AB"/>
    <w:rsid w:val="00467C3D"/>
    <w:rsid w:val="004B5EC6"/>
    <w:rsid w:val="0063471A"/>
    <w:rsid w:val="00673BB5"/>
    <w:rsid w:val="0069440B"/>
    <w:rsid w:val="00711B54"/>
    <w:rsid w:val="00761ED5"/>
    <w:rsid w:val="0083490A"/>
    <w:rsid w:val="008420BB"/>
    <w:rsid w:val="00894EF7"/>
    <w:rsid w:val="008B7726"/>
    <w:rsid w:val="00AB20D9"/>
    <w:rsid w:val="00B13493"/>
    <w:rsid w:val="00B31B8C"/>
    <w:rsid w:val="00BC0518"/>
    <w:rsid w:val="00C46829"/>
    <w:rsid w:val="00CC225A"/>
    <w:rsid w:val="00D1603A"/>
    <w:rsid w:val="00D31D50"/>
    <w:rsid w:val="00F56A7C"/>
    <w:rsid w:val="00F77400"/>
    <w:rsid w:val="04EB35DF"/>
    <w:rsid w:val="115B38F3"/>
    <w:rsid w:val="11C14D01"/>
    <w:rsid w:val="18C7258A"/>
    <w:rsid w:val="47255184"/>
    <w:rsid w:val="66194AD7"/>
    <w:rsid w:val="6D701FF5"/>
    <w:rsid w:val="745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1540</Words>
  <Characters>1666</Characters>
  <Lines>471</Lines>
  <Paragraphs>132</Paragraphs>
  <TotalTime>0</TotalTime>
  <ScaleCrop>false</ScaleCrop>
  <LinksUpToDate>false</LinksUpToDate>
  <CharactersWithSpaces>1855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86178</dc:creator>
  <cp:lastModifiedBy>文档存本地丢失不负责</cp:lastModifiedBy>
  <dcterms:modified xsi:type="dcterms:W3CDTF">2022-07-01T03:12:22Z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C4EF76EBA59A4AE58CABCDF24ADA84C9</vt:lpwstr>
  </property>
</Properties>
</file>