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ind w:firstLine="480" w:firstLineChars="200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吴金玉主任医师查房记录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ind w:firstLine="480" w:firstLineChars="200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  <w:bookmarkStart w:id="0" w:name="_GoBack"/>
      <w:bookmarkEnd w:id="0"/>
      <w:r>
        <w:rPr>
          <w:rFonts w:hint="eastAsia" w:ascii="宋体" w:eastAsia="宋体" w:cs="宋体" w:hAnsiTheme="minorHAnsi"/>
          <w:color w:val="000000"/>
          <w:sz w:val="24"/>
          <w:szCs w:val="24"/>
        </w:rPr>
        <w:t>患者杨志妹，女，</w:t>
      </w:r>
      <w:r>
        <w:rPr>
          <w:rFonts w:ascii="宋体" w:eastAsia="宋体" w:cs="宋体" w:hAnsiTheme="minorHAnsi"/>
          <w:color w:val="000000"/>
          <w:sz w:val="24"/>
          <w:szCs w:val="24"/>
        </w:rPr>
        <w:t>48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岁，因“反复颜面及双下肢浮肿</w:t>
      </w:r>
      <w:r>
        <w:rPr>
          <w:rFonts w:ascii="宋体" w:eastAsia="宋体" w:cs="宋体" w:hAnsiTheme="minorHAnsi"/>
          <w:color w:val="000000"/>
          <w:sz w:val="24"/>
          <w:szCs w:val="24"/>
        </w:rPr>
        <w:t>8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年余”于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2020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年</w:t>
      </w:r>
      <w:r>
        <w:rPr>
          <w:rFonts w:hint="eastAsia" w:ascii="宋体" w:eastAsia="宋体" w:cs="宋体" w:hAnsiTheme="minorHAnsi"/>
          <w:color w:val="000000"/>
          <w:sz w:val="24"/>
          <w:szCs w:val="24"/>
          <w:lang w:val="en-US" w:eastAsia="zh-CN"/>
        </w:rPr>
        <w:t>06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月</w:t>
      </w:r>
      <w:r>
        <w:rPr>
          <w:rFonts w:hint="eastAsia" w:ascii="宋体" w:eastAsia="宋体" w:cs="宋体" w:hAnsiTheme="minorHAnsi"/>
          <w:color w:val="000000"/>
          <w:sz w:val="24"/>
          <w:szCs w:val="24"/>
          <w:lang w:val="en-US" w:eastAsia="zh-CN"/>
        </w:rPr>
        <w:t>1</w:t>
      </w:r>
      <w:r>
        <w:rPr>
          <w:rFonts w:ascii="宋体" w:eastAsia="宋体" w:cs="宋体" w:hAnsiTheme="minorHAnsi"/>
          <w:color w:val="000000"/>
          <w:sz w:val="24"/>
          <w:szCs w:val="24"/>
        </w:rPr>
        <w:t>9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日</w:t>
      </w:r>
      <w:r>
        <w:rPr>
          <w:rFonts w:ascii="宋体" w:eastAsia="宋体" w:cs="宋体" w:hAnsiTheme="minorHAnsi"/>
          <w:color w:val="000000"/>
          <w:sz w:val="24"/>
          <w:szCs w:val="24"/>
        </w:rPr>
        <w:t>9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时</w:t>
      </w:r>
      <w:r>
        <w:rPr>
          <w:rFonts w:ascii="宋体" w:eastAsia="宋体" w:cs="宋体" w:hAnsiTheme="minorHAnsi"/>
          <w:color w:val="000000"/>
          <w:sz w:val="24"/>
          <w:szCs w:val="24"/>
        </w:rPr>
        <w:t>53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分由门诊拟“系统性红斑狼疮”收治入院。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ind w:firstLine="480" w:firstLineChars="200"/>
        <w:jc w:val="both"/>
        <w:textAlignment w:val="auto"/>
        <w:rPr>
          <w:rFonts w:ascii="宋体" w:eastAsia="宋体" w:cs="宋体" w:hAnsiTheme="minorHAnsi"/>
          <w:color w:val="000000"/>
          <w:sz w:val="24"/>
          <w:szCs w:val="24"/>
        </w:rPr>
      </w:pPr>
      <w:r>
        <w:rPr>
          <w:rFonts w:hint="eastAsia" w:ascii="宋体" w:eastAsia="宋体" w:cs="宋体" w:hAnsiTheme="minorHAnsi"/>
          <w:color w:val="000000"/>
          <w:sz w:val="24"/>
          <w:szCs w:val="24"/>
        </w:rPr>
        <w:t>患者现无颜面及双下肢无水肿，无双下肢乏力</w:t>
      </w:r>
      <w:r>
        <w:rPr>
          <w:rFonts w:ascii="宋体" w:eastAsia="宋体" w:cs="宋体" w:hAnsiTheme="minorHAnsi"/>
          <w:color w:val="000000"/>
          <w:sz w:val="24"/>
          <w:szCs w:val="24"/>
        </w:rPr>
        <w:t>,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无胸闷心慌，无头晕头痛，无恶心欲吐，无腹胀腹痛，无恶寒发热，无口腔溃疡、光过敏、皮疹，纳寐可，二便调。查体：生命征正常。神清，精神可，满月脸，舌质暗淡，苔薄白，脉细涩。心肺腹查体未见明显异常。双下肢未见明显水肿。辅助检查：糖化血红蛋白</w:t>
      </w:r>
      <w:r>
        <w:rPr>
          <w:rFonts w:ascii="宋体" w:eastAsia="宋体" w:cs="宋体" w:hAnsiTheme="minorHAnsi"/>
          <w:color w:val="000000"/>
          <w:sz w:val="24"/>
          <w:szCs w:val="24"/>
        </w:rPr>
        <w:t>A1C 6.50%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↑；餐后</w:t>
      </w:r>
      <w:r>
        <w:rPr>
          <w:rFonts w:ascii="宋体" w:eastAsia="宋体" w:cs="宋体" w:hAnsiTheme="minorHAnsi"/>
          <w:color w:val="000000"/>
          <w:sz w:val="24"/>
          <w:szCs w:val="24"/>
        </w:rPr>
        <w:t>2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小时血糖</w:t>
      </w:r>
      <w:r>
        <w:rPr>
          <w:rFonts w:ascii="宋体" w:eastAsia="宋体" w:cs="宋体" w:hAnsiTheme="minorHAnsi"/>
          <w:color w:val="000000"/>
          <w:sz w:val="24"/>
          <w:szCs w:val="24"/>
        </w:rPr>
        <w:t>9.52mmol/L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↑；感染性四项：乙肝表面抗原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&gt; 250.00IU/mL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↑；免疫球蛋白全套：免疫球蛋白</w:t>
      </w:r>
      <w:r>
        <w:rPr>
          <w:rFonts w:ascii="宋体" w:eastAsia="宋体" w:cs="宋体" w:hAnsiTheme="minorHAnsi"/>
          <w:color w:val="000000"/>
          <w:sz w:val="24"/>
          <w:szCs w:val="24"/>
        </w:rPr>
        <w:t>M0.25g/L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↓；血常规、大便常规、补体、凝血四项、血沉、肿瘤五项、葡萄糖测定、心肌酶、肝功能、风湿三项、抗双链</w:t>
      </w:r>
      <w:r>
        <w:rPr>
          <w:rFonts w:ascii="宋体" w:eastAsia="宋体" w:cs="宋体" w:hAnsiTheme="minorHAnsi"/>
          <w:color w:val="000000"/>
          <w:sz w:val="24"/>
          <w:szCs w:val="24"/>
        </w:rPr>
        <w:t>DNA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抗体、乙肝病毒</w:t>
      </w:r>
      <w:r>
        <w:rPr>
          <w:rFonts w:ascii="宋体" w:eastAsia="宋体" w:cs="宋体" w:hAnsiTheme="minorHAnsi"/>
          <w:color w:val="000000"/>
          <w:sz w:val="24"/>
          <w:szCs w:val="24"/>
        </w:rPr>
        <w:t>DNA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检测未见明显异常。心电图未见异常。</w:t>
      </w:r>
      <w:r>
        <w:rPr>
          <w:rFonts w:hint="eastAsia" w:ascii="宋体" w:eastAsia="宋体" w:cs="宋体" w:hAnsiTheme="minorHAnsi"/>
          <w:b/>
          <w:bCs/>
          <w:color w:val="000000"/>
          <w:sz w:val="24"/>
          <w:szCs w:val="24"/>
          <w:lang w:val="en-US" w:eastAsia="zh-CN"/>
        </w:rPr>
        <w:t>吴金玉</w:t>
      </w:r>
      <w:r>
        <w:rPr>
          <w:rFonts w:hint="eastAsia" w:ascii="宋体" w:eastAsia="宋体" w:cs="宋体" w:hAnsiTheme="minorHAnsi"/>
          <w:b/>
          <w:bCs/>
          <w:color w:val="000000"/>
          <w:sz w:val="24"/>
          <w:szCs w:val="24"/>
        </w:rPr>
        <w:t>主任医师查房后分析：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四诊合参，本病属中医学之“阴阳毒”范畴，缘由患者久病，脾肾受损，日久脾肾气虚，脾失运化，肾失主水，水湿内停，泛溢肌肤，发为阴阳毒；久病，血行不利，瘀血内阻，故见舌暗。舌质暗淡，舌苔薄白，脉细涩，皆为脾肾气虚，瘀血内阻之证。病位在脾肾，病性属本虚标实。</w:t>
      </w:r>
      <w:r>
        <w:rPr>
          <w:rFonts w:hint="eastAsia" w:ascii="宋体" w:eastAsia="宋体" w:cs="宋体" w:hAnsiTheme="minorHAnsi"/>
          <w:b/>
          <w:bCs/>
          <w:color w:val="000000"/>
          <w:sz w:val="24"/>
          <w:szCs w:val="24"/>
        </w:rPr>
        <w:t>中医诊断：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阴阳毒</w:t>
      </w:r>
      <w:r>
        <w:rPr>
          <w:rFonts w:ascii="宋体" w:eastAsia="宋体" w:cs="宋体" w:hAnsiTheme="minorHAnsi"/>
          <w:color w:val="000000"/>
          <w:sz w:val="24"/>
          <w:szCs w:val="24"/>
        </w:rPr>
        <w:t>-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脾肾气虚，瘀血内阻。中医鉴别诊断：本病当与</w:t>
      </w:r>
      <w:r>
        <w:rPr>
          <w:rFonts w:ascii="宋体" w:eastAsia="宋体" w:cs="宋体" w:hAnsiTheme="minorHAnsi"/>
          <w:color w:val="000000"/>
          <w:sz w:val="24"/>
          <w:szCs w:val="24"/>
        </w:rPr>
        <w:t>"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附骨疽</w:t>
      </w:r>
      <w:r>
        <w:rPr>
          <w:rFonts w:ascii="宋体" w:eastAsia="宋体" w:cs="宋体" w:hAnsiTheme="minorHAnsi"/>
          <w:color w:val="000000"/>
          <w:sz w:val="24"/>
          <w:szCs w:val="24"/>
        </w:rPr>
        <w:t>"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相鉴别。支持点：两者均可表现皮肤红，甚至关节皮肤破溃、流脓。不支持点：后者儿童常见，无血管手术史，局部胖肿，附筋着骨，推之不移，疼痛彻骨，溃后脓水淋漓，可损伤筋骨。可鉴别。西医诊断依据：</w:t>
      </w:r>
      <w:r>
        <w:rPr>
          <w:rFonts w:ascii="宋体" w:eastAsia="宋体" w:cs="宋体" w:hAnsiTheme="minorHAnsi"/>
          <w:color w:val="000000"/>
          <w:sz w:val="24"/>
          <w:szCs w:val="24"/>
        </w:rPr>
        <w:t>1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、患者中年女性，病程长，既往在我院行肾穿刺活检术明确诊断为“系统性红斑狼疮</w:t>
      </w:r>
      <w:r>
        <w:rPr>
          <w:rFonts w:ascii="宋体" w:eastAsia="宋体" w:cs="宋体" w:hAnsiTheme="minorHAnsi"/>
          <w:color w:val="000000"/>
          <w:sz w:val="24"/>
          <w:szCs w:val="24"/>
        </w:rPr>
        <w:t>-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狼疮性肾炎</w:t>
      </w:r>
      <w:r>
        <w:rPr>
          <w:rFonts w:ascii="宋体" w:eastAsia="宋体" w:cs="宋体" w:hAnsiTheme="minorHAnsi"/>
          <w:color w:val="000000"/>
          <w:sz w:val="24"/>
          <w:szCs w:val="24"/>
        </w:rPr>
        <w:t>V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型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肾性高血压”，长期予激素抑制免疫治疗。</w:t>
      </w:r>
      <w:r>
        <w:rPr>
          <w:rFonts w:ascii="宋体" w:eastAsia="宋体" w:cs="宋体" w:hAnsiTheme="minorHAnsi"/>
          <w:color w:val="000000"/>
          <w:sz w:val="24"/>
          <w:szCs w:val="24"/>
        </w:rPr>
        <w:t>2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、既往有“慢性乙型病毒性肝炎”、“回盲部憩室”、“慢性浅表性胃窦炎”病史。西医诊断：</w:t>
      </w:r>
      <w:r>
        <w:rPr>
          <w:rFonts w:ascii="宋体" w:eastAsia="宋体" w:cs="宋体" w:hAnsiTheme="minorHAnsi"/>
          <w:color w:val="000000"/>
          <w:sz w:val="24"/>
          <w:szCs w:val="24"/>
        </w:rPr>
        <w:t>1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、系统性红斑狼疮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狼疮性肾炎</w:t>
      </w:r>
      <w:r>
        <w:rPr>
          <w:rFonts w:ascii="宋体" w:eastAsia="宋体" w:cs="宋体" w:hAnsiTheme="minorHAnsi"/>
          <w:color w:val="000000"/>
          <w:sz w:val="24"/>
          <w:szCs w:val="24"/>
        </w:rPr>
        <w:t>V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型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肾性高血压；</w:t>
      </w:r>
      <w:r>
        <w:rPr>
          <w:rFonts w:ascii="宋体" w:eastAsia="宋体" w:cs="宋体" w:hAnsiTheme="minorHAnsi"/>
          <w:color w:val="000000"/>
          <w:sz w:val="24"/>
          <w:szCs w:val="24"/>
        </w:rPr>
        <w:t>2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、慢性乙型病毒性肝炎；</w:t>
      </w:r>
      <w:r>
        <w:rPr>
          <w:rFonts w:ascii="宋体" w:eastAsia="宋体" w:cs="宋体" w:hAnsiTheme="minorHAnsi"/>
          <w:color w:val="000000"/>
          <w:sz w:val="24"/>
          <w:szCs w:val="24"/>
        </w:rPr>
        <w:t>3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、慢性浅表性胃窦炎；</w:t>
      </w:r>
      <w:r>
        <w:rPr>
          <w:rFonts w:ascii="宋体" w:eastAsia="宋体" w:cs="宋体" w:hAnsiTheme="minorHAnsi"/>
          <w:color w:val="000000"/>
          <w:sz w:val="24"/>
          <w:szCs w:val="24"/>
        </w:rPr>
        <w:t>4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、回盲部憩室。西医鉴别诊断：已明确诊断为系统性红斑狼疮，无需鉴别。健康宣教：告诫患者烟草中含有多种有害物质，对健康不利，请注意避免被动吸烟，远离吸烟环境，发放控烟资料。分析与处理：</w:t>
      </w:r>
      <w:r>
        <w:rPr>
          <w:rFonts w:ascii="宋体" w:eastAsia="宋体" w:cs="宋体" w:hAnsiTheme="minorHAnsi"/>
          <w:color w:val="000000"/>
          <w:sz w:val="24"/>
          <w:szCs w:val="24"/>
        </w:rPr>
        <w:t>1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、患者中年女性，既往确诊系统性红斑狼疮</w:t>
      </w:r>
      <w:r>
        <w:rPr>
          <w:rFonts w:ascii="宋体" w:eastAsia="宋体" w:cs="宋体" w:hAnsiTheme="minorHAnsi"/>
          <w:color w:val="000000"/>
          <w:sz w:val="24"/>
          <w:szCs w:val="24"/>
        </w:rPr>
        <w:t>-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狼疮性肾炎</w:t>
      </w:r>
      <w:r>
        <w:rPr>
          <w:rFonts w:ascii="宋体" w:eastAsia="宋体" w:cs="宋体" w:hAnsiTheme="minorHAnsi"/>
          <w:color w:val="000000"/>
          <w:sz w:val="24"/>
          <w:szCs w:val="24"/>
        </w:rPr>
        <w:t>V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型，目前无明显红斑皮疹、关节疼痛、下肢水肿等不适，入院查</w:t>
      </w:r>
      <w:r>
        <w:rPr>
          <w:rFonts w:ascii="宋体" w:eastAsia="宋体" w:cs="宋体" w:hAnsiTheme="minorHAnsi"/>
          <w:color w:val="000000"/>
          <w:sz w:val="24"/>
          <w:szCs w:val="24"/>
        </w:rPr>
        <w:t>ESR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</w:t>
      </w:r>
      <w:r>
        <w:rPr>
          <w:rFonts w:ascii="宋体" w:eastAsia="宋体" w:cs="宋体" w:hAnsiTheme="minorHAnsi"/>
          <w:color w:val="000000"/>
          <w:sz w:val="24"/>
          <w:szCs w:val="24"/>
        </w:rPr>
        <w:t>CRP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、补体、抗</w:t>
      </w:r>
      <w:r>
        <w:rPr>
          <w:rFonts w:ascii="宋体" w:eastAsia="宋体" w:cs="宋体" w:hAnsiTheme="minorHAnsi"/>
          <w:color w:val="000000"/>
          <w:sz w:val="24"/>
          <w:szCs w:val="24"/>
        </w:rPr>
        <w:t>ds-DNA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抗体未见明显异常，目前病情稳定，继续予甲泼尼龙、硫酸羟氯喹片免疫抑制；</w:t>
      </w:r>
      <w:r>
        <w:rPr>
          <w:rFonts w:ascii="宋体" w:eastAsia="宋体" w:cs="宋体" w:hAnsiTheme="minorHAnsi"/>
          <w:color w:val="000000"/>
          <w:sz w:val="24"/>
          <w:szCs w:val="24"/>
        </w:rPr>
        <w:t>2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、余治疗上继续予兰索拉唑肠溶片护胃，硝苯地平缓释片、盐酸贝那普利片控制血压，别嘌醇片抑制尿酸合成，阿托伐他汀钙片降脂，碳酸钙</w:t>
      </w:r>
      <w:r>
        <w:rPr>
          <w:rFonts w:ascii="宋体" w:eastAsia="宋体" w:cs="宋体" w:hAnsiTheme="minorHAnsi"/>
          <w:color w:val="000000"/>
          <w:sz w:val="24"/>
          <w:szCs w:val="24"/>
        </w:rPr>
        <w:t>D3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片补钙，阿法骨化醇软胶囊促进钙吸收，胸腺五肽调节免疫，双嘧达莫片抗血小板聚集治疗、预防血栓形成等治疗；</w:t>
      </w:r>
      <w:r>
        <w:rPr>
          <w:rFonts w:ascii="宋体" w:eastAsia="宋体" w:cs="宋体" w:hAnsiTheme="minorHAnsi"/>
          <w:color w:val="000000"/>
          <w:sz w:val="24"/>
          <w:szCs w:val="24"/>
        </w:rPr>
        <w:t>3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、患者糖化及餐后</w:t>
      </w:r>
      <w:r>
        <w:rPr>
          <w:rFonts w:ascii="宋体" w:eastAsia="宋体" w:cs="宋体" w:hAnsiTheme="minorHAnsi"/>
          <w:color w:val="000000"/>
          <w:sz w:val="24"/>
          <w:szCs w:val="24"/>
        </w:rPr>
        <w:t>2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小时血糖指标升高，既往无糖尿病病史，曾行</w:t>
      </w:r>
      <w:r>
        <w:rPr>
          <w:rFonts w:ascii="宋体" w:eastAsia="宋体" w:cs="宋体" w:hAnsiTheme="minorHAnsi"/>
          <w:color w:val="000000"/>
          <w:sz w:val="24"/>
          <w:szCs w:val="24"/>
        </w:rPr>
        <w:t>OGTT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未见明显异常，予继续监测血糖，并请内分泌科会诊以协助专科诊治；</w:t>
      </w:r>
      <w:r>
        <w:rPr>
          <w:rFonts w:ascii="宋体" w:eastAsia="宋体" w:cs="宋体" w:hAnsiTheme="minorHAnsi"/>
          <w:color w:val="000000"/>
          <w:sz w:val="24"/>
          <w:szCs w:val="24"/>
        </w:rPr>
        <w:t>4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、乙肝表面抗原阳性，既往有“慢性乙型病毒性肝炎”病史，肝功能及乙肝病毒</w:t>
      </w:r>
      <w:r>
        <w:rPr>
          <w:rFonts w:ascii="宋体" w:eastAsia="宋体" w:cs="宋体" w:hAnsiTheme="minorHAnsi"/>
          <w:color w:val="000000"/>
          <w:sz w:val="24"/>
          <w:szCs w:val="24"/>
        </w:rPr>
        <w:t>DNA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未见明显异常，目前病毒复制不活跃，嘱患者坚持规律口服恩替卡韦抗病毒，注意定期复查肝功能及乙肝病毒</w:t>
      </w:r>
      <w:r>
        <w:rPr>
          <w:rFonts w:ascii="宋体" w:eastAsia="宋体" w:cs="宋体" w:hAnsiTheme="minorHAnsi"/>
          <w:color w:val="000000"/>
          <w:sz w:val="24"/>
          <w:szCs w:val="24"/>
        </w:rPr>
        <w:t>DNA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；</w:t>
      </w:r>
      <w:r>
        <w:rPr>
          <w:rFonts w:ascii="宋体" w:eastAsia="宋体" w:cs="宋体" w:hAnsiTheme="minorHAnsi"/>
          <w:color w:val="000000"/>
          <w:sz w:val="24"/>
          <w:szCs w:val="24"/>
        </w:rPr>
        <w:t>5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</w:t>
      </w:r>
      <w:r>
        <w:rPr>
          <w:rFonts w:hint="eastAsia" w:ascii="宋体" w:eastAsia="宋体" w:cs="宋体" w:hAnsiTheme="minorHAnsi"/>
          <w:b/>
          <w:bCs/>
          <w:color w:val="000000"/>
          <w:sz w:val="24"/>
          <w:szCs w:val="24"/>
          <w:lang w:val="en-US" w:eastAsia="zh-CN"/>
        </w:rPr>
        <w:t>中医治疗</w:t>
      </w:r>
      <w:r>
        <w:rPr>
          <w:rFonts w:hint="eastAsia" w:ascii="宋体" w:eastAsia="宋体" w:cs="宋体" w:hAnsiTheme="minorHAnsi"/>
          <w:b/>
          <w:bCs/>
          <w:color w:val="000000"/>
          <w:sz w:val="24"/>
          <w:szCs w:val="24"/>
        </w:rPr>
        <w:t>：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中成药予百令胶囊益肾排毒，内服方以健脾益气补肾为治法，方选四君子汤合六味地黄汤化裁，列中药如下：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ascii="宋体" w:eastAsia="宋体" w:cs="宋体" w:hAnsiTheme="minorHAnsi"/>
          <w:color w:val="000000"/>
          <w:sz w:val="24"/>
          <w:szCs w:val="24"/>
        </w:rPr>
      </w:pPr>
      <w:r>
        <w:rPr>
          <w:rFonts w:ascii="宋体" w:eastAsia="宋体" w:cs="宋体" w:hAnsiTheme="minorHAnsi"/>
          <w:color w:val="000000"/>
          <w:sz w:val="24"/>
          <w:szCs w:val="24"/>
        </w:rPr>
        <w:t xml:space="preserve">   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党参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12g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白术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12g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茯苓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15g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陈皮</w:t>
      </w:r>
      <w:r>
        <w:rPr>
          <w:rFonts w:ascii="宋体" w:eastAsia="宋体" w:cs="宋体" w:hAnsiTheme="minorHAnsi"/>
          <w:color w:val="000000"/>
          <w:sz w:val="24"/>
          <w:szCs w:val="24"/>
        </w:rPr>
        <w:t>8g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ind w:firstLine="960" w:firstLineChars="400"/>
        <w:jc w:val="both"/>
        <w:textAlignment w:val="auto"/>
        <w:rPr>
          <w:rFonts w:ascii="宋体" w:eastAsia="宋体" w:cs="宋体" w:hAnsiTheme="minorHAnsi"/>
          <w:color w:val="000000"/>
          <w:sz w:val="24"/>
          <w:szCs w:val="24"/>
        </w:rPr>
      </w:pPr>
      <w:r>
        <w:rPr>
          <w:rFonts w:hint="eastAsia" w:ascii="宋体" w:eastAsia="宋体" w:cs="宋体" w:hAnsiTheme="minorHAnsi"/>
          <w:color w:val="000000"/>
          <w:sz w:val="24"/>
          <w:szCs w:val="24"/>
        </w:rPr>
        <w:t>山药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12g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仙灵脾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10g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甘草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6g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山茱萸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10g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ind w:firstLine="960" w:firstLineChars="400"/>
        <w:jc w:val="both"/>
        <w:textAlignment w:val="auto"/>
        <w:rPr>
          <w:rFonts w:ascii="宋体" w:eastAsia="宋体" w:cs="宋体" w:hAnsiTheme="minorHAnsi"/>
          <w:color w:val="000000"/>
          <w:sz w:val="24"/>
          <w:szCs w:val="24"/>
        </w:rPr>
      </w:pPr>
      <w:r>
        <w:rPr>
          <w:rFonts w:hint="eastAsia" w:ascii="宋体" w:eastAsia="宋体" w:cs="宋体" w:hAnsiTheme="minorHAnsi"/>
          <w:color w:val="000000"/>
          <w:sz w:val="24"/>
          <w:szCs w:val="24"/>
        </w:rPr>
        <w:t>丹参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12g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熟地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12g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红花</w:t>
      </w:r>
      <w:r>
        <w:rPr>
          <w:rFonts w:ascii="宋体" w:eastAsia="宋体" w:cs="宋体" w:hAnsiTheme="minorHAnsi"/>
          <w:color w:val="000000"/>
          <w:sz w:val="24"/>
          <w:szCs w:val="24"/>
        </w:rPr>
        <w:t>10g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ind w:firstLine="480" w:firstLineChars="200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  <w:r>
        <w:rPr>
          <w:rFonts w:hint="eastAsia" w:ascii="宋体" w:eastAsia="宋体" w:cs="宋体" w:hAnsiTheme="minorHAnsi"/>
          <w:color w:val="000000"/>
          <w:sz w:val="24"/>
          <w:szCs w:val="24"/>
        </w:rPr>
        <w:t>日</w:t>
      </w:r>
      <w:r>
        <w:rPr>
          <w:rFonts w:ascii="宋体" w:eastAsia="宋体" w:cs="宋体" w:hAnsiTheme="minorHAnsi"/>
          <w:color w:val="000000"/>
          <w:sz w:val="24"/>
          <w:szCs w:val="24"/>
        </w:rPr>
        <w:t>1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剂，每剂水煎至</w:t>
      </w:r>
      <w:r>
        <w:rPr>
          <w:rFonts w:ascii="宋体" w:eastAsia="宋体" w:cs="宋体" w:hAnsiTheme="minorHAnsi"/>
          <w:color w:val="000000"/>
          <w:sz w:val="24"/>
          <w:szCs w:val="24"/>
        </w:rPr>
        <w:t>200ml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，分两次早晚餐后温服。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</w:p>
    <w:sectPr>
      <w:pgSz w:w="11906" w:h="16838"/>
      <w:pgMar w:top="1440" w:right="1080" w:bottom="1440" w:left="108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hideSpellingErrors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YWNkNzY5OWUwMGMwNmJhOWMyYTgzZDU1ZGE0MmE3NjMifQ=="/>
  </w:docVars>
  <w:rsids>
    <w:rsidRoot w:val="00D31D50"/>
    <w:rsid w:val="00066061"/>
    <w:rsid w:val="000B0E89"/>
    <w:rsid w:val="000B4DE5"/>
    <w:rsid w:val="000E40C5"/>
    <w:rsid w:val="00224081"/>
    <w:rsid w:val="00255EF2"/>
    <w:rsid w:val="002C0F0F"/>
    <w:rsid w:val="00323B43"/>
    <w:rsid w:val="00392A4D"/>
    <w:rsid w:val="003C1F36"/>
    <w:rsid w:val="003D37D8"/>
    <w:rsid w:val="003E37B5"/>
    <w:rsid w:val="00426133"/>
    <w:rsid w:val="004358AB"/>
    <w:rsid w:val="00467C3D"/>
    <w:rsid w:val="004B5EC6"/>
    <w:rsid w:val="0063471A"/>
    <w:rsid w:val="00673BB5"/>
    <w:rsid w:val="0069440B"/>
    <w:rsid w:val="00711B54"/>
    <w:rsid w:val="00761ED5"/>
    <w:rsid w:val="0083490A"/>
    <w:rsid w:val="008420BB"/>
    <w:rsid w:val="00894EF7"/>
    <w:rsid w:val="008B7726"/>
    <w:rsid w:val="00AB20D9"/>
    <w:rsid w:val="00B13493"/>
    <w:rsid w:val="00B31B8C"/>
    <w:rsid w:val="00BC0518"/>
    <w:rsid w:val="00C46829"/>
    <w:rsid w:val="00CC225A"/>
    <w:rsid w:val="00D1603A"/>
    <w:rsid w:val="00D31D50"/>
    <w:rsid w:val="00F56A7C"/>
    <w:rsid w:val="00F77400"/>
    <w:rsid w:val="012E6170"/>
    <w:rsid w:val="2EAC6A40"/>
    <w:rsid w:val="320B7F41"/>
    <w:rsid w:val="3E2E66B1"/>
    <w:rsid w:val="4E8C24A2"/>
    <w:rsid w:val="635F1339"/>
    <w:rsid w:val="6D701FF5"/>
    <w:rsid w:val="7456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pPr>
      <w:spacing w:after="0"/>
    </w:pPr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1322</Words>
  <Characters>1413</Characters>
  <Lines>471</Lines>
  <Paragraphs>132</Paragraphs>
  <TotalTime>0</TotalTime>
  <ScaleCrop>false</ScaleCrop>
  <LinksUpToDate>false</LinksUpToDate>
  <CharactersWithSpaces>1473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86178</dc:creator>
  <cp:lastModifiedBy>文档存本地丢失不负责</cp:lastModifiedBy>
  <dcterms:modified xsi:type="dcterms:W3CDTF">2022-07-01T03:09:32Z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C4EF76EBA59A4AE58CABCDF24ADA84C9</vt:lpwstr>
  </property>
</Properties>
</file>