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患者韦比强，男，</w:t>
      </w:r>
      <w:r>
        <w:rPr>
          <w:rFonts w:ascii="宋体" w:eastAsia="宋体" w:cs="宋体" w:hAnsiTheme="minorHAnsi"/>
          <w:color w:val="000000"/>
          <w:sz w:val="24"/>
          <w:szCs w:val="24"/>
        </w:rPr>
        <w:t>53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岁，因“反复头晕</w:t>
      </w:r>
      <w:r>
        <w:rPr>
          <w:rFonts w:ascii="宋体" w:eastAsia="宋体" w:cs="宋体" w:hAnsiTheme="minorHAnsi"/>
          <w:color w:val="000000"/>
          <w:sz w:val="24"/>
          <w:szCs w:val="24"/>
        </w:rPr>
        <w:t>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月余”于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ascii="宋体" w:eastAsia="宋体" w:cs="宋体" w:hAnsiTheme="minorHAnsi"/>
          <w:color w:val="000000"/>
          <w:sz w:val="24"/>
          <w:szCs w:val="24"/>
        </w:rPr>
        <w:t>10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45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分由门诊拟“系统性红斑狼疮”收治入院。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诉头晕乏力稍减轻，仍有阵发性昏沉感，劳累后明显，休息可缓解，时有腰部疼痛，无头痛，无恶心呕吐，无面部红斑，无四肢关节疼痛，无光过敏，无口腔溃疡，无脱发，无雷诺现象，无腹痛腹泻，无恶寒发热。纳寐可，二便调。查体：生命征平稳，心肺腹查体未见明显异常。专科查体：面部无明显蝶形红斑，四肢无畸形，四肢关节无压痛，活动自如，无活动受限，肤温肤色正常，无明显水肿，无下肢静脉曲张。辅助检查：补体：补体</w:t>
      </w:r>
      <w:r>
        <w:rPr>
          <w:rFonts w:ascii="宋体" w:eastAsia="宋体" w:cs="宋体" w:hAnsiTheme="minorHAnsi"/>
          <w:color w:val="000000"/>
          <w:sz w:val="24"/>
          <w:szCs w:val="24"/>
        </w:rPr>
        <w:t>C3  0.660g/L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↓；红细胞沉降率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23mm/h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↑；糖化血红蛋白：糖化血红蛋白</w:t>
      </w:r>
      <w:r>
        <w:rPr>
          <w:rFonts w:ascii="宋体" w:eastAsia="宋体" w:cs="宋体" w:hAnsiTheme="minorHAnsi"/>
          <w:color w:val="000000"/>
          <w:sz w:val="24"/>
          <w:szCs w:val="24"/>
        </w:rPr>
        <w:t>HBA1c 6.1%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↑；铁四项：铁蛋白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1104.50ug/L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↑、不饱和铁结合力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26.10umol/L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↓。</w:t>
      </w:r>
      <w:r>
        <w:rPr>
          <w:rFonts w:ascii="宋体" w:eastAsia="宋体" w:cs="宋体" w:hAnsiTheme="minorHAnsi"/>
          <w:color w:val="000000"/>
          <w:sz w:val="24"/>
          <w:szCs w:val="24"/>
        </w:rPr>
        <w:t>8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ascii="宋体" w:eastAsia="宋体" w:cs="宋体" w:hAnsiTheme="minorHAnsi"/>
          <w:color w:val="000000"/>
          <w:sz w:val="24"/>
          <w:szCs w:val="24"/>
        </w:rPr>
        <w:t>10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日血糖：晚餐后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9.2mmol/L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，睡前</w:t>
      </w:r>
      <w:r>
        <w:rPr>
          <w:rFonts w:ascii="宋体" w:eastAsia="宋体" w:cs="宋体" w:hAnsiTheme="minorHAnsi"/>
          <w:color w:val="000000"/>
          <w:sz w:val="24"/>
          <w:szCs w:val="24"/>
        </w:rPr>
        <w:t>9.4mmol/L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；</w:t>
      </w:r>
      <w:r>
        <w:rPr>
          <w:rFonts w:ascii="宋体" w:eastAsia="宋体" w:cs="宋体" w:hAnsiTheme="minorHAnsi"/>
          <w:color w:val="000000"/>
          <w:sz w:val="24"/>
          <w:szCs w:val="24"/>
        </w:rPr>
        <w:t>8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ascii="宋体" w:eastAsia="宋体" w:cs="宋体" w:hAnsiTheme="minorHAnsi"/>
          <w:color w:val="000000"/>
          <w:sz w:val="24"/>
          <w:szCs w:val="24"/>
        </w:rPr>
        <w:t>11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日血糖：空腹</w:t>
      </w:r>
      <w:r>
        <w:rPr>
          <w:rFonts w:ascii="宋体" w:eastAsia="宋体" w:cs="宋体" w:hAnsiTheme="minorHAnsi"/>
          <w:color w:val="000000"/>
          <w:sz w:val="24"/>
          <w:szCs w:val="24"/>
        </w:rPr>
        <w:t>5.6mmol/L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，早餐后</w:t>
      </w:r>
      <w:r>
        <w:rPr>
          <w:rFonts w:ascii="宋体" w:eastAsia="宋体" w:cs="宋体" w:hAnsiTheme="minorHAnsi"/>
          <w:color w:val="000000"/>
          <w:sz w:val="24"/>
          <w:szCs w:val="24"/>
        </w:rPr>
        <w:t>8.3mmol/L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，午餐后</w:t>
      </w:r>
      <w:r>
        <w:rPr>
          <w:rFonts w:ascii="宋体" w:eastAsia="宋体" w:cs="宋体" w:hAnsiTheme="minorHAnsi"/>
          <w:color w:val="000000"/>
          <w:sz w:val="24"/>
          <w:szCs w:val="24"/>
        </w:rPr>
        <w:t>15.7mmol/L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，晚餐后</w:t>
      </w:r>
      <w:r>
        <w:rPr>
          <w:rFonts w:ascii="宋体" w:eastAsia="宋体" w:cs="宋体" w:hAnsiTheme="minorHAnsi"/>
          <w:color w:val="000000"/>
          <w:sz w:val="24"/>
          <w:szCs w:val="24"/>
        </w:rPr>
        <w:t>12.9mmol/L,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睡前</w:t>
      </w:r>
      <w:r>
        <w:rPr>
          <w:rFonts w:ascii="宋体" w:eastAsia="宋体" w:cs="宋体" w:hAnsiTheme="minorHAnsi"/>
          <w:color w:val="000000"/>
          <w:sz w:val="24"/>
          <w:szCs w:val="24"/>
        </w:rPr>
        <w:t>8.5mmol/L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；抗双链</w:t>
      </w:r>
      <w:r>
        <w:rPr>
          <w:rFonts w:ascii="宋体" w:eastAsia="宋体" w:cs="宋体" w:hAnsiTheme="minorHAnsi"/>
          <w:color w:val="000000"/>
          <w:sz w:val="24"/>
          <w:szCs w:val="24"/>
        </w:rPr>
        <w:t>DNA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抗体定量未见明显异常。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主任医师查房后指示：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中医辨病，四诊合参，本病当属祖国医学“阴阳毒”范畴，患者久病耗伤脾肾，导致肝肾阴虚，阴不制阳，虚火上炎，血络受伤，发为红斑。舌质暗，苔黄干，脉细涩，均为肝肾阴虚之象。病位在肝肾，病性虚实夹杂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阴阳毒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肝肾阴虚证。西医诊断依据：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、患者为中年男性，</w:t>
      </w:r>
      <w:r>
        <w:rPr>
          <w:rFonts w:ascii="宋体" w:eastAsia="宋体" w:cs="宋体" w:hAnsiTheme="minorHAnsi"/>
          <w:color w:val="000000"/>
          <w:sz w:val="24"/>
          <w:szCs w:val="24"/>
        </w:rPr>
        <w:t>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ascii="宋体" w:eastAsia="宋体" w:cs="宋体" w:hAnsiTheme="minorHAnsi"/>
          <w:color w:val="000000"/>
          <w:sz w:val="24"/>
          <w:szCs w:val="24"/>
        </w:rPr>
        <w:t>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ascii="宋体" w:eastAsia="宋体" w:cs="宋体" w:hAnsiTheme="minorHAnsi"/>
          <w:color w:val="000000"/>
          <w:sz w:val="24"/>
          <w:szCs w:val="24"/>
        </w:rPr>
        <w:t>27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日我院查抗核抗体：阳性；抗双链</w:t>
      </w:r>
      <w:r>
        <w:rPr>
          <w:rFonts w:ascii="宋体" w:eastAsia="宋体" w:cs="宋体" w:hAnsiTheme="minorHAnsi"/>
          <w:color w:val="000000"/>
          <w:sz w:val="24"/>
          <w:szCs w:val="24"/>
        </w:rPr>
        <w:t>DNA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105.6215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↑；抗</w:t>
      </w:r>
      <w:r>
        <w:rPr>
          <w:rFonts w:ascii="宋体" w:eastAsia="宋体" w:cs="宋体" w:hAnsiTheme="minorHAnsi"/>
          <w:color w:val="000000"/>
          <w:sz w:val="24"/>
          <w:szCs w:val="24"/>
        </w:rPr>
        <w:t>ENA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抗体十二项：抗</w:t>
      </w:r>
      <w:r>
        <w:rPr>
          <w:rFonts w:ascii="宋体" w:eastAsia="宋体" w:cs="宋体" w:hAnsiTheme="minorHAnsi"/>
          <w:color w:val="000000"/>
          <w:sz w:val="24"/>
          <w:szCs w:val="24"/>
        </w:rPr>
        <w:t>RNP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+++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、抗</w:t>
      </w:r>
      <w:r>
        <w:rPr>
          <w:rFonts w:ascii="宋体" w:eastAsia="宋体" w:cs="宋体" w:hAnsiTheme="minorHAnsi"/>
          <w:color w:val="000000"/>
          <w:sz w:val="24"/>
          <w:szCs w:val="24"/>
        </w:rPr>
        <w:t>Sm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+++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、抗</w:t>
      </w:r>
      <w:r>
        <w:rPr>
          <w:rFonts w:ascii="宋体" w:eastAsia="宋体" w:cs="宋体" w:hAnsiTheme="minorHAnsi"/>
          <w:color w:val="000000"/>
          <w:sz w:val="24"/>
          <w:szCs w:val="24"/>
        </w:rPr>
        <w:t>SS-A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+++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、抗</w:t>
      </w:r>
      <w:r>
        <w:rPr>
          <w:rFonts w:ascii="宋体" w:eastAsia="宋体" w:cs="宋体" w:hAnsiTheme="minorHAnsi"/>
          <w:color w:val="000000"/>
          <w:sz w:val="24"/>
          <w:szCs w:val="24"/>
        </w:rPr>
        <w:t>Ro-52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+++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、抗核醣体</w:t>
      </w:r>
      <w:r>
        <w:rPr>
          <w:rFonts w:ascii="宋体" w:eastAsia="宋体" w:cs="宋体" w:hAnsiTheme="minorHAnsi"/>
          <w:color w:val="000000"/>
          <w:sz w:val="24"/>
          <w:szCs w:val="24"/>
        </w:rPr>
        <w:t>P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蛋白抗体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+++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。明确诊断为“系统性红斑狼疮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狼疮性血液系统损害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神经精神狼疮”。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、既往有“后循环缺血”、“糖耐量异常”病史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月余。西医诊断：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、系统性红斑狼疮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狼疮性血液系统损害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神经精神狼疮；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、后循环缺血；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、糖耐量异常。健康宣教：告知患者烟草中含有大量有害物质，避免主动及被动吸烟。诊疗计划：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、患者系统性红斑狼疮诊断明确，经评估，现狼疮控制尚可，可将甲泼尼龙片减量为</w:t>
      </w:r>
      <w:r>
        <w:rPr>
          <w:rFonts w:ascii="宋体" w:eastAsia="宋体" w:cs="宋体" w:hAnsiTheme="minorHAnsi"/>
          <w:color w:val="000000"/>
          <w:sz w:val="24"/>
          <w:szCs w:val="24"/>
        </w:rPr>
        <w:t>36mg/d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，其他继续予硫酸羟氯喹片免疫抑制，阿法骨化醇软胶囊促进钙吸收，碳酸钙</w:t>
      </w:r>
      <w:r>
        <w:rPr>
          <w:rFonts w:ascii="宋体" w:eastAsia="宋体" w:cs="宋体" w:hAnsiTheme="minorHAnsi"/>
          <w:color w:val="000000"/>
          <w:sz w:val="24"/>
          <w:szCs w:val="24"/>
        </w:rPr>
        <w:t>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片</w:t>
      </w:r>
      <w:r>
        <w:rPr>
          <w:rFonts w:ascii="宋体" w:eastAsia="宋体" w:cs="宋体" w:hAnsiTheme="minorHAnsi"/>
          <w:color w:val="000000"/>
          <w:sz w:val="24"/>
          <w:szCs w:val="24"/>
        </w:rPr>
        <w:t>(II)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补钙，雷贝拉唑钠肠溶片护胃。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、患者入院查血常规白细胞低于参考值范围，经给予利可君片、咖啡酸片口服升白细胞于今日复查血常规明确治疗效果，如血白细胞计数升至正常，可予环磷酰胺冲击治疗，建议治疗剂量为</w:t>
      </w:r>
      <w:r>
        <w:rPr>
          <w:rFonts w:ascii="宋体" w:eastAsia="宋体" w:cs="宋体" w:hAnsiTheme="minorHAnsi"/>
          <w:color w:val="000000"/>
          <w:sz w:val="24"/>
          <w:szCs w:val="24"/>
        </w:rPr>
        <w:t>0.4+0.4g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。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有糖耐量异常，入院后查糖化血红蛋白稍偏高，患者目前仍口服糖皮质激素治疗，对血糖有较大影响，监测血糖提示餐后血糖时有偏高，已请营养科会诊指导饮食，嘱定期监测血糖，必要时内分泌科专科就诊治疗；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中医治疗上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，给予院内制剂风湿病科益气健脾抗风湿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号方以健脾补气抗风湿治疗。中药内服方以补益肝肾、活血化瘀通络为法，方选二至丸合六味地黄丸加减，方中女贞子益肝补肾，旱莲草入肾补精，补肝肾之阴，熟地滋阴益肾，山萸肉补养肝肾，山药补益脾阴，泽泻利湿泄浊，茯苓淡渗脾湿，丹皮、知母、菊花、葛根清热，女贞子、墨旱莲、枸杞子、牛膝补肾，炙甘草调和诸药。拟方如下：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熟地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山药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山茱萸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牡丹皮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960" w:firstLineChars="4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泽泻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葛根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20g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菊花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960" w:firstLineChars="4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枸杞子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女贞子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墨旱莲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炙甘草</w:t>
      </w:r>
      <w:r>
        <w:rPr>
          <w:rFonts w:ascii="宋体" w:eastAsia="宋体" w:cs="宋体" w:hAnsiTheme="minorHAnsi"/>
          <w:color w:val="000000"/>
          <w:sz w:val="24"/>
          <w:szCs w:val="24"/>
        </w:rPr>
        <w:t>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960" w:firstLineChars="4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知母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牛膝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960" w:firstLineChars="4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剂，每剂水煎至</w:t>
      </w:r>
      <w:r>
        <w:rPr>
          <w:rFonts w:ascii="宋体" w:eastAsia="宋体" w:cs="宋体" w:hAnsiTheme="minorHAnsi"/>
          <w:color w:val="000000"/>
          <w:sz w:val="24"/>
          <w:szCs w:val="24"/>
        </w:rPr>
        <w:t>200ml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，分两次早晚饭后温服。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02187C2D"/>
    <w:rsid w:val="0DF970C6"/>
    <w:rsid w:val="3DB7159A"/>
    <w:rsid w:val="566528D8"/>
    <w:rsid w:val="5A4E302E"/>
    <w:rsid w:val="6D701FF5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1249</Words>
  <Characters>1449</Characters>
  <Lines>471</Lines>
  <Paragraphs>132</Paragraphs>
  <TotalTime>0</TotalTime>
  <ScaleCrop>false</ScaleCrop>
  <LinksUpToDate>false</LinksUpToDate>
  <CharactersWithSpaces>1561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2022-07-01T03:05:38Z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