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吴金玉主任医师查房记录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bookmarkStart w:id="0" w:name="_GoBack"/>
      <w:bookmarkEnd w:id="0"/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患者覃新荣，男，</w:t>
      </w:r>
      <w:r>
        <w:rPr>
          <w:rFonts w:ascii="宋体" w:eastAsia="宋体" w:cs="宋体" w:hAnsiTheme="minorHAnsi"/>
          <w:color w:val="000000"/>
          <w:sz w:val="24"/>
          <w:szCs w:val="24"/>
        </w:rPr>
        <w:t>61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岁，因“反复四肢关节肿痛</w:t>
      </w:r>
      <w:r>
        <w:rPr>
          <w:rFonts w:ascii="宋体" w:eastAsia="宋体" w:cs="宋体" w:hAnsiTheme="minorHAnsi"/>
          <w:color w:val="000000"/>
          <w:sz w:val="24"/>
          <w:szCs w:val="24"/>
        </w:rPr>
        <w:t>11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年”于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2020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年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0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月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  <w:lang w:val="en-US" w:eastAsia="zh-CN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日</w:t>
      </w:r>
      <w:r>
        <w:rPr>
          <w:rFonts w:ascii="宋体" w:eastAsia="宋体" w:cs="宋体" w:hAnsiTheme="minorHAnsi"/>
          <w:color w:val="000000"/>
          <w:sz w:val="24"/>
          <w:szCs w:val="24"/>
        </w:rPr>
        <w:t>17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时</w:t>
      </w:r>
      <w:r>
        <w:rPr>
          <w:rFonts w:ascii="宋体" w:eastAsia="宋体" w:cs="宋体" w:hAnsiTheme="minorHAnsi"/>
          <w:color w:val="000000"/>
          <w:sz w:val="24"/>
          <w:szCs w:val="24"/>
        </w:rPr>
        <w:t>11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分由门诊拟“类风湿关节炎”收治入院。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ind w:firstLine="480" w:firstLineChars="200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hint="eastAsia" w:ascii="宋体" w:eastAsia="宋体" w:cs="宋体" w:hAnsiTheme="minorHAnsi"/>
          <w:color w:val="000000"/>
          <w:sz w:val="24"/>
          <w:szCs w:val="24"/>
        </w:rPr>
        <w:t>患者诉双手第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3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</w:t>
      </w:r>
      <w:r>
        <w:rPr>
          <w:rFonts w:ascii="宋体" w:eastAsia="宋体" w:cs="宋体" w:hAnsiTheme="minorHAnsi"/>
          <w:color w:val="000000"/>
          <w:sz w:val="24"/>
          <w:szCs w:val="24"/>
        </w:rPr>
        <w:t>4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近端指间关节、双腕关节、双肩关节、双膝关节疼痛明显，肿胀明显，有压痛，伴有晨僵，持续数小时，活动受限，无法行走、提取重物，无头晕头痛，偶有颈部及双髋疼痛不适，无头晕头痛，无恶心欲吐，无发热恶寒，无咳嗽咳痰，无光过敏及雷诺现象，无胸闷气喘等不适，纳可，寐欠佳，二便调。查体：生命体征正常，心肺腹查体未见明显异常。双手指间关节、双手掌指关节、双腕关节、双肩关节、双膝关节肿胀，有压痛，近端指间关节可见色素沉着，关节活动受限，右膝关节可触及骨擦感，双膝关节浮髌试验阴性，生理反射存在，病理反射未引出。辅助检查：大便常规：隐血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阳性；感染性八项：乙肝表面抗体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272.957mIU/ml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↑、乙肝</w:t>
      </w:r>
      <w:r>
        <w:rPr>
          <w:rFonts w:ascii="宋体" w:eastAsia="宋体" w:cs="宋体" w:hAnsiTheme="minorHAnsi"/>
          <w:color w:val="000000"/>
          <w:sz w:val="24"/>
          <w:szCs w:val="24"/>
        </w:rPr>
        <w:t>E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0.352PEIU/ml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↑、乙肝核心抗体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3.381PEIU/ml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↑。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  <w:lang w:val="en-US" w:eastAsia="zh-CN"/>
        </w:rPr>
        <w:t>吴金玉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主任医师查房后指示：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根据患者症状、体征、辅助检查结果，结合中医四诊结果，患者目前诊断明确，无需鉴别诊断。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中医诊断：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尪痹</w:t>
      </w:r>
      <w:r>
        <w:rPr>
          <w:rFonts w:ascii="宋体" w:eastAsia="宋体" w:cs="宋体" w:hAnsiTheme="minorHAnsi"/>
          <w:color w:val="000000"/>
          <w:sz w:val="24"/>
          <w:szCs w:val="24"/>
        </w:rPr>
        <w:t>-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肝肾亏虚，瘀血内阻证。西医诊断：</w:t>
      </w:r>
      <w:r>
        <w:rPr>
          <w:rFonts w:ascii="宋体" w:eastAsia="宋体" w:cs="宋体" w:hAnsiTheme="minorHAnsi"/>
          <w:color w:val="000000"/>
          <w:sz w:val="24"/>
          <w:szCs w:val="24"/>
        </w:rPr>
        <w:t>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、类风湿关节炎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 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、高血压病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级（中危组）。患者现仍有疼痛，考虑现为活动期，炎症未得到明显控制，予加量醋酸泼尼松片加强抗炎止痛作用。患者肝功能异常，转氨酶升高，予加用甘草酸二胺肠溶胶囊护肝治疗。患者现明确类风湿关节炎诊断，现予加用复方骨肽注射液以调节骨代谢，继续予注射用硫酸软骨素保护软骨，兰索拉唑肠溶片护胃。</w:t>
      </w:r>
      <w:r>
        <w:rPr>
          <w:rFonts w:hint="eastAsia" w:ascii="宋体" w:eastAsia="宋体" w:cs="宋体" w:hAnsiTheme="minorHAnsi"/>
          <w:b/>
          <w:bCs/>
          <w:color w:val="000000"/>
          <w:sz w:val="24"/>
          <w:szCs w:val="24"/>
        </w:rPr>
        <w:t>中医治疗：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中医外治予中药涂搽、烫熨治疗活血通络止痛，雷火灸温经通络，中药内服方治以补益肝肾，化湿通络止痛为法，拟方如下：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秦艽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干姜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桂枝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10g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白术</w:t>
      </w:r>
      <w:r>
        <w:rPr>
          <w:rFonts w:ascii="宋体" w:eastAsia="宋体" w:cs="宋体" w:hAnsiTheme="minorHAnsi"/>
          <w:color w:val="000000"/>
          <w:sz w:val="24"/>
          <w:szCs w:val="24"/>
        </w:rPr>
        <w:t>10g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海风藤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炙甘草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肿节风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豆蔻</w:t>
      </w:r>
      <w:r>
        <w:rPr>
          <w:rFonts w:ascii="宋体" w:eastAsia="宋体" w:cs="宋体" w:hAnsiTheme="minorHAnsi"/>
          <w:color w:val="000000"/>
          <w:sz w:val="24"/>
          <w:szCs w:val="24"/>
        </w:rPr>
        <w:t>20g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厚朴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茯苓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羌活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木瓜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薏苡仁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30g  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牛膝</w:t>
      </w:r>
      <w:r>
        <w:rPr>
          <w:rFonts w:ascii="宋体" w:eastAsia="宋体" w:cs="宋体" w:hAnsiTheme="minorHAnsi"/>
          <w:color w:val="000000"/>
          <w:sz w:val="24"/>
          <w:szCs w:val="24"/>
        </w:rPr>
        <w:t xml:space="preserve">15g    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盐杜仲</w:t>
      </w:r>
      <w:r>
        <w:rPr>
          <w:rFonts w:ascii="宋体" w:eastAsia="宋体" w:cs="宋体" w:hAnsiTheme="minorHAnsi"/>
          <w:color w:val="000000"/>
          <w:sz w:val="24"/>
          <w:szCs w:val="24"/>
        </w:rPr>
        <w:t>15g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  <w:r>
        <w:rPr>
          <w:rFonts w:ascii="宋体" w:eastAsia="宋体" w:cs="宋体" w:hAnsiTheme="minorHAnsi"/>
          <w:color w:val="000000"/>
          <w:sz w:val="24"/>
          <w:szCs w:val="24"/>
        </w:rPr>
        <w:t xml:space="preserve">              1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剂，水煎服，日一剂，分</w:t>
      </w:r>
      <w:r>
        <w:rPr>
          <w:rFonts w:ascii="宋体" w:eastAsia="宋体" w:cs="宋体" w:hAnsiTheme="minorHAnsi"/>
          <w:color w:val="000000"/>
          <w:sz w:val="24"/>
          <w:szCs w:val="24"/>
        </w:rPr>
        <w:t>2</w:t>
      </w:r>
      <w:r>
        <w:rPr>
          <w:rFonts w:hint="eastAsia" w:ascii="宋体" w:eastAsia="宋体" w:cs="宋体" w:hAnsiTheme="minorHAnsi"/>
          <w:color w:val="000000"/>
          <w:sz w:val="24"/>
          <w:szCs w:val="24"/>
        </w:rPr>
        <w:t>次餐后温服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 w:val="0"/>
        <w:bidi w:val="0"/>
        <w:adjustRightInd w:val="0"/>
        <w:snapToGrid/>
        <w:spacing w:after="0" w:line="465" w:lineRule="atLeast"/>
        <w:jc w:val="both"/>
        <w:textAlignment w:val="auto"/>
        <w:rPr>
          <w:rFonts w:hint="eastAsia" w:ascii="宋体" w:eastAsia="宋体" w:cs="宋体" w:hAnsiTheme="minorHAnsi"/>
          <w:color w:val="000000"/>
          <w:sz w:val="24"/>
          <w:szCs w:val="24"/>
        </w:rPr>
      </w:pPr>
    </w:p>
    <w:sectPr>
      <w:pgSz w:w="11906" w:h="16838"/>
      <w:pgMar w:top="1440" w:right="1080" w:bottom="1440" w:left="108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hideSpellingErrors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YWNkNzY5OWUwMGMwNmJhOWMyYTgzZDU1ZGE0MmE3NjMifQ=="/>
  </w:docVars>
  <w:rsids>
    <w:rsidRoot w:val="00D31D50"/>
    <w:rsid w:val="00066061"/>
    <w:rsid w:val="000B0E89"/>
    <w:rsid w:val="000B4DE5"/>
    <w:rsid w:val="000E40C5"/>
    <w:rsid w:val="00224081"/>
    <w:rsid w:val="00255EF2"/>
    <w:rsid w:val="002C0F0F"/>
    <w:rsid w:val="00323B43"/>
    <w:rsid w:val="00392A4D"/>
    <w:rsid w:val="003C1F36"/>
    <w:rsid w:val="003D37D8"/>
    <w:rsid w:val="003E37B5"/>
    <w:rsid w:val="00426133"/>
    <w:rsid w:val="004358AB"/>
    <w:rsid w:val="00467C3D"/>
    <w:rsid w:val="004B5EC6"/>
    <w:rsid w:val="0063471A"/>
    <w:rsid w:val="00673BB5"/>
    <w:rsid w:val="0069440B"/>
    <w:rsid w:val="00711B54"/>
    <w:rsid w:val="00761ED5"/>
    <w:rsid w:val="0083490A"/>
    <w:rsid w:val="008420BB"/>
    <w:rsid w:val="00894EF7"/>
    <w:rsid w:val="008B7726"/>
    <w:rsid w:val="00AB20D9"/>
    <w:rsid w:val="00B13493"/>
    <w:rsid w:val="00B31B8C"/>
    <w:rsid w:val="00BC0518"/>
    <w:rsid w:val="00C46829"/>
    <w:rsid w:val="00CC225A"/>
    <w:rsid w:val="00D1603A"/>
    <w:rsid w:val="00D31D50"/>
    <w:rsid w:val="00F56A7C"/>
    <w:rsid w:val="00F77400"/>
    <w:rsid w:val="02187C2D"/>
    <w:rsid w:val="3DB7159A"/>
    <w:rsid w:val="566528D8"/>
    <w:rsid w:val="57C4738C"/>
    <w:rsid w:val="6D701FF5"/>
    <w:rsid w:val="74562816"/>
    <w:rsid w:val="75A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/>
    </w:pPr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744</Words>
  <Characters>824</Characters>
  <Lines>471</Lines>
  <Paragraphs>132</Paragraphs>
  <TotalTime>0</TotalTime>
  <ScaleCrop>false</ScaleCrop>
  <LinksUpToDate>false</LinksUpToDate>
  <CharactersWithSpaces>964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86178</dc:creator>
  <cp:lastModifiedBy>文档存本地丢失不负责</cp:lastModifiedBy>
  <dcterms:modified xsi:type="dcterms:W3CDTF">2022-07-01T03:06:00Z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C4EF76EBA59A4AE58CABCDF24ADA84C9</vt:lpwstr>
  </property>
</Properties>
</file>