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eastAsia="宋体" w:cs="宋体" w:hAnsiTheme="minorHAnsi"/>
          <w:color w:val="000000"/>
          <w:sz w:val="24"/>
          <w:szCs w:val="24"/>
        </w:rPr>
        <w:t>患者郑雪平，女，</w:t>
      </w:r>
      <w:r>
        <w:rPr>
          <w:rFonts w:ascii="宋体" w:eastAsia="宋体" w:cs="宋体" w:hAnsiTheme="minorHAnsi"/>
          <w:color w:val="000000"/>
          <w:sz w:val="24"/>
          <w:szCs w:val="24"/>
        </w:rPr>
        <w:t>44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岁，因“反复全身多关节疼痛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年余，加重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月余。”于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18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时</w:t>
      </w:r>
      <w:r>
        <w:rPr>
          <w:rFonts w:ascii="宋体" w:eastAsia="宋体" w:cs="宋体" w:hAnsiTheme="minorHAnsi"/>
          <w:color w:val="000000"/>
          <w:sz w:val="24"/>
          <w:szCs w:val="24"/>
        </w:rPr>
        <w:t>05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分由门诊拟类风湿关节炎收治入院。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仍感四肢关节疼痛、僵硬，以双手、双肩关节、双膝关节、双踝关节为主，伴见右膝肿胀不适，双肩关节活动明显受限，无发热恶寒，无咳嗽咳痰，无头晕头痛、胸闷心慌，无明显脱发，否认光过敏、雷诺现象，无口腔溃疡，纳寐可，二便调。查体：生命征平稳。专科检查：双肩关节屈曲、后伸、外展、旋内、旋外运动受限，局部无明显压痛，关节无肿胀；右手第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掌指关节、左手第</w:t>
      </w:r>
      <w:r>
        <w:rPr>
          <w:rFonts w:ascii="宋体" w:eastAsia="宋体" w:cs="宋体" w:hAnsiTheme="minorHAnsi"/>
          <w:color w:val="000000"/>
          <w:sz w:val="24"/>
          <w:szCs w:val="24"/>
        </w:rPr>
        <w:t>2.3.5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掌指关节肿胀，皮肤无发红，以上关节压痛，局部皮温稍高；右膝关节周围软组织肿胀、压痛，皮温稍高、皮肤无发红，浮髌试验（</w:t>
      </w:r>
      <w:r>
        <w:rPr>
          <w:rFonts w:ascii="宋体" w:eastAsia="宋体" w:cs="宋体" w:hAnsiTheme="minorHAnsi"/>
          <w:color w:val="000000"/>
          <w:sz w:val="24"/>
          <w:szCs w:val="24"/>
        </w:rPr>
        <w:t>+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）；余四肢关节无明显肿胀、压痛及畸形，双下肢无水肿，四肢肌力、肌张力正常。辅助检查：红细胞沉降率：红细胞沉降率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86mm/h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↑；血常规未见异常。心电图：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、窦性心律；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、正常范围心电图。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吴金玉主任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医师查房后分析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四诊合参，本病当属祖国医学之“尪痹”范畴，缘由患者痹病日久，迁延不愈，肝肾亏损，气血俱虚，痰瘀交结，痹阻经络，停滞关节，肢节失于气血温煦濡养，而出现关节肿大，僵硬，变形，疼痛，屈伸不利。舌暗红，苔少，脉细数均为肝肾亏虚，瘀血阻滞之侯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中医诊断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：尪痹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痰瘀痹阻证。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中医鉴别诊断：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本病当与“痉病”相鉴别，支持点：两者均表现为肢体疼痛，活动不利等不适症状；不支持点：痉证以项背强直、四肢抽搐，甚则口噤、角弓反张为主要表现，严重时可出现昏迷；结论</w:t>
      </w:r>
      <w:r>
        <w:rPr>
          <w:rFonts w:ascii="宋体" w:eastAsia="宋体" w:cs="宋体" w:hAnsiTheme="minorHAnsi"/>
          <w:color w:val="000000"/>
          <w:sz w:val="24"/>
          <w:szCs w:val="24"/>
        </w:rPr>
        <w:t>: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可鉴别。西医诊断依据：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、患者为中年女性，因“反复全身多关节疼痛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年余，加重半年”入院，慢性病程，病情反复。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、反复四肢小关节对称性肿痛、僵硬，病程大于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个月，既往查</w:t>
      </w:r>
      <w:r>
        <w:rPr>
          <w:rFonts w:ascii="宋体" w:eastAsia="宋体" w:cs="宋体" w:hAnsiTheme="minorHAnsi"/>
          <w:color w:val="000000"/>
          <w:sz w:val="24"/>
          <w:szCs w:val="24"/>
        </w:rPr>
        <w:t>RF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阳性，抗</w:t>
      </w:r>
      <w:r>
        <w:rPr>
          <w:rFonts w:ascii="宋体" w:eastAsia="宋体" w:cs="宋体" w:hAnsiTheme="minorHAnsi"/>
          <w:color w:val="000000"/>
          <w:sz w:val="24"/>
          <w:szCs w:val="24"/>
        </w:rPr>
        <w:t>CCP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抗体阳性，</w:t>
      </w:r>
      <w:r>
        <w:rPr>
          <w:rFonts w:ascii="宋体" w:eastAsia="宋体" w:cs="宋体" w:hAnsiTheme="minorHAnsi"/>
          <w:color w:val="000000"/>
          <w:sz w:val="24"/>
          <w:szCs w:val="24"/>
        </w:rPr>
        <w:t>MRI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右手部平扫提示右手及腕关节滑膜炎。明确诊断类风湿关节炎。西医诊断：类风湿关节炎。西医鉴别诊断：既往明确诊断为类风湿关节炎，此次为评估病情入院，无需鉴别。健康宣教：清淡饮食，告知患者烟草含有多种有害物质，远离吸烟人群，避免接触二手烟。西医治疗：患者诊断类风湿关节炎，此次为评估病情入院，患者仍有关节疼痛及僵硬症状，待完善关节</w:t>
      </w:r>
      <w:r>
        <w:rPr>
          <w:rFonts w:ascii="宋体" w:eastAsia="宋体" w:cs="宋体" w:hAnsiTheme="minorHAnsi"/>
          <w:color w:val="000000"/>
          <w:sz w:val="24"/>
          <w:szCs w:val="24"/>
        </w:rPr>
        <w:t>MRI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了解关节情况后再拟下一步诊疗。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中医治疗：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予十一方药酒涂擦及烫熨治疗（双肩关节）以通络止痛，内服方以补益肝肾、养血濡筋为法，方拟左归丸合舒筋汤加减，拟方如下：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川芎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木瓜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鸡血藤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白芍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制何首乌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盐牛膝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黄芪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20g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丹参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15g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墨旱莲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女贞子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枸杞子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10g  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山药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20g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水煎服，日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剂，分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次饭后温服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19873B06"/>
    <w:rsid w:val="476E33F8"/>
    <w:rsid w:val="4CAB021D"/>
    <w:rsid w:val="6C364387"/>
    <w:rsid w:val="6D701FF5"/>
    <w:rsid w:val="711465CA"/>
    <w:rsid w:val="745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1079</Characters>
  <Lines>471</Lines>
  <Paragraphs>132</Paragraphs>
  <TotalTime>0</TotalTime>
  <ScaleCrop>false</ScaleCrop>
  <LinksUpToDate>false</LinksUpToDate>
  <CharactersWithSpaces>1187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2022-07-01T03:13:13Z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