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宋体" w:eastAsia="宋体" w:cs="宋体" w:hAnsiTheme="minorHAnsi"/>
          <w:color w:val="000000"/>
          <w:sz w:val="24"/>
          <w:szCs w:val="24"/>
        </w:rPr>
        <w:t>患者郑雪平，女，</w:t>
      </w:r>
      <w:r>
        <w:rPr>
          <w:rFonts w:ascii="宋体" w:eastAsia="宋体" w:cs="宋体" w:hAnsiTheme="minorHAnsi"/>
          <w:color w:val="000000"/>
          <w:sz w:val="24"/>
          <w:szCs w:val="24"/>
        </w:rPr>
        <w:t>44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岁，因“反复全身多关节疼痛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年余，加重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月余。”于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2020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月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19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日</w:t>
      </w:r>
      <w:r>
        <w:rPr>
          <w:rFonts w:ascii="宋体" w:eastAsia="宋体" w:cs="宋体" w:hAnsiTheme="minorHAnsi"/>
          <w:color w:val="000000"/>
          <w:sz w:val="24"/>
          <w:szCs w:val="24"/>
        </w:rPr>
        <w:t>18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时</w:t>
      </w:r>
      <w:r>
        <w:rPr>
          <w:rFonts w:ascii="宋体" w:eastAsia="宋体" w:cs="宋体" w:hAnsiTheme="minorHAnsi"/>
          <w:color w:val="000000"/>
          <w:sz w:val="24"/>
          <w:szCs w:val="24"/>
        </w:rPr>
        <w:t>05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分由门诊拟类风湿关节炎收治入院。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hint="eastAsia" w:ascii="宋体" w:eastAsia="宋体" w:cs="宋体" w:hAnsiTheme="minorHAnsi"/>
          <w:color w:val="000000"/>
          <w:sz w:val="24"/>
          <w:szCs w:val="24"/>
        </w:rPr>
        <w:t>患者仍感四肢关节疼痛、僵硬，以双手、双肩关节、双膝关节、双踝关节为主，伴见右膝肿胀不适，双肩关节活动明显受限，无发热恶寒，无咳嗽咳痰，无头晕头痛、胸闷心慌，无明显脱发，否认光过敏、雷诺现象，无口腔溃疡，纳寐可，二便调。查体：生命征平稳。专科检查：双肩关节屈曲、后伸、外展、旋内、旋外运动受限，局部无明显压痛，关节无肿胀；右手第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掌指关节、左手第</w:t>
      </w:r>
      <w:r>
        <w:rPr>
          <w:rFonts w:ascii="宋体" w:eastAsia="宋体" w:cs="宋体" w:hAnsiTheme="minorHAnsi"/>
          <w:color w:val="000000"/>
          <w:sz w:val="24"/>
          <w:szCs w:val="24"/>
        </w:rPr>
        <w:t>2.3.5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掌指关节肿胀，皮肤无发红，以上关节压痛，局部皮温稍高；右膝关节周围软组织肿胀、压痛，皮温稍高、皮肤无发红，浮髌试验（</w:t>
      </w:r>
      <w:r>
        <w:rPr>
          <w:rFonts w:ascii="宋体" w:eastAsia="宋体" w:cs="宋体" w:hAnsiTheme="minorHAnsi"/>
          <w:color w:val="000000"/>
          <w:sz w:val="24"/>
          <w:szCs w:val="24"/>
        </w:rPr>
        <w:t>+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）；余四肢关节无明显肿胀、压痛及畸形，双下肢无水肿，四肢肌力、肌张力正常。辅助检查：红细胞沉降率：红细胞沉降率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86mm/h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↑；血常规未见异常。心电图：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、窦性心律；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、正常范围心电图。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  <w:lang w:val="en-US" w:eastAsia="zh-CN"/>
        </w:rPr>
        <w:t>吴金玉主任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医师查房后分析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：四诊合参，本病当属祖国医学之“尪痹”范畴，缘由患者痹病日久，迁延不愈，肝肾亏损，气血俱虚，痰瘀交结，痹阻经络，停滞关节，肢节失于气血温煦濡养，而出现关节肿大，僵硬，变形，疼痛，屈伸不利。舌暗红，苔少，脉细数均为肝肾亏虚，瘀血阻滞之侯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中医诊断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：尪痹</w:t>
      </w:r>
      <w:r>
        <w:rPr>
          <w:rFonts w:ascii="宋体" w:eastAsia="宋体" w:cs="宋体" w:hAnsiTheme="minorHAnsi"/>
          <w:color w:val="000000"/>
          <w:sz w:val="24"/>
          <w:szCs w:val="24"/>
        </w:rPr>
        <w:t>-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痰瘀痹阻证。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中医鉴别诊断：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本病当与“痉病”相鉴别，支持点：两者均表现为肢体疼痛，活动不利等不适症状；不支持点：痉证以项背强直、四肢抽搐，甚则口噤、角弓反张为主要表现，严重时可出现昏迷；结论</w:t>
      </w:r>
      <w:r>
        <w:rPr>
          <w:rFonts w:ascii="宋体" w:eastAsia="宋体" w:cs="宋体" w:hAnsiTheme="minorHAnsi"/>
          <w:color w:val="000000"/>
          <w:sz w:val="24"/>
          <w:szCs w:val="24"/>
        </w:rPr>
        <w:t>: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可鉴别。西医诊断依据：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、患者为中年女性，因“反复全身多关节疼痛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年余，加重半年”入院，慢性病程，病情反复。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、反复四肢小关节对称性肿痛、僵硬，病程大于</w:t>
      </w:r>
      <w:r>
        <w:rPr>
          <w:rFonts w:ascii="宋体" w:eastAsia="宋体" w:cs="宋体" w:hAnsiTheme="minorHAnsi"/>
          <w:color w:val="000000"/>
          <w:sz w:val="24"/>
          <w:szCs w:val="24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个月，既往查</w:t>
      </w:r>
      <w:r>
        <w:rPr>
          <w:rFonts w:ascii="宋体" w:eastAsia="宋体" w:cs="宋体" w:hAnsiTheme="minorHAnsi"/>
          <w:color w:val="000000"/>
          <w:sz w:val="24"/>
          <w:szCs w:val="24"/>
        </w:rPr>
        <w:t>RF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阳性，抗</w:t>
      </w:r>
      <w:r>
        <w:rPr>
          <w:rFonts w:ascii="宋体" w:eastAsia="宋体" w:cs="宋体" w:hAnsiTheme="minorHAnsi"/>
          <w:color w:val="000000"/>
          <w:sz w:val="24"/>
          <w:szCs w:val="24"/>
        </w:rPr>
        <w:t>CCP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抗体阳性，</w:t>
      </w:r>
      <w:r>
        <w:rPr>
          <w:rFonts w:ascii="宋体" w:eastAsia="宋体" w:cs="宋体" w:hAnsiTheme="minorHAnsi"/>
          <w:color w:val="000000"/>
          <w:sz w:val="24"/>
          <w:szCs w:val="24"/>
        </w:rPr>
        <w:t>MRI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右手部平扫提示右手及腕关节滑膜炎。明确诊断类风湿关节炎。西医诊断：类风湿关节炎。西医鉴别诊断：既往明确诊断为类风湿关节炎，此次为评估病情入院，无需鉴别。健康宣教：清淡饮食，告知患者烟草含有多种有害物质，远离吸烟人群，避免接触二手烟。西医治疗：患者诊断类风湿关节炎，此次为评估病情入院，患者仍有关节疼痛及僵硬症状，待完善关节</w:t>
      </w:r>
      <w:r>
        <w:rPr>
          <w:rFonts w:ascii="宋体" w:eastAsia="宋体" w:cs="宋体" w:hAnsiTheme="minorHAnsi"/>
          <w:color w:val="000000"/>
          <w:sz w:val="24"/>
          <w:szCs w:val="24"/>
        </w:rPr>
        <w:t>MRI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了解关节情况后再拟下一步诊疗。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中医治疗：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予十一方药酒涂擦及烫熨治疗（双肩关节）以通络止痛，内服方以补益肝肾、养血濡筋为法，方拟左归丸合舒筋汤加减，拟方如下：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川芎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10g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木瓜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10g  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 xml:space="preserve">  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鸡血藤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10g 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白芍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10g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制何首乌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10g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盐牛膝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10g 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黄芪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20g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丹参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15g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墨旱莲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10g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女贞子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10g  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枸杞子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10g  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山药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20g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水煎服，日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剂，分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次饭后温服</w:t>
      </w: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066061"/>
    <w:rsid w:val="000B0E89"/>
    <w:rsid w:val="000B4DE5"/>
    <w:rsid w:val="000E40C5"/>
    <w:rsid w:val="00224081"/>
    <w:rsid w:val="00255EF2"/>
    <w:rsid w:val="002C0F0F"/>
    <w:rsid w:val="00323B43"/>
    <w:rsid w:val="00392A4D"/>
    <w:rsid w:val="003C1F36"/>
    <w:rsid w:val="003D37D8"/>
    <w:rsid w:val="003E37B5"/>
    <w:rsid w:val="00426133"/>
    <w:rsid w:val="004358AB"/>
    <w:rsid w:val="00467C3D"/>
    <w:rsid w:val="004B5EC6"/>
    <w:rsid w:val="0063471A"/>
    <w:rsid w:val="00673BB5"/>
    <w:rsid w:val="0069440B"/>
    <w:rsid w:val="00711B54"/>
    <w:rsid w:val="00761ED5"/>
    <w:rsid w:val="0083490A"/>
    <w:rsid w:val="008420BB"/>
    <w:rsid w:val="00894EF7"/>
    <w:rsid w:val="008B7726"/>
    <w:rsid w:val="00AB20D9"/>
    <w:rsid w:val="00B13493"/>
    <w:rsid w:val="00B31B8C"/>
    <w:rsid w:val="00BC0518"/>
    <w:rsid w:val="00C46829"/>
    <w:rsid w:val="00CC225A"/>
    <w:rsid w:val="00D1603A"/>
    <w:rsid w:val="00D31D50"/>
    <w:rsid w:val="00F56A7C"/>
    <w:rsid w:val="00F77400"/>
    <w:rsid w:val="19873B06"/>
    <w:rsid w:val="476E33F8"/>
    <w:rsid w:val="4CAB021D"/>
    <w:rsid w:val="6C364387"/>
    <w:rsid w:val="6D701FF5"/>
    <w:rsid w:val="711465CA"/>
    <w:rsid w:val="745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1024</Words>
  <Characters>1079</Characters>
  <Lines>471</Lines>
  <Paragraphs>132</Paragraphs>
  <TotalTime>0</TotalTime>
  <ScaleCrop>false</ScaleCrop>
  <LinksUpToDate>false</LinksUpToDate>
  <CharactersWithSpaces>1187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86178</dc:creator>
  <cp:lastModifiedBy>文档存本地丢失不负责</cp:lastModifiedBy>
  <dcterms:modified xsi:type="dcterms:W3CDTF">2022-07-01T03:13:13Z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C4EF76EBA59A4AE58CABCDF24ADA84C9</vt:lpwstr>
  </property>
</Properties>
</file>