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患者周妹娇，女，66岁，因“面部红斑11年余，关节疼痛1月”于 2021年7月21日15时30分由门诊拟“系统性红斑狼疮”收治入院。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右髋关节麻木疼痛，双足第2、3跖趾关节畸形、肿痛，右手第二指远端指间关节肿物，无疼痛，偶有头晕，与体位改变无关，无头痛，无发热恶寒，无咳嗽咳痰，无腹痛腹泻等不适，纳可寐欠佳，二便调。查体：生命征正常，两肺呼吸音清,未闻及明显干湿性啰音；心律齐，心音正常，各瓣膜听诊区未闻及杂音，心包摩擦音未闻及。腹部软，无压痛反跳痛。生理反射存在，病理反射未引出。专科检查：右手第二指近端指间关节见一大小约1×1cm肿物，质稍软，边界清，肤温正常，无压痛。右髋关节、双足第2、3跖趾关节轻压痛，肤温正常，活动稍受限。手、足趾多关节畸形，无压痛，肤温正常，活动受限。余关节无明显异常。辅助检查：(2021-07-22)血常规：嗜酸性粒细胞百分比 10.7%↑、嗜碱性粒细胞百分比 1.5%↑、血红蛋白 111g/L↓、血细胞比容 34.00%↓、平均红细胞体积 68.0fL↓、平均红细胞血红蛋白含量 22.2pg↓、平均血小板体积 8.6fL↓；电解质：钾 3.33mmol/L↓、钙 2.04mmol/L↓；肾功能：尿素 2.39mmol/L↓；血脂六项测定：高密度脂蛋白胆固醇 1.15mmol/L↓；肝功全套：白蛋白 35.7g/L↓；铁四项测定：转铁蛋白饱和度 0.21↓；甲功三项：促甲状腺刺激激素 7.414uIU/ml↑；凝血四项、尿液分析+沉渣定量、葡萄糖测定、心肌酶全套测定、免疫球蛋白全套、风湿三项、补体C3C4、葡萄糖6-磷酸脱氢酶测定、肿瘤五项未见明显异常。宝石CT胸部平扫：1.两肺少许慢性炎症伴纤维增殖灶。2.主动脉、冠脉硬化。3.肝脏低密度，建议MRI检查。4.肝脏钙化灶或肝内胆管结石。常规心电图：1、窦性心律；2、逆钟向转位；3、ST-T改变；4、U波增高（提示低血钾）。建议结合临床，动态心电图检查协助完善诊断。</w:t>
      </w:r>
      <w:r>
        <w:rPr>
          <w:rFonts w:hint="eastAsia" w:asciiTheme="minorEastAsia" w:hAnsiTheme="minorEastAsia" w:eastAsiaTheme="minorEastAsia"/>
          <w:b/>
          <w:sz w:val="24"/>
        </w:rPr>
        <w:t>吴金玉主任查房后分析：</w:t>
      </w:r>
      <w:r>
        <w:rPr>
          <w:rFonts w:hint="eastAsia" w:asciiTheme="minorEastAsia" w:hAnsiTheme="minorEastAsia" w:eastAsiaTheme="minorEastAsia"/>
          <w:sz w:val="24"/>
        </w:rPr>
        <w:t>四诊合参，本病当属祖国医学“阴阳毒”范畴，缘由患者久病耗伤脾肾，导致肝肾阴虚，阴不制阳，虚火上炎，血络受伤，发为红斑；舌质暗，苔黄，脉细涩，均为肝肾阴虚、瘀血内阻之象。病位在肝肾，病性虚实夹杂。中医诊断：阴阳毒-肝肾阴虚。中医鉴别诊断：本病当与“附骨疽”相鉴别。支持点：两者均可表现皮肤红，甚至关节皮肤破溃、流脓。不支持点：后者儿童常见，无血管手术史，局部胖肿，附筋着骨，推之不移，疼痛彻骨，溃后脓水淋漓，可损伤筋骨。可鉴别。西医诊断依据：1、患者老年女性，因“面部红斑11年余，关节疼痛1月”，既往在我院明确诊断“系统性红斑狼疮”2、入院症见：双足第2、3跖趾关节畸形、肿痛，行走时明显，与天气变化有关，伴右髋关节麻木疼痛，右手第二指远端指间关节肿物，无疼痛，偶有头晕。3、既往史：有“缺铁性贫血”、有输血史。4、专科检查：右手第二指近端指间关节见一大小约1×1cm肿物，质稍软，边界清，肤温正常，无压痛。右髋关节、双足第2、3跖趾关节轻压痛，肤温正常，活动稍受限。手、足趾多关节畸形，无压痛，肤温正常，活动受限。西医诊断：1、系统性红斑狼疮 2、缺铁性贫血。西医鉴别诊断：本病当与类风湿关节炎现鉴别：支持点：两者都有四肢关节疼痛；不支持点：类风湿关节炎是免疫介导的关节炎，早期常累积双手小关节，伴有晨僵，检查可见类风湿因子明显升高。患者四肢关节疼痛，但无关节畸形及晨僵，既往查多种自身抗体阳性，可鉴别。健康宣教：告知患者烟草含有多种有害物质，远离吸烟人群，避免接触二手烟。诊疗上：患者曾于我院明确诊断“系统性红斑狼疮”，予甲泼尼龙片联合硫唑嘌呤免疫抑制治疗，予雷贝拉唑钠抑酸护胃、替普瑞酮保护胃粘膜；患者年老并长期服用激素治疗，钙 2.04mmol/L↓，予碳酸钙D3加至1.25g bid补钙，予阿法骨化醇软胶囊加至1UG促进钙吸收。血常规提示小细胞低色素贫血，但血清铁正常，符合缺铁性贫血，暂予观察，必要时补充铁元素。患者平素血脂高，予血脂康调脂，患者电解质检测示钾低，心电图示U波增高（提示低血钾），予氯化钾缓释片补钾，嘱患者适当服用绿色蔬菜及香蕉等含钾高的水果，予复查电解质。患者多次查嗜酸性粒细胞百分比高，予肝吸虫抗体检测、粪寄生虫镜检完善相关检查，胸部CT提示肝脏多发低密度，待肝脏B超结果回报后再拟定下一步诊疗方案。中医方面：予烫熨治疗（双手、双膝、双踝），予雷火灸（上下腹、腰背部、双足底），予虎力散贴敷（双足第一跖趾关节）以通络止痛。中药内服方以行血顺气、健脾祛湿，方拟桃仁红花煎加减，方中以桃仁、赤芍、川芎行血散瘀，延胡索行气散瘀止痛，红芪、当归养血滋阴，地龙、络石藤、丝瓜络通络活血，陈皮、木香、苍术、薏苡仁行气健脾祛湿。中药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燀桃仁 10g      红芪 1g        当归 10g     赤芍 15g                        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地龙 10g        陈皮 10g       川芎 15g     丝瓜络 15g                      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络石藤 15g      麸炒苍术 10g   薏苡仁 20g   木香 6g                          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醋延胡索 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水煎服，日一剂，分两次早晚温服。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 </w:t>
      </w:r>
      <w:bookmarkStart w:id="0" w:name="_GoBack"/>
      <w:bookmarkEnd w:id="0"/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5C3A6F"/>
    <w:rsid w:val="007F3652"/>
    <w:rsid w:val="008B7726"/>
    <w:rsid w:val="00D31D50"/>
    <w:rsid w:val="60B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1913</Words>
  <Characters>2093</Characters>
  <Lines>17</Lines>
  <Paragraphs>4</Paragraphs>
  <TotalTime>0</TotalTime>
  <ScaleCrop>false</ScaleCrop>
  <LinksUpToDate>false</LinksUpToDate>
  <CharactersWithSpaces>2440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6EFE7A0791B84C09ABAB8F564AF9D0F9</vt:lpwstr>
  </property>
</Properties>
</file>