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患者黄连清，女，48岁，因“右足疼痛、蚁行感1年余”于 2021年9月2日18时17分由门诊拟“右足疼痛、蚁行感查因（血管炎？）”收治入院。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诉全身广泛蚁行感，右足底部稍有疼痛，右踝部及足背部稍有肿胀，右足拇趾时有不自主抖动，右下肢肌肉萎缩，口干，夜间需起床饮水解渴，眼干，余关节无疼痛，无肿胀，无明显冷感，无皮肤紧绷感，无明显脱发，无猖獗齿，无恶寒发热，无心慌胸闷，无腹痛腹泻等不适，纳差，寐一般，二便调。查体：生命征正常，舌暗，苔白，脉沉细，心肺腹查体未见明显异常；专科查体：右踝部及足背部肿胀，右足部内侧有压痛，足内侧及足底皮肤感觉减退，右下肢肌肉萎缩，余关节无疼痛，余无肿胀，局部皮肤肤温可，双足足背动脉、胫后动脉可触及。辅助检查：尿常规：白细胞（尿沉渣） 579.0个/μL↑；大便常规：隐血试验 阳性；甲功五项：三碘甲状腺原氨酸 &lt;0.61nmol/l↓、甲状腺素 2.6nmol/l↓、游离三碘甲状腺原氨酸 &lt;2.3pmol/l↓、游离甲状腺素 &lt;5.2pmol/L↓、促甲状腺刺激激素 &gt;100.000uIU/ml↑；血脂：总胆固醇 7.73mmol/L↑、甘油三脂 2.92mmol/L↑、低密度脂蛋白胆固醇 4.8100mmol/L↑；血常规、肝功能、肾功能、电解质、凝血四项、葡萄糖测定、免疫球蛋白全套、补体C3/C4两项、铁四项测定未见明显异常；常规心电图检查(十五导联)检查提示：1、窦性心律；2、T波轻度改变。建议结合临床，动态心电图检查协助完善诊断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吴金玉主任医师查房后分析：</w:t>
      </w:r>
      <w:r>
        <w:rPr>
          <w:rFonts w:hint="eastAsia" w:asciiTheme="minorEastAsia" w:hAnsiTheme="minorEastAsia" w:eastAsiaTheme="minorEastAsia"/>
          <w:sz w:val="24"/>
        </w:rPr>
        <w:t>四诊合参，本病属祖国医学“痹证”范畴，缘由患者痹病日久，迁延不愈，肝肾亏损，气血俱虚，痰瘀交结，痹阻经络，停滞关节，肢节失于气血温煦濡养，而出现关节疼痛。舌暗，苔白，脉沉细均为肝肾亏虚，瘀血内阻之侯。病性属虚实夹杂，病位在经络肢节、肝肾。中医诊断：痹证—肝肾亏虚，瘀血内阻证；中医鉴别诊断：本病当与“痉病”相鉴别，支持点：两者均可表现为肢体疼痛，活动不利等不适症状；不支持点：痉证以项背强直、四肢抽搐，甚则口噤、角弓反张为主要表现，严重时可出现昏迷；故可鉴别。西医诊断依据：1.患者中年女性，因“右下肢肢体疼痛、麻木1年余”入院，病程长，起病缓。 2.入院症见：右足第一跖趾关节内侧疼痛，右足底部稍有疼痛，伴全身广泛蚁行感，右踝部及足背部稍有肿胀，右下肢肌肉萎缩，口干，夜间需起床饮水解渴，眼干，纳差，3.专科查体：右踝部及足背部肿胀，右足部内侧有压痛，足内侧及足底皮肤感觉减退，右下肢肌肉萎缩，余关节无疼痛，余无肿胀，局部皮肤肤温可，双足足背动脉、胫后动脉可触及。4.辅助检查：（录2021-05-26宁明县中医医院）DR检查提示：右足骨质疏松。（录2021-06-18广西区人民医院）MRI右侧足部平扫+右侧踝关节平扫提示：1.右足舟骨损伤囊变；2.右踝内踝韧带肿胀信号增高，考虑损伤；3.右小腿外后侧肌群、内踝软组织、右底内侧软组织肌群广泛水肿，右踝关节少量积液。（录2021-06-25宁明县中医医院）MRI头颅+腰椎+踝关节平扫提示：1.头颅MRI平扫及弥散成像未见明显异常。2.头颅MRA未见异常。3.颈段MRA检查未见异常。4.腰椎MR平扫未见异常。5.右踝关节MR平扫未见异常。（录2021-06-25宁明县中医医院）四肢血管彩色多普勒超声：单侧下肢动静脉：右下肢动脉未见阻塞声像。（录2021-06-25宁明县中医医院）抗CCP抗体：41.30U/mL。入院随机血糖：9.1mmol/L。西医诊断：1.右足疼痛、蚁行感查因（血管炎？）2.右胫神经损伤3.反射性交感神经营养不良（右足）4.血脂代谢异常5.甲状腺功能减退症。西医鉴别诊断：患者右足疼痛，全身蚁行感，考虑血管炎可能，完善ANCA、自身抗体谱、肺部CT等进一步明确诊断。健康宣教：告知患者烟草含有多种有害物质，远离吸烟人群，避免接触二手烟。为应对新冠肺炎疫情，如未接种疫苗，请尽快完成疫苗接种。同时请注意做好个人健康监测和防护。治疗上：患者自觉全身蚁行感，右下肢麻木，既往诊断右胫神经损伤，予甲钴胺片、维生素B1片营养神经，予完善神经肌电图明确，并请脑病科会诊协助诊疗；患者尿常规提示白细胞阳性，不排除泌尿系感染可能，目前患者无尿频、尿急、尿痛等不适，不排除标本污染可能，暂予观察，定期复查。患者大便常规隐血阳性，询问患者诉大便时肛门有肿物脱出，时有鲜血，予请胃肠肝门外科会诊协助诊疗；患者甲功提示异常，既往有甲状腺功能减退病史，予左甲状腺素钠片改善甲状腺功能，并请内分泌科会诊；患者血脂异常，予阿托伐他汀钙片降脂。中医外治予穴位贴敷、烫熨治疗温经通络；中药内服方选独活寄生汤加减，方中独活、红花通血脉；防风疏经升阳以祛风；杜仲补肝肾，强筋骨；桑寄生、羌活、黄柏益气血，祛风湿，合杜仲、牛膝健骨强筋而固下；当归、白芍生地活血补阴；生地、知母清热凉血生津；山药、茯苓健脾，补肺，固肾益精，甘草调和诸药，暂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独活10g    桑寄生15g    杜仲10g   牛膝15g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防风10g    茯苓15g      当归15g   白芍15g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羌活10g    生地15g      山药30g   枸杞10g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红花5g     知母10g      黄柏10g   甘草10g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水煎服，日一剂，分两次早晚温服。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2F1F93"/>
    <w:rsid w:val="00323B43"/>
    <w:rsid w:val="003D37D8"/>
    <w:rsid w:val="00426133"/>
    <w:rsid w:val="004358AB"/>
    <w:rsid w:val="00497D95"/>
    <w:rsid w:val="008B7726"/>
    <w:rsid w:val="00D31D50"/>
    <w:rsid w:val="0E8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1945</Words>
  <Characters>2181</Characters>
  <Lines>17</Lines>
  <Paragraphs>4</Paragraphs>
  <TotalTime>0</TotalTime>
  <ScaleCrop>false</ScaleCrop>
  <LinksUpToDate>false</LinksUpToDate>
  <CharactersWithSpaces>2421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2022-07-01T03:24:56Z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B9AA8EF436964AD7AE4F5F7637C9F63A</vt:lpwstr>
  </property>
</Properties>
</file>