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5DC91E43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7EF5C3F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bookmarkStart w:id="0" w:name="_GoBack"/>
      <w:r w:rsidR="009709E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红外线治疗仪</w:t>
      </w:r>
      <w:bookmarkEnd w:id="0"/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44383A0" w14:textId="77777777" w:rsidR="009709E3" w:rsidRPr="009709E3" w:rsidRDefault="009709E3" w:rsidP="009709E3"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bookmarkStart w:id="1" w:name="_Toc295057181"/>
      <w:bookmarkStart w:id="2" w:name="_Toc297902908"/>
      <w:bookmarkStart w:id="3" w:name="_Toc295204146"/>
      <w:bookmarkStart w:id="4" w:name="_Toc24010"/>
      <w:bookmarkStart w:id="5" w:name="_Toc295057183"/>
      <w:bookmarkStart w:id="6" w:name="_Toc297902910"/>
      <w:bookmarkStart w:id="7" w:name="_Toc14252"/>
      <w:bookmarkStart w:id="8" w:name="_Toc295204148"/>
      <w:r w:rsidRPr="009709E3">
        <w:rPr>
          <w:rFonts w:ascii="仿宋_GB2312" w:eastAsia="仿宋_GB2312" w:hint="eastAsia"/>
          <w:b/>
          <w:bCs/>
          <w:sz w:val="32"/>
          <w:szCs w:val="32"/>
        </w:rPr>
        <w:t>1、</w:t>
      </w:r>
      <w:bookmarkEnd w:id="1"/>
      <w:bookmarkEnd w:id="2"/>
      <w:bookmarkEnd w:id="3"/>
      <w:bookmarkEnd w:id="4"/>
      <w:r w:rsidRPr="009709E3">
        <w:rPr>
          <w:rFonts w:ascii="仿宋_GB2312" w:eastAsia="仿宋_GB2312" w:hint="eastAsia"/>
          <w:b/>
          <w:bCs/>
          <w:sz w:val="32"/>
          <w:szCs w:val="32"/>
        </w:rPr>
        <w:t>主要功能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6521"/>
      </w:tblGrid>
      <w:tr w:rsidR="009709E3" w:rsidRPr="009709E3" w14:paraId="2B94F527" w14:textId="77777777" w:rsidTr="009709E3">
        <w:trPr>
          <w:trHeight w:hRule="exact" w:val="45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1D8C4F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  <w:lang w:val="en-GB"/>
              </w:rPr>
            </w:pPr>
            <w:r w:rsidRPr="009709E3">
              <w:rPr>
                <w:rFonts w:ascii="仿宋_GB2312" w:eastAsia="仿宋_GB2312" w:hint="eastAsia"/>
                <w:b/>
                <w:bCs/>
                <w:sz w:val="32"/>
                <w:szCs w:val="32"/>
                <w:lang w:val="en-GB"/>
              </w:rPr>
              <w:t>功能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19C7DDA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  <w:lang w:val="en-GB"/>
              </w:rPr>
            </w:pPr>
            <w:r w:rsidRPr="009709E3">
              <w:rPr>
                <w:rFonts w:ascii="仿宋_GB2312" w:eastAsia="仿宋_GB2312" w:hint="eastAsia"/>
                <w:b/>
                <w:bCs/>
                <w:sz w:val="32"/>
                <w:szCs w:val="32"/>
                <w:lang w:val="en-GB"/>
              </w:rPr>
              <w:t>说明</w:t>
            </w:r>
          </w:p>
        </w:tc>
      </w:tr>
      <w:tr w:rsidR="009709E3" w:rsidRPr="009709E3" w14:paraId="34002F1A" w14:textId="77777777" w:rsidTr="009709E3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4A9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显示和设定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28E" w14:textId="77777777" w:rsidR="009709E3" w:rsidRPr="009709E3" w:rsidRDefault="009709E3" w:rsidP="009709E3">
            <w:pPr>
              <w:numPr>
                <w:ilvl w:val="0"/>
                <w:numId w:val="10"/>
              </w:num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通过液晶屏显示治疗参数和相关的提示信息，并能对治疗参数进行设定；</w:t>
            </w:r>
          </w:p>
          <w:p w14:paraId="60C9AD09" w14:textId="77777777" w:rsidR="009709E3" w:rsidRPr="009709E3" w:rsidRDefault="009709E3" w:rsidP="009709E3">
            <w:pPr>
              <w:numPr>
                <w:ilvl w:val="0"/>
                <w:numId w:val="10"/>
              </w:num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工作状态指示灯指示工作状态；</w:t>
            </w:r>
          </w:p>
        </w:tc>
      </w:tr>
      <w:tr w:rsidR="009709E3" w:rsidRPr="009709E3" w14:paraId="5957E900" w14:textId="77777777" w:rsidTr="009709E3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374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照射角度和高度的调整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5CC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可以调整照射器的照射角度和高度，满足不同场景不同部位的治疗。</w:t>
            </w:r>
          </w:p>
          <w:p w14:paraId="32EDA6D7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高度调节范围大于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400mm</w:t>
            </w:r>
          </w:p>
          <w:p w14:paraId="622656F4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照射</w:t>
            </w:r>
            <w:proofErr w:type="gramStart"/>
            <w:r w:rsidRPr="009709E3">
              <w:rPr>
                <w:rFonts w:ascii="仿宋_GB2312" w:eastAsia="仿宋_GB2312" w:hint="eastAsia"/>
                <w:sz w:val="32"/>
                <w:szCs w:val="32"/>
              </w:rPr>
              <w:t>器左右</w:t>
            </w:r>
            <w:proofErr w:type="gramEnd"/>
            <w:r w:rsidRPr="009709E3">
              <w:rPr>
                <w:rFonts w:ascii="仿宋_GB2312" w:eastAsia="仿宋_GB2312" w:hint="eastAsia"/>
                <w:sz w:val="32"/>
                <w:szCs w:val="32"/>
              </w:rPr>
              <w:t>轴向转动角度大于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150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°，照射器前后摆动角度大于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90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°，调节支臂绕轴线的转动角度大于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90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°</w:t>
            </w:r>
          </w:p>
          <w:p w14:paraId="73E2A81A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见附图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1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、图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2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、图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3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、图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</w:tr>
      <w:tr w:rsidR="009709E3" w:rsidRPr="009709E3" w14:paraId="102B8D2A" w14:textId="77777777" w:rsidTr="009709E3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312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治疗区域指示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CDC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治疗开始时，治疗区域指示灯指示治疗区域。</w:t>
            </w:r>
          </w:p>
        </w:tc>
      </w:tr>
      <w:tr w:rsidR="009709E3" w:rsidRPr="009709E3" w14:paraId="0F1DD6DD" w14:textId="77777777" w:rsidTr="009709E3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48B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倾倒保护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2DA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由于疏忽造成设备的倾倒时，设备自动切断输出，直至恢复到正常工作位置，以防止倾倒可能造成灼伤的风险，并发出文字和语音提示。</w:t>
            </w:r>
          </w:p>
        </w:tc>
      </w:tr>
      <w:tr w:rsidR="009709E3" w:rsidRPr="009709E3" w14:paraId="58379F41" w14:textId="77777777" w:rsidTr="009709E3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4D2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风扇堵转检测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92B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与过热保护功能双保险，风扇转动异常时，治疗器能切断照射器的输出并发出文字和语音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lastRenderedPageBreak/>
              <w:t>提示，以保证设备和使用者的安全。</w:t>
            </w:r>
          </w:p>
        </w:tc>
      </w:tr>
      <w:tr w:rsidR="009709E3" w:rsidRPr="009709E3" w14:paraId="2065B13E" w14:textId="77777777" w:rsidTr="009709E3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B62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lastRenderedPageBreak/>
              <w:t>过热保护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896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照射器内温度超过限值，设备自动切断辐射器输出，以防止造成烫伤的风险，并发出文字和语音提示。。</w:t>
            </w:r>
          </w:p>
        </w:tc>
      </w:tr>
      <w:tr w:rsidR="009709E3" w:rsidRPr="009709E3" w14:paraId="413CF353" w14:textId="77777777" w:rsidTr="009709E3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DB0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感应温度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4CB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配置红外测温模块（如患者治疗区域温度高于标定值，切断辐射器输出），并发出文字和语音提示。。</w:t>
            </w:r>
          </w:p>
        </w:tc>
      </w:tr>
    </w:tbl>
    <w:p w14:paraId="3BC7776F" w14:textId="77777777" w:rsidR="009709E3" w:rsidRPr="009709E3" w:rsidRDefault="009709E3" w:rsidP="009709E3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14:paraId="6E3DB5E3" w14:textId="77777777" w:rsidR="009709E3" w:rsidRPr="009709E3" w:rsidRDefault="009709E3" w:rsidP="009709E3"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 w:rsidRPr="009709E3">
        <w:rPr>
          <w:rFonts w:ascii="仿宋_GB2312" w:eastAsia="仿宋_GB2312" w:hint="eastAsia"/>
          <w:b/>
          <w:bCs/>
          <w:sz w:val="32"/>
          <w:szCs w:val="32"/>
        </w:rPr>
        <w:t>2、主要性能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03"/>
      </w:tblGrid>
      <w:tr w:rsidR="009709E3" w:rsidRPr="009709E3" w14:paraId="6C0A2BD7" w14:textId="77777777" w:rsidTr="009709E3">
        <w:trPr>
          <w:trHeight w:hRule="exact" w:val="45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077BA21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  <w:lang w:val="en-GB"/>
              </w:rPr>
            </w:pPr>
            <w:r w:rsidRPr="009709E3">
              <w:rPr>
                <w:rFonts w:ascii="仿宋_GB2312" w:eastAsia="仿宋_GB2312" w:hint="eastAsia"/>
                <w:b/>
                <w:bCs/>
                <w:sz w:val="32"/>
                <w:szCs w:val="32"/>
                <w:lang w:val="en-GB"/>
              </w:rPr>
              <w:t>性能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C2C56C9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  <w:lang w:val="en-GB"/>
              </w:rPr>
            </w:pPr>
            <w:r w:rsidRPr="009709E3">
              <w:rPr>
                <w:rFonts w:ascii="仿宋_GB2312" w:eastAsia="仿宋_GB2312" w:hint="eastAsia"/>
                <w:b/>
                <w:bCs/>
                <w:sz w:val="32"/>
                <w:szCs w:val="32"/>
                <w:lang w:val="en-GB"/>
              </w:rPr>
              <w:t>说明</w:t>
            </w:r>
          </w:p>
        </w:tc>
      </w:tr>
      <w:tr w:rsidR="009709E3" w:rsidRPr="009709E3" w14:paraId="0FC0FFF7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A9A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电源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DC2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220V～，50Hz</w:t>
            </w:r>
          </w:p>
        </w:tc>
      </w:tr>
      <w:tr w:rsidR="009709E3" w:rsidRPr="009709E3" w14:paraId="2F67A465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AF4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保险管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33A1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5</w:t>
            </w:r>
            <w:r w:rsidRPr="009709E3">
              <w:rPr>
                <w:rFonts w:ascii="仿宋_GB2312" w:eastAsia="仿宋_GB2312"/>
                <w:sz w:val="32"/>
                <w:szCs w:val="32"/>
              </w:rPr>
              <w:sym w:font="Wingdings 2" w:char="F0CD"/>
            </w:r>
            <w:r w:rsidRPr="009709E3">
              <w:rPr>
                <w:rFonts w:ascii="仿宋_GB2312" w:eastAsia="仿宋_GB2312"/>
                <w:sz w:val="32"/>
                <w:szCs w:val="32"/>
              </w:rPr>
              <w:t>20mm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2A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250V</w:t>
            </w:r>
          </w:p>
        </w:tc>
      </w:tr>
      <w:tr w:rsidR="009709E3" w:rsidRPr="009709E3" w14:paraId="1E416B07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8BD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治疗强度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087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分弱、中、强三档</w:t>
            </w:r>
          </w:p>
        </w:tc>
      </w:tr>
      <w:tr w:rsidR="009709E3" w:rsidRPr="009709E3" w14:paraId="50FC74A4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92B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波长范围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875A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红外线，2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.5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～25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μ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m</w:t>
            </w:r>
          </w:p>
        </w:tc>
      </w:tr>
      <w:tr w:rsidR="009709E3" w:rsidRPr="009709E3" w14:paraId="303D0EFC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578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加热器工作寿命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090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大于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000小时</w:t>
            </w:r>
          </w:p>
        </w:tc>
      </w:tr>
      <w:tr w:rsidR="009709E3" w:rsidRPr="009709E3" w14:paraId="1731E08E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A34C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功耗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26D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180VA</w:t>
            </w:r>
          </w:p>
        </w:tc>
      </w:tr>
      <w:tr w:rsidR="009709E3" w:rsidRPr="009709E3" w14:paraId="676F8649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77F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工作噪音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7105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不大于60dB（A计权）</w:t>
            </w:r>
          </w:p>
        </w:tc>
      </w:tr>
      <w:tr w:rsidR="009709E3" w:rsidRPr="009709E3" w14:paraId="413F6549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8493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IP等级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E05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IPX0</w:t>
            </w:r>
          </w:p>
        </w:tc>
      </w:tr>
      <w:tr w:rsidR="009709E3" w:rsidRPr="009709E3" w14:paraId="42D90439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8673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使用期限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CDF4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年</w:t>
            </w:r>
          </w:p>
        </w:tc>
      </w:tr>
      <w:tr w:rsidR="009709E3" w:rsidRPr="009709E3" w14:paraId="79C7AD9C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DED8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外形尺寸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B9AB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550*550*1200 (长*宽*高，单位mm)</w:t>
            </w:r>
          </w:p>
        </w:tc>
      </w:tr>
      <w:tr w:rsidR="009709E3" w:rsidRPr="009709E3" w14:paraId="392832D5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275D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整机重量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17FD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约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27Kg  净重</w:t>
            </w:r>
          </w:p>
        </w:tc>
      </w:tr>
      <w:tr w:rsidR="009709E3" w:rsidRPr="009709E3" w14:paraId="06663596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DAD6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安全分类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C30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 xml:space="preserve">I类 </w:t>
            </w:r>
            <w:proofErr w:type="gramStart"/>
            <w:r w:rsidRPr="009709E3">
              <w:rPr>
                <w:rFonts w:ascii="仿宋_GB2312" w:eastAsia="仿宋_GB2312"/>
                <w:sz w:val="32"/>
                <w:szCs w:val="32"/>
              </w:rPr>
              <w:t>无应用</w:t>
            </w:r>
            <w:proofErr w:type="gramEnd"/>
            <w:r w:rsidRPr="009709E3">
              <w:rPr>
                <w:rFonts w:ascii="仿宋_GB2312" w:eastAsia="仿宋_GB2312"/>
                <w:sz w:val="32"/>
                <w:szCs w:val="32"/>
              </w:rPr>
              <w:t>部分，连续运行设备</w:t>
            </w:r>
          </w:p>
        </w:tc>
      </w:tr>
      <w:tr w:rsidR="009709E3" w:rsidRPr="009709E3" w14:paraId="63DFDF2F" w14:textId="77777777" w:rsidTr="009709E3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09E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使用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方式分类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EEC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非接触式，治疗时照射器及热防护件均不与患者接触。</w:t>
            </w:r>
          </w:p>
        </w:tc>
      </w:tr>
    </w:tbl>
    <w:p w14:paraId="1E820AE8" w14:textId="77777777" w:rsidR="009709E3" w:rsidRPr="009709E3" w:rsidRDefault="009709E3" w:rsidP="009709E3"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 w:rsidRPr="009709E3">
        <w:rPr>
          <w:rFonts w:ascii="仿宋_GB2312" w:eastAsia="仿宋_GB2312" w:hint="eastAsia"/>
          <w:b/>
          <w:bCs/>
          <w:sz w:val="32"/>
          <w:szCs w:val="32"/>
        </w:rPr>
        <w:lastRenderedPageBreak/>
        <w:t>2、环境规格</w:t>
      </w:r>
    </w:p>
    <w:tbl>
      <w:tblPr>
        <w:tblW w:w="79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4082"/>
      </w:tblGrid>
      <w:tr w:rsidR="009709E3" w:rsidRPr="009709E3" w14:paraId="0DF9E1DE" w14:textId="77777777" w:rsidTr="009709E3">
        <w:trPr>
          <w:trHeight w:hRule="exact" w:val="440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DE93148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9709E3">
              <w:rPr>
                <w:rFonts w:ascii="仿宋_GB2312" w:eastAsia="仿宋_GB2312"/>
                <w:b/>
                <w:sz w:val="32"/>
                <w:szCs w:val="32"/>
              </w:rPr>
              <w:t>参数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6149089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9709E3">
              <w:rPr>
                <w:rFonts w:ascii="仿宋_GB2312" w:eastAsia="仿宋_GB2312"/>
                <w:b/>
                <w:sz w:val="32"/>
                <w:szCs w:val="32"/>
              </w:rPr>
              <w:t>规格</w:t>
            </w:r>
          </w:p>
        </w:tc>
      </w:tr>
      <w:tr w:rsidR="009709E3" w:rsidRPr="009709E3" w14:paraId="1CA3C01F" w14:textId="77777777" w:rsidTr="009709E3">
        <w:trPr>
          <w:trHeight w:hRule="exact" w:val="452"/>
          <w:jc w:val="center"/>
        </w:trPr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AAC22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b/>
                <w:sz w:val="32"/>
                <w:szCs w:val="32"/>
              </w:rPr>
              <w:t>运行环境</w:t>
            </w:r>
          </w:p>
          <w:p w14:paraId="1F8A6DD1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09E3" w:rsidRPr="009709E3" w14:paraId="6829C6DB" w14:textId="77777777" w:rsidTr="009709E3">
        <w:trPr>
          <w:trHeight w:hRule="exact" w:val="452"/>
          <w:jc w:val="center"/>
        </w:trPr>
        <w:tc>
          <w:tcPr>
            <w:tcW w:w="3831" w:type="dxa"/>
            <w:tcBorders>
              <w:top w:val="single" w:sz="4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E2CE4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温度</w:t>
            </w:r>
          </w:p>
        </w:tc>
        <w:tc>
          <w:tcPr>
            <w:tcW w:w="4082" w:type="dxa"/>
            <w:tcBorders>
              <w:top w:val="single" w:sz="4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D198C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+5℃～+40℃</w:t>
            </w:r>
          </w:p>
        </w:tc>
      </w:tr>
      <w:tr w:rsidR="009709E3" w:rsidRPr="009709E3" w14:paraId="227DF5D0" w14:textId="77777777" w:rsidTr="009709E3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EA5D6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相对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湿度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CDA43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不大于80%</w:t>
            </w:r>
          </w:p>
        </w:tc>
      </w:tr>
      <w:tr w:rsidR="009709E3" w:rsidRPr="009709E3" w14:paraId="631A42E7" w14:textId="77777777" w:rsidTr="009709E3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BEC40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大气压力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33C39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70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kPa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～106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kPa</w:t>
            </w:r>
          </w:p>
        </w:tc>
      </w:tr>
      <w:tr w:rsidR="009709E3" w:rsidRPr="009709E3" w14:paraId="79135E01" w14:textId="77777777" w:rsidTr="009709E3">
        <w:trPr>
          <w:trHeight w:hRule="exact" w:val="446"/>
          <w:jc w:val="center"/>
        </w:trPr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57CDA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b/>
                <w:sz w:val="32"/>
                <w:szCs w:val="32"/>
              </w:rPr>
              <w:t>运输环境</w:t>
            </w:r>
          </w:p>
        </w:tc>
      </w:tr>
      <w:tr w:rsidR="009709E3" w:rsidRPr="009709E3" w14:paraId="2EFF8AFB" w14:textId="77777777" w:rsidTr="009709E3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A5003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温度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C6DDC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-20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℃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～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+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5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5℃</w:t>
            </w:r>
          </w:p>
        </w:tc>
      </w:tr>
      <w:tr w:rsidR="009709E3" w:rsidRPr="009709E3" w14:paraId="797A6098" w14:textId="77777777" w:rsidTr="009709E3">
        <w:trPr>
          <w:trHeight w:hRule="exact" w:val="444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394E7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相对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湿度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433F6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10%～9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%、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无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冷凝</w:t>
            </w:r>
          </w:p>
        </w:tc>
      </w:tr>
      <w:tr w:rsidR="009709E3" w:rsidRPr="009709E3" w14:paraId="61AF8793" w14:textId="77777777" w:rsidTr="009709E3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8AD90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大气压力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76161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70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kPa～106kPa</w:t>
            </w:r>
          </w:p>
        </w:tc>
      </w:tr>
      <w:tr w:rsidR="009709E3" w:rsidRPr="009709E3" w14:paraId="28E2BE55" w14:textId="77777777" w:rsidTr="009709E3">
        <w:trPr>
          <w:trHeight w:hRule="exact" w:val="446"/>
          <w:jc w:val="center"/>
        </w:trPr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0FB3B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b/>
                <w:sz w:val="32"/>
                <w:szCs w:val="32"/>
              </w:rPr>
              <w:t>贮存环境</w:t>
            </w:r>
          </w:p>
        </w:tc>
      </w:tr>
      <w:tr w:rsidR="009709E3" w:rsidRPr="009709E3" w14:paraId="2D7A611E" w14:textId="77777777" w:rsidTr="009709E3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C89B0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温度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AF15C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-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0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℃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～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+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5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5℃</w:t>
            </w:r>
          </w:p>
        </w:tc>
      </w:tr>
      <w:tr w:rsidR="009709E3" w:rsidRPr="009709E3" w14:paraId="6F203300" w14:textId="77777777" w:rsidTr="009709E3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C77C4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相对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湿度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B790F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10%～9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%、</w:t>
            </w:r>
            <w:r w:rsidRPr="009709E3">
              <w:rPr>
                <w:rFonts w:ascii="仿宋_GB2312" w:eastAsia="仿宋_GB2312" w:hint="eastAsia"/>
                <w:sz w:val="32"/>
                <w:szCs w:val="32"/>
              </w:rPr>
              <w:t>无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冷凝</w:t>
            </w:r>
          </w:p>
        </w:tc>
      </w:tr>
      <w:tr w:rsidR="009709E3" w:rsidRPr="009709E3" w14:paraId="0A50202A" w14:textId="77777777" w:rsidTr="009709E3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17F43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/>
                <w:sz w:val="32"/>
                <w:szCs w:val="32"/>
              </w:rPr>
              <w:t>大气压力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BF558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70</w:t>
            </w:r>
            <w:r w:rsidRPr="009709E3">
              <w:rPr>
                <w:rFonts w:ascii="仿宋_GB2312" w:eastAsia="仿宋_GB2312"/>
                <w:sz w:val="32"/>
                <w:szCs w:val="32"/>
              </w:rPr>
              <w:t>kPa～106kPa</w:t>
            </w:r>
          </w:p>
        </w:tc>
      </w:tr>
      <w:tr w:rsidR="009709E3" w:rsidRPr="009709E3" w14:paraId="5AC1736E" w14:textId="77777777" w:rsidTr="009709E3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EB403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贮存条件说明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CBF3D" w14:textId="77777777" w:rsidR="009709E3" w:rsidRPr="009709E3" w:rsidRDefault="009709E3" w:rsidP="009709E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709E3">
              <w:rPr>
                <w:rFonts w:ascii="仿宋_GB2312" w:eastAsia="仿宋_GB2312" w:hint="eastAsia"/>
                <w:sz w:val="32"/>
                <w:szCs w:val="32"/>
              </w:rPr>
              <w:t>无腐蚀性气体和通风良好的室内</w:t>
            </w:r>
          </w:p>
        </w:tc>
      </w:tr>
      <w:bookmarkEnd w:id="5"/>
      <w:bookmarkEnd w:id="6"/>
      <w:bookmarkEnd w:id="7"/>
      <w:bookmarkEnd w:id="8"/>
    </w:tbl>
    <w:p w14:paraId="4F7FB804" w14:textId="77777777" w:rsidR="00DA37C0" w:rsidRPr="009709E3" w:rsidRDefault="00DA37C0" w:rsidP="00DA37C0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DA37C0" w:rsidRPr="009709E3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0A734" w14:textId="77777777" w:rsidR="000D1F4E" w:rsidRDefault="000D1F4E" w:rsidP="0043215F">
      <w:r>
        <w:separator/>
      </w:r>
    </w:p>
  </w:endnote>
  <w:endnote w:type="continuationSeparator" w:id="0">
    <w:p w14:paraId="701854A2" w14:textId="77777777" w:rsidR="000D1F4E" w:rsidRDefault="000D1F4E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9E3" w:rsidRPr="009709E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9D97E" w14:textId="77777777" w:rsidR="000D1F4E" w:rsidRDefault="000D1F4E" w:rsidP="0043215F">
      <w:r>
        <w:separator/>
      </w:r>
    </w:p>
  </w:footnote>
  <w:footnote w:type="continuationSeparator" w:id="0">
    <w:p w14:paraId="1779F130" w14:textId="77777777" w:rsidR="000D1F4E" w:rsidRDefault="000D1F4E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1F4E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09E3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2022-09-13T08:23:00Z</dcterms:created>
  <dcterms:modified xsi:type="dcterms:W3CDTF">2022-09-13T08:23:00Z</dcterms:modified>
</cp:coreProperties>
</file>