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F61A" w14:textId="2582EDF0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235D5">
        <w:rPr>
          <w:rFonts w:ascii="仿宋_GB2312" w:eastAsia="仿宋_GB2312" w:hint="eastAsia"/>
          <w:sz w:val="32"/>
          <w:szCs w:val="32"/>
        </w:rPr>
        <w:t>6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2A621DF" w14:textId="12E9E01E" w:rsidR="00726EB0" w:rsidRDefault="000E1A7C" w:rsidP="000E1A7C">
      <w:pPr>
        <w:spacing w:line="520" w:lineRule="exact"/>
        <w:ind w:firstLineChars="300" w:firstLine="96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</w:t>
      </w:r>
      <w:bookmarkStart w:id="0" w:name="_GoBack"/>
      <w:bookmarkEnd w:id="0"/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0235D5" w:rsidRPr="00A126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多通道</w:t>
      </w:r>
      <w:r w:rsidR="00360856" w:rsidRPr="003608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</w:t>
      </w:r>
      <w:r w:rsidR="000235D5" w:rsidRPr="00A126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集成输液泵</w:t>
      </w:r>
    </w:p>
    <w:p w14:paraId="592ADD49" w14:textId="04C28079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E0667D">
        <w:rPr>
          <w:rFonts w:ascii="仿宋_GB2312" w:eastAsia="仿宋_GB2312" w:hint="eastAsia"/>
          <w:sz w:val="32"/>
          <w:szCs w:val="32"/>
        </w:rPr>
        <w:t>壹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5C781A53" w14:textId="77777777" w:rsidR="000E1A7C" w:rsidRDefault="000E1A7C" w:rsidP="000E1A7C">
      <w:pPr>
        <w:spacing w:line="520" w:lineRule="exact"/>
        <w:ind w:firstLineChars="300" w:firstLine="960"/>
        <w:rPr>
          <w:rFonts w:ascii="仿宋_GB2312" w:eastAsia="仿宋_GB2312" w:hAnsi="黑体" w:hint="eastAsia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5803226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主要技术参数要求：</w:t>
      </w:r>
    </w:p>
    <w:p w14:paraId="0B4CA0D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输液信息采集系统支持组合功能，主/从控制箱，插件箱，输液泵/注射泵可以通过插装方式组合。其中，插件箱通道之间可实现扩展或者拆减。</w:t>
      </w:r>
    </w:p>
    <w:p w14:paraId="15C23703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★输液信息采集系统支持扩展功能，最多可扩展24个输注泵通道，即插即用。</w:t>
      </w:r>
    </w:p>
    <w:p w14:paraId="56C533B2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只需一根电源线，即可为系统内所有输液泵/注射泵模块集中供电。</w:t>
      </w:r>
    </w:p>
    <w:p w14:paraId="665D2A0C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4.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★输液信息采集系统具有独立的人机交互屏幕，3.5英寸电容触摸屏。</w:t>
      </w:r>
    </w:p>
    <w:p w14:paraId="1F230E44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可实时显示当前已开机的输液泵/注射泵的运行状态，剩余时间、累积量。</w:t>
      </w:r>
    </w:p>
    <w:p w14:paraId="1EE6FC8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6.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能同步显示输液泵和注射泵的报警信息。如阻塞报警、电池耗尽。</w:t>
      </w:r>
    </w:p>
    <w:p w14:paraId="1E71A460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7.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★可选配环境光自动调节功能，屏幕亮度可根据环境光的强弱自动进行调节。</w:t>
      </w:r>
    </w:p>
    <w:p w14:paraId="08BBC39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8.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可配备条形码扫描枪，支持条码扫描。</w:t>
      </w:r>
    </w:p>
    <w:p w14:paraId="264BC4C9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9.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★输液信息采集系统内任意输注模块之间具备中继功能，具有顺序级联、循环级联、自定义级联，满足用户的连续输液功能需求。</w:t>
      </w:r>
    </w:p>
    <w:p w14:paraId="43C924B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10.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★输液信息采集系统可显示三种曲线，压力曲线、用量曲线、</w:t>
      </w:r>
      <w:r w:rsidRPr="00360856">
        <w:rPr>
          <w:rFonts w:ascii="仿宋_GB2312" w:eastAsia="仿宋_GB2312" w:hAnsi="黑体" w:hint="eastAsia"/>
          <w:sz w:val="32"/>
          <w:szCs w:val="32"/>
        </w:rPr>
        <w:lastRenderedPageBreak/>
        <w:t>速度曲线，全面了解输注的总体情况，帮助医生制定下一步的治疗方案。</w:t>
      </w:r>
    </w:p>
    <w:p w14:paraId="169173B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输液信息采集系统具有日记记录功能，至少可存储3000条记录</w:t>
      </w:r>
    </w:p>
    <w:p w14:paraId="65101B86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应具有夜间模式，音量和液晶屏亮度自动变暗。</w:t>
      </w:r>
    </w:p>
    <w:p w14:paraId="35FCD5CC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具有输液管路和延长管路管理夹，能够按顺序排列各种管路，避免缠绕。</w:t>
      </w:r>
    </w:p>
    <w:p w14:paraId="3FA2BF16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14.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输液信息采集系统内置锂电池，工作时间不少于6h。</w:t>
      </w:r>
    </w:p>
    <w:p w14:paraId="61898FDF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可配置无线或有线网络连接。</w:t>
      </w:r>
    </w:p>
    <w:p w14:paraId="756158E4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16.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输液信息采集系统必须具备 SFDA 注册证。</w:t>
      </w:r>
    </w:p>
    <w:p w14:paraId="329C1ED6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2A57C2E6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注射泵技术参数要求：</w:t>
      </w:r>
    </w:p>
    <w:p w14:paraId="03DCAC27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注射速度范围：（0.1-2000）ml/h，最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0.01ml/h。</w:t>
      </w:r>
    </w:p>
    <w:p w14:paraId="43C5094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★注射精度应≤±1.8%（≥1ml/h）。</w:t>
      </w:r>
    </w:p>
    <w:p w14:paraId="790253C4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机械精度应≤±1%。</w:t>
      </w:r>
    </w:p>
    <w:p w14:paraId="69547804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4.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预置输液总量范围：（0.1-9999.99）ml。</w:t>
      </w:r>
    </w:p>
    <w:p w14:paraId="688D2E5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快进流速范围：（0.1-2000）ml/h，最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0.01ml/h。</w:t>
      </w:r>
    </w:p>
    <w:p w14:paraId="0B385166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6.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KVO：（0.1-5.0）ml/h, 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0.01ml/h。</w:t>
      </w:r>
    </w:p>
    <w:p w14:paraId="0A975E98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7.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体重模式下体重设置范围：（0.1-500）kg，最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0.1kg。</w:t>
      </w:r>
    </w:p>
    <w:p w14:paraId="6C14AAF5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8.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应能适用的注射器规格：2/3ml、5ml、10ml、20ml、30ml、50/60ml。</w:t>
      </w:r>
    </w:p>
    <w:p w14:paraId="6FEF6C9E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9.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★具有不少于9种注射模式可选：速度模式、时间模式、体重模式、间断给药模式、首剂量模式、序列模式、微量模式、梯度模式、和剂量时间模式。</w:t>
      </w:r>
    </w:p>
    <w:p w14:paraId="4F26CDBA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10.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★不小于3.5英寸显示屏，电容触摸屏。</w:t>
      </w:r>
    </w:p>
    <w:p w14:paraId="1EAF3ACE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11.</w:t>
      </w:r>
      <w:r w:rsidRPr="00360856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具有叠机功能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，无需附件可实现多泵叠加，便于转运管理。</w:t>
      </w:r>
    </w:p>
    <w:p w14:paraId="436FA955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药物库可储存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不少于5000种药物。</w:t>
      </w:r>
    </w:p>
    <w:p w14:paraId="2DBFFA12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lastRenderedPageBreak/>
        <w:t>13.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动态压力检测（DPS），可实时显示当前管内压力具体数值。</w:t>
      </w:r>
    </w:p>
    <w:p w14:paraId="38E9565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14.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压力自动释放( Anti-Bolus)，当管路阻塞报警时，应自动回撤管路压力，避免意外丸剂量伤害患者。</w:t>
      </w:r>
    </w:p>
    <w:p w14:paraId="6AA2EEBF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支持自动\手动锁屏功能。</w:t>
      </w:r>
    </w:p>
    <w:p w14:paraId="07AE01B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16.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具有夜间模式，音量和液晶屏亮度自动变暗。</w:t>
      </w:r>
    </w:p>
    <w:p w14:paraId="398555C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17.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具有排气、快进、待机、护士呼叫功能。</w:t>
      </w:r>
    </w:p>
    <w:p w14:paraId="4B395E68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18.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在线滴定功能：安全不中断输液而更改速率。</w:t>
      </w:r>
    </w:p>
    <w:p w14:paraId="72E799D0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19.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具有日志记录功能，可存储至少2000条。</w:t>
      </w:r>
    </w:p>
    <w:p w14:paraId="3A04BF3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20.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可配备条形码扫描枪，支持条码扫描。</w:t>
      </w:r>
    </w:p>
    <w:p w14:paraId="63279397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★注射泵可选配环境光自动调节的功能，屏幕亮度可根据环境光的强弱进行自动调节。</w:t>
      </w:r>
    </w:p>
    <w:p w14:paraId="0055EB1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★内置大容量锂电池，标配电池供电时间≥10小时@5ml/h，选配电池供电时间≥15小时@5ml/h。</w:t>
      </w:r>
    </w:p>
    <w:p w14:paraId="7B278B2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可配置无线或有线网络连接。</w:t>
      </w:r>
    </w:p>
    <w:p w14:paraId="3712DFF8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6A26EBCE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输液泵技术参数要求：</w:t>
      </w:r>
    </w:p>
    <w:p w14:paraId="72313F4F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用途：在 ICU、手术室、儿科等科室使用，用于精确输液。</w:t>
      </w:r>
    </w:p>
    <w:p w14:paraId="6656B51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输液速度范围：（0.1-2000）ml/h, 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0.01ml/h。</w:t>
      </w:r>
    </w:p>
    <w:p w14:paraId="276EACF2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 输液精度应≤±4.5%。</w:t>
      </w:r>
    </w:p>
    <w:p w14:paraId="5BED751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4.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预置输液总量范围：（0.1-9999.99）ml, 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</w:t>
      </w:r>
    </w:p>
    <w:p w14:paraId="3FB2B207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快进速度范围：（0.1-2000）ml/h，, 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0.01ml/h。</w:t>
      </w:r>
    </w:p>
    <w:p w14:paraId="45647DE0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6.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KVO：（0.1-5）ml/h, 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0.01ml/h。</w:t>
      </w:r>
    </w:p>
    <w:p w14:paraId="3B3DD138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7.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阻塞报警时产生的丸剂量应≤0.2ml。</w:t>
      </w:r>
    </w:p>
    <w:p w14:paraId="4D9018D3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8.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单一故障状态下的最大输液量应≤0.5ml。</w:t>
      </w:r>
    </w:p>
    <w:p w14:paraId="2C153B6F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9.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体重设置范围：（0.1-500）kg，最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小步进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0.1kg。</w:t>
      </w:r>
    </w:p>
    <w:p w14:paraId="4595D090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10.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空瓶灵敏度具有高、中，低三档可调。</w:t>
      </w:r>
    </w:p>
    <w:p w14:paraId="1F6F09D8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lastRenderedPageBreak/>
        <w:t>11.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输液泵支持上阻塞、下阻塞报警功能。</w:t>
      </w:r>
    </w:p>
    <w:p w14:paraId="01D95BA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★具有不少于10种输液模式可选：速度模式、时间模式、体重模式、梯度模式、序列模式、首剂量模式、微量模式、剂量时间模式、间断给药模式、点滴模式；具备联机功能。</w:t>
      </w:r>
    </w:p>
    <w:p w14:paraId="0A9E6B71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★不小于3.5英寸显示屏，电容触摸屏。</w:t>
      </w:r>
    </w:p>
    <w:p w14:paraId="7A8C89FE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14.</w:t>
      </w:r>
      <w:r w:rsidRPr="00360856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具有叠机功能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，无需附件可实现多泵叠加，便于转运管理。</w:t>
      </w:r>
    </w:p>
    <w:p w14:paraId="7C96D217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具有夜间模式，音量和液晶屏亮度自动变暗。</w:t>
      </w:r>
    </w:p>
    <w:p w14:paraId="4106C4C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16.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动态压力监测（DPS），可实时显示当前管内压力具体数值。</w:t>
      </w:r>
    </w:p>
    <w:p w14:paraId="3BB8BD79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17.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压力自动释放( Anti-Bolus)，当管路阻塞报警时，应自动回撤管路压力，避免意外丸剂量伤害患者。</w:t>
      </w:r>
    </w:p>
    <w:p w14:paraId="39498BFF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18.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</w:t>
      </w:r>
      <w:proofErr w:type="gramStart"/>
      <w:r w:rsidRPr="00360856">
        <w:rPr>
          <w:rFonts w:ascii="仿宋_GB2312" w:eastAsia="仿宋_GB2312" w:hAnsi="黑体" w:hint="eastAsia"/>
          <w:sz w:val="32"/>
          <w:szCs w:val="32"/>
        </w:rPr>
        <w:t>药物库可储存</w:t>
      </w:r>
      <w:proofErr w:type="gramEnd"/>
      <w:r w:rsidRPr="00360856">
        <w:rPr>
          <w:rFonts w:ascii="仿宋_GB2312" w:eastAsia="仿宋_GB2312" w:hAnsi="黑体" w:hint="eastAsia"/>
          <w:sz w:val="32"/>
          <w:szCs w:val="32"/>
        </w:rPr>
        <w:t>不少于5000种药物。</w:t>
      </w:r>
    </w:p>
    <w:p w14:paraId="558C8296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19.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具有日志记录功能，可存储至少2000条。</w:t>
      </w:r>
    </w:p>
    <w:p w14:paraId="0A7AA33D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20.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具有排气、快进、待机、护士呼叫功能。</w:t>
      </w:r>
    </w:p>
    <w:p w14:paraId="1DD52079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21.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在线滴定功能：安全不中断输液而更改速率。</w:t>
      </w:r>
    </w:p>
    <w:p w14:paraId="144B761C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22.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★输液泵可选配环境光自动调节的功能，屏幕亮度可根据环境光的强弱进行自动调节。</w:t>
      </w:r>
    </w:p>
    <w:p w14:paraId="2DFED3D5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23.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可配备条形码扫描枪，支持条码扫描。</w:t>
      </w:r>
    </w:p>
    <w:p w14:paraId="24116D0B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24.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★内置大容量锂电池，标配电池供电时间≥9小时@25ml/h，选配电池供电时间≥13小时@25ml/h。</w:t>
      </w:r>
    </w:p>
    <w:p w14:paraId="4B911098" w14:textId="77777777" w:rsidR="00360856" w:rsidRPr="00360856" w:rsidRDefault="00360856" w:rsidP="00360856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360856">
        <w:rPr>
          <w:rFonts w:ascii="仿宋_GB2312" w:eastAsia="仿宋_GB2312" w:hAnsi="黑体" w:hint="eastAsia"/>
          <w:sz w:val="32"/>
          <w:szCs w:val="32"/>
        </w:rPr>
        <w:t>25.</w:t>
      </w:r>
      <w:r w:rsidRPr="00360856">
        <w:rPr>
          <w:rFonts w:ascii="仿宋_GB2312" w:eastAsia="仿宋_GB2312" w:hAnsi="黑体" w:hint="eastAsia"/>
          <w:sz w:val="32"/>
          <w:szCs w:val="32"/>
        </w:rPr>
        <w:tab/>
        <w:t>可配置无线或有线网络连接。</w:t>
      </w:r>
    </w:p>
    <w:p w14:paraId="0FB479DC" w14:textId="77777777" w:rsidR="000A30FE" w:rsidRPr="00360856" w:rsidRDefault="000A30FE" w:rsidP="000A30FE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7E58C424" w14:textId="1ECB5E2D" w:rsidR="006F4EE8" w:rsidRPr="000A30FE" w:rsidRDefault="006F4EE8" w:rsidP="006F4EE8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sectPr w:rsidR="006F4EE8" w:rsidRPr="000A30FE" w:rsidSect="00CB004C"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81C5" w14:textId="77777777" w:rsidR="00AF5B41" w:rsidRDefault="00AF5B41" w:rsidP="0043215F">
      <w:r>
        <w:separator/>
      </w:r>
    </w:p>
  </w:endnote>
  <w:endnote w:type="continuationSeparator" w:id="0">
    <w:p w14:paraId="6BFFE5EE" w14:textId="77777777" w:rsidR="00AF5B41" w:rsidRDefault="00AF5B41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16D1" w14:textId="77777777" w:rsidR="00D873CF" w:rsidRDefault="00DE4761" w:rsidP="006059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856" w:rsidRPr="00360856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78CC6" w14:textId="77777777" w:rsidR="00AF5B41" w:rsidRDefault="00AF5B41" w:rsidP="0043215F">
      <w:r>
        <w:separator/>
      </w:r>
    </w:p>
  </w:footnote>
  <w:footnote w:type="continuationSeparator" w:id="0">
    <w:p w14:paraId="2628827B" w14:textId="77777777" w:rsidR="00AF5B41" w:rsidRDefault="00AF5B41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75D6F4F"/>
    <w:multiLevelType w:val="multilevel"/>
    <w:tmpl w:val="175D6F4F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70C176EA"/>
    <w:multiLevelType w:val="hybridMultilevel"/>
    <w:tmpl w:val="0DA85016"/>
    <w:lvl w:ilvl="0" w:tplc="F9501D78">
      <w:start w:val="1"/>
      <w:numFmt w:val="decimal"/>
      <w:lvlText w:val="%1、"/>
      <w:lvlJc w:val="left"/>
      <w:pPr>
        <w:ind w:left="375" w:hanging="37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A"/>
    <w:rsid w:val="000027A2"/>
    <w:rsid w:val="0000497C"/>
    <w:rsid w:val="00007857"/>
    <w:rsid w:val="0001671A"/>
    <w:rsid w:val="000204B3"/>
    <w:rsid w:val="00021CB5"/>
    <w:rsid w:val="000235D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A30FE"/>
    <w:rsid w:val="000C18EE"/>
    <w:rsid w:val="000C3DC3"/>
    <w:rsid w:val="000D3449"/>
    <w:rsid w:val="000D42A9"/>
    <w:rsid w:val="000E1A7C"/>
    <w:rsid w:val="000E3E14"/>
    <w:rsid w:val="001077CF"/>
    <w:rsid w:val="001103F4"/>
    <w:rsid w:val="00110ACB"/>
    <w:rsid w:val="00125B6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369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41AD9"/>
    <w:rsid w:val="00267618"/>
    <w:rsid w:val="0027046F"/>
    <w:rsid w:val="0027693C"/>
    <w:rsid w:val="002B0981"/>
    <w:rsid w:val="002B70D9"/>
    <w:rsid w:val="002C2514"/>
    <w:rsid w:val="00360856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47F57"/>
    <w:rsid w:val="004576AC"/>
    <w:rsid w:val="00473944"/>
    <w:rsid w:val="00480FFC"/>
    <w:rsid w:val="00481BBC"/>
    <w:rsid w:val="004823C6"/>
    <w:rsid w:val="00486BE6"/>
    <w:rsid w:val="0049369D"/>
    <w:rsid w:val="004B2D0E"/>
    <w:rsid w:val="004C3400"/>
    <w:rsid w:val="004C562E"/>
    <w:rsid w:val="004D6F70"/>
    <w:rsid w:val="00506D3B"/>
    <w:rsid w:val="00543C01"/>
    <w:rsid w:val="005453C1"/>
    <w:rsid w:val="005619B4"/>
    <w:rsid w:val="005A35DB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6F4EE8"/>
    <w:rsid w:val="007137E7"/>
    <w:rsid w:val="00726EB0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D2C45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600B4"/>
    <w:rsid w:val="009709E3"/>
    <w:rsid w:val="0097766C"/>
    <w:rsid w:val="009819B5"/>
    <w:rsid w:val="009819E2"/>
    <w:rsid w:val="00987C0D"/>
    <w:rsid w:val="009A6B99"/>
    <w:rsid w:val="009B432E"/>
    <w:rsid w:val="009E41AD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AF5B41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13623"/>
    <w:rsid w:val="00C22CAC"/>
    <w:rsid w:val="00C27F83"/>
    <w:rsid w:val="00C46FAA"/>
    <w:rsid w:val="00C653F3"/>
    <w:rsid w:val="00C97D38"/>
    <w:rsid w:val="00CB004C"/>
    <w:rsid w:val="00CB3F4E"/>
    <w:rsid w:val="00CC3167"/>
    <w:rsid w:val="00CD18E5"/>
    <w:rsid w:val="00CD5364"/>
    <w:rsid w:val="00CD7BD9"/>
    <w:rsid w:val="00D029D4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0667D"/>
    <w:rsid w:val="00E23592"/>
    <w:rsid w:val="00E2502F"/>
    <w:rsid w:val="00E27F9C"/>
    <w:rsid w:val="00E30BC3"/>
    <w:rsid w:val="00E3401D"/>
    <w:rsid w:val="00E42EAA"/>
    <w:rsid w:val="00E43ED7"/>
    <w:rsid w:val="00E45D3A"/>
    <w:rsid w:val="00E57E81"/>
    <w:rsid w:val="00EA7658"/>
    <w:rsid w:val="00EB1744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D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2022-09-14T07:45:00Z</dcterms:created>
  <dcterms:modified xsi:type="dcterms:W3CDTF">2022-09-14T07:48:00Z</dcterms:modified>
</cp:coreProperties>
</file>