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78D4C3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49F47A29" w14:textId="77777777" w:rsidR="00284113" w:rsidRPr="00284113" w:rsidRDefault="000E1A7C" w:rsidP="00284113">
      <w:pPr>
        <w:spacing w:line="52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284113" w:rsidRPr="00284113">
        <w:rPr>
          <w:rFonts w:ascii="仿宋_GB2312" w:eastAsia="仿宋_GB2312" w:hint="eastAsia"/>
          <w:sz w:val="32"/>
          <w:szCs w:val="32"/>
        </w:rPr>
        <w:t>超声波治疗仪</w:t>
      </w:r>
    </w:p>
    <w:p w14:paraId="592ADD49" w14:textId="3FD1B8E2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89044F">
        <w:rPr>
          <w:rFonts w:ascii="仿宋_GB2312" w:eastAsia="仿宋_GB2312" w:hint="eastAsia"/>
          <w:sz w:val="32"/>
          <w:szCs w:val="32"/>
        </w:rPr>
        <w:t>两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422F28E6" w14:textId="46E23DCB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1、操作：配有全数字4.3英寸的TFT 高响应度、高亮度、高对比度的中文彩色触摸显示屏，无任何按钮和旋钮，操作非常简单</w:t>
      </w:r>
    </w:p>
    <w:p w14:paraId="2640CADC" w14:textId="70697C38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2、显示：大屏幕高清彩色液晶显示屏，中文显示，屏幕显示分辨率（像素）：480×272</w:t>
      </w:r>
    </w:p>
    <w:p w14:paraId="1EB32274" w14:textId="19CF6AA1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3、输出模式：连续输出和脉冲输出</w:t>
      </w:r>
    </w:p>
    <w:p w14:paraId="593D8F62" w14:textId="453A66BF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4、具有波段输出，输出频率16Hz，48Hz和100Hz</w:t>
      </w:r>
    </w:p>
    <w:p w14:paraId="29B29B3D" w14:textId="6C84996E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5、脉宽：0.5ms-8ms</w:t>
      </w:r>
    </w:p>
    <w:p w14:paraId="43FA3792" w14:textId="35FF0E51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6、超声频率：单头可实现双频输出：1 MHz和3 MHz</w:t>
      </w:r>
    </w:p>
    <w:p w14:paraId="7132AFA8" w14:textId="14D50EEC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7、有效声强：0-2W/cm</w:t>
      </w:r>
      <w:r w:rsidRPr="00284113">
        <w:rPr>
          <w:rFonts w:eastAsia="仿宋_GB2312" w:cs="Calibri"/>
          <w:sz w:val="32"/>
          <w:szCs w:val="32"/>
        </w:rPr>
        <w:t>²</w:t>
      </w:r>
      <w:r w:rsidRPr="00284113">
        <w:rPr>
          <w:rFonts w:ascii="仿宋_GB2312" w:eastAsia="仿宋_GB2312" w:hAnsi="仿宋_GB2312" w:cs="仿宋_GB2312" w:hint="eastAsia"/>
          <w:sz w:val="32"/>
          <w:szCs w:val="32"/>
        </w:rPr>
        <w:t>持续，</w:t>
      </w:r>
      <w:r w:rsidRPr="00284113">
        <w:rPr>
          <w:rFonts w:ascii="仿宋_GB2312" w:eastAsia="仿宋_GB2312" w:hint="eastAsia"/>
          <w:sz w:val="32"/>
          <w:szCs w:val="32"/>
        </w:rPr>
        <w:t>0-3W/cm</w:t>
      </w:r>
      <w:r w:rsidRPr="00284113">
        <w:rPr>
          <w:rFonts w:eastAsia="仿宋_GB2312" w:cs="Calibri"/>
          <w:sz w:val="32"/>
          <w:szCs w:val="32"/>
        </w:rPr>
        <w:t>²</w:t>
      </w:r>
      <w:r w:rsidRPr="00284113">
        <w:rPr>
          <w:rFonts w:ascii="仿宋_GB2312" w:eastAsia="仿宋_GB2312" w:hAnsi="仿宋_GB2312" w:cs="仿宋_GB2312" w:hint="eastAsia"/>
          <w:sz w:val="32"/>
          <w:szCs w:val="32"/>
        </w:rPr>
        <w:t>脉冲</w:t>
      </w:r>
    </w:p>
    <w:p w14:paraId="4089B525" w14:textId="4CAA30E0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8、治疗时间：0s--30min±1min可调，可一键实现5min、10min、15min快速调节时间</w:t>
      </w:r>
    </w:p>
    <w:p w14:paraId="7DF722AE" w14:textId="3821E39B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9、处方功能：内含不少于25个临床常见疾病的标准处方，不少于20个自定义处方</w:t>
      </w:r>
    </w:p>
    <w:p w14:paraId="0CFA700A" w14:textId="0725902C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10、治疗信息：内设的固定处方带有治疗信息，包含文字信息，人体彩图部位信息，人体解剖图信息，方便治疗人员学习和找准治疗部位</w:t>
      </w:r>
    </w:p>
    <w:p w14:paraId="7EA8E8CD" w14:textId="471899D0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11、★智能输出：实时显示治疗输出剂量，输出剂量随着探头与皮肤的接触面积变化而变化，以保证单位面积内输出能量稳定</w:t>
      </w:r>
    </w:p>
    <w:p w14:paraId="30F7F104" w14:textId="15D19263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12、带有自动报警功能：探头接触面低于65%（5cm2）、40%（0.8cm2），</w:t>
      </w:r>
      <w:r w:rsidRPr="00284113">
        <w:rPr>
          <w:rFonts w:ascii="仿宋_GB2312" w:eastAsia="仿宋_GB2312" w:hint="eastAsia"/>
          <w:sz w:val="32"/>
          <w:szCs w:val="32"/>
        </w:rPr>
        <w:lastRenderedPageBreak/>
        <w:t>设备自动暂停输出，治疗时间停止，探头连接处灯会亮起，提示探头与皮肤接触不良，操作者这时只要让探头与皮肤有足够的接触，设备自动重新工作</w:t>
      </w:r>
    </w:p>
    <w:p w14:paraId="32E5F9B3" w14:textId="23E9A0EE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13、★自检修复，设备探头可直接换晶片，无需更换整个探头，设备内设自动修复软件，主机无需返厂调频</w:t>
      </w:r>
    </w:p>
    <w:p w14:paraId="3BA91A4D" w14:textId="54CF9071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14、探头：配有5cm</w:t>
      </w:r>
      <w:r w:rsidRPr="00284113">
        <w:rPr>
          <w:rFonts w:eastAsia="仿宋_GB2312" w:cs="Calibri"/>
          <w:sz w:val="32"/>
          <w:szCs w:val="32"/>
        </w:rPr>
        <w:t>²</w:t>
      </w:r>
      <w:r w:rsidRPr="00284113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284113">
        <w:rPr>
          <w:rFonts w:ascii="仿宋_GB2312" w:eastAsia="仿宋_GB2312" w:hint="eastAsia"/>
          <w:sz w:val="32"/>
          <w:szCs w:val="32"/>
        </w:rPr>
        <w:t>0.8cm</w:t>
      </w:r>
      <w:r w:rsidRPr="00284113">
        <w:rPr>
          <w:rFonts w:eastAsia="仿宋_GB2312" w:cs="Calibri"/>
          <w:sz w:val="32"/>
          <w:szCs w:val="32"/>
        </w:rPr>
        <w:t>²</w:t>
      </w:r>
      <w:r w:rsidRPr="00284113">
        <w:rPr>
          <w:rFonts w:ascii="仿宋_GB2312" w:eastAsia="仿宋_GB2312" w:hAnsi="仿宋_GB2312" w:cs="仿宋_GB2312" w:hint="eastAsia"/>
          <w:sz w:val="32"/>
          <w:szCs w:val="32"/>
        </w:rPr>
        <w:t>探头（探头</w:t>
      </w:r>
      <w:proofErr w:type="gramStart"/>
      <w:r w:rsidRPr="00284113">
        <w:rPr>
          <w:rFonts w:ascii="仿宋_GB2312" w:eastAsia="仿宋_GB2312" w:hAnsi="仿宋_GB2312" w:cs="仿宋_GB2312" w:hint="eastAsia"/>
          <w:sz w:val="32"/>
          <w:szCs w:val="32"/>
        </w:rPr>
        <w:t>为防浸式设计</w:t>
      </w:r>
      <w:proofErr w:type="gramEnd"/>
      <w:r w:rsidRPr="00284113">
        <w:rPr>
          <w:rFonts w:ascii="仿宋_GB2312" w:eastAsia="仿宋_GB2312" w:hAnsi="仿宋_GB2312" w:cs="仿宋_GB2312" w:hint="eastAsia"/>
          <w:sz w:val="32"/>
          <w:szCs w:val="32"/>
        </w:rPr>
        <w:t>，可用于水下治疗）</w:t>
      </w:r>
    </w:p>
    <w:p w14:paraId="6162C061" w14:textId="39E531EB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15、★可扩展吸附式超声，</w:t>
      </w:r>
      <w:proofErr w:type="gramStart"/>
      <w:r w:rsidRPr="00284113">
        <w:rPr>
          <w:rFonts w:ascii="仿宋_GB2312" w:eastAsia="仿宋_GB2312" w:hint="eastAsia"/>
          <w:sz w:val="32"/>
          <w:szCs w:val="32"/>
        </w:rPr>
        <w:t>开展低</w:t>
      </w:r>
      <w:proofErr w:type="gramEnd"/>
      <w:r w:rsidRPr="00284113">
        <w:rPr>
          <w:rFonts w:ascii="仿宋_GB2312" w:eastAsia="仿宋_GB2312" w:hint="eastAsia"/>
          <w:sz w:val="32"/>
          <w:szCs w:val="32"/>
        </w:rPr>
        <w:t>强度脉冲超声技术（</w:t>
      </w:r>
      <w:proofErr w:type="spellStart"/>
      <w:r w:rsidRPr="00284113">
        <w:rPr>
          <w:rFonts w:ascii="仿宋_GB2312" w:eastAsia="仿宋_GB2312" w:hint="eastAsia"/>
          <w:sz w:val="32"/>
          <w:szCs w:val="32"/>
        </w:rPr>
        <w:t>Lipus</w:t>
      </w:r>
      <w:proofErr w:type="spellEnd"/>
      <w:r w:rsidRPr="00284113">
        <w:rPr>
          <w:rFonts w:ascii="仿宋_GB2312" w:eastAsia="仿宋_GB2312" w:hint="eastAsia"/>
          <w:sz w:val="32"/>
          <w:szCs w:val="32"/>
        </w:rPr>
        <w:t>超声）</w:t>
      </w:r>
    </w:p>
    <w:p w14:paraId="247B4339" w14:textId="28B8C94F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16、超声探头接触面积可以重新校准，对于探头轻微的碰撞，导致输出紊乱，设备可以通过软件自动修复</w:t>
      </w:r>
    </w:p>
    <w:p w14:paraId="27CEB075" w14:textId="540F935F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17、调制功能：占空比5％、10％、20％、33％、50％、80％、</w:t>
      </w:r>
    </w:p>
    <w:p w14:paraId="3F544EAC" w14:textId="74957BC6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18、主机尺寸： 21cm*19cm*9cm (w*d*h)</w:t>
      </w:r>
    </w:p>
    <w:p w14:paraId="205AF1FB" w14:textId="25BA5A16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19、主机重量: 694g；0.8cm</w:t>
      </w:r>
      <w:r w:rsidRPr="00284113">
        <w:rPr>
          <w:rFonts w:eastAsia="仿宋_GB2312" w:cs="Calibri"/>
          <w:sz w:val="32"/>
          <w:szCs w:val="32"/>
        </w:rPr>
        <w:t>²</w:t>
      </w:r>
      <w:r w:rsidRPr="00284113">
        <w:rPr>
          <w:rFonts w:ascii="仿宋_GB2312" w:eastAsia="仿宋_GB2312" w:hAnsi="仿宋_GB2312" w:cs="仿宋_GB2312" w:hint="eastAsia"/>
          <w:sz w:val="32"/>
          <w:szCs w:val="32"/>
        </w:rPr>
        <w:t>超声治疗头：</w:t>
      </w:r>
      <w:r w:rsidRPr="00284113">
        <w:rPr>
          <w:rFonts w:ascii="仿宋_GB2312" w:eastAsia="仿宋_GB2312" w:hint="eastAsia"/>
          <w:sz w:val="32"/>
          <w:szCs w:val="32"/>
        </w:rPr>
        <w:t>380g；5cm</w:t>
      </w:r>
      <w:r w:rsidRPr="00284113">
        <w:rPr>
          <w:rFonts w:eastAsia="仿宋_GB2312" w:cs="Calibri"/>
          <w:sz w:val="32"/>
          <w:szCs w:val="32"/>
        </w:rPr>
        <w:t>²</w:t>
      </w:r>
      <w:r w:rsidRPr="00284113">
        <w:rPr>
          <w:rFonts w:ascii="仿宋_GB2312" w:eastAsia="仿宋_GB2312" w:hAnsi="仿宋_GB2312" w:cs="仿宋_GB2312" w:hint="eastAsia"/>
          <w:sz w:val="32"/>
          <w:szCs w:val="32"/>
        </w:rPr>
        <w:t>超声治疗头：</w:t>
      </w:r>
      <w:r w:rsidRPr="00284113">
        <w:rPr>
          <w:rFonts w:ascii="仿宋_GB2312" w:eastAsia="仿宋_GB2312" w:hint="eastAsia"/>
          <w:sz w:val="32"/>
          <w:szCs w:val="32"/>
        </w:rPr>
        <w:t>394g。</w:t>
      </w:r>
    </w:p>
    <w:p w14:paraId="5C01E753" w14:textId="791EBAE8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20、电源电压：220V±10%</w:t>
      </w:r>
    </w:p>
    <w:p w14:paraId="50143D62" w14:textId="2AF549F9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21、电源频率：（50\60Hz）</w:t>
      </w:r>
    </w:p>
    <w:p w14:paraId="5AEDFE04" w14:textId="77777777" w:rsidR="00284113" w:rsidRDefault="00284113" w:rsidP="00284113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53CB629" w14:textId="162F2CCF" w:rsidR="00284113" w:rsidRDefault="00284113" w:rsidP="00284113">
      <w:pPr>
        <w:spacing w:line="520" w:lineRule="exact"/>
        <w:rPr>
          <w:rFonts w:ascii="仿宋_GB2312" w:eastAsia="仿宋_GB2312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超声波治疗仪（双探头）</w:t>
      </w:r>
      <w:r>
        <w:rPr>
          <w:rFonts w:ascii="仿宋_GB2312" w:eastAsia="仿宋_GB2312" w:hint="eastAsia"/>
          <w:sz w:val="32"/>
          <w:szCs w:val="32"/>
        </w:rPr>
        <w:t>配置清单</w:t>
      </w:r>
    </w:p>
    <w:p w14:paraId="36B5CB46" w14:textId="42D80B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主机</w:t>
      </w:r>
      <w:r w:rsidRPr="00284113">
        <w:rPr>
          <w:rFonts w:ascii="仿宋_GB2312" w:eastAsia="仿宋_GB2312" w:hint="eastAsia"/>
          <w:sz w:val="32"/>
          <w:szCs w:val="32"/>
        </w:rPr>
        <w:tab/>
        <w:t>1</w:t>
      </w:r>
      <w:r w:rsidRPr="00284113">
        <w:rPr>
          <w:rFonts w:ascii="仿宋_GB2312" w:eastAsia="仿宋_GB2312" w:hint="eastAsia"/>
          <w:sz w:val="32"/>
          <w:szCs w:val="32"/>
        </w:rPr>
        <w:tab/>
        <w:t>台</w:t>
      </w:r>
    </w:p>
    <w:p w14:paraId="7743FD64" w14:textId="777777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5cm</w:t>
      </w:r>
      <w:r w:rsidRPr="00284113">
        <w:rPr>
          <w:rFonts w:eastAsia="仿宋_GB2312" w:cs="Calibri"/>
          <w:sz w:val="32"/>
          <w:szCs w:val="32"/>
        </w:rPr>
        <w:t>²</w:t>
      </w:r>
      <w:r w:rsidRPr="00284113">
        <w:rPr>
          <w:rFonts w:ascii="仿宋_GB2312" w:eastAsia="仿宋_GB2312" w:hAnsi="仿宋_GB2312" w:cs="仿宋_GB2312" w:hint="eastAsia"/>
          <w:sz w:val="32"/>
          <w:szCs w:val="32"/>
        </w:rPr>
        <w:t>超声治疗头</w:t>
      </w:r>
      <w:r w:rsidRPr="00284113">
        <w:rPr>
          <w:rFonts w:ascii="仿宋_GB2312" w:eastAsia="仿宋_GB2312" w:hint="eastAsia"/>
          <w:sz w:val="32"/>
          <w:szCs w:val="32"/>
        </w:rPr>
        <w:tab/>
        <w:t>1</w:t>
      </w:r>
      <w:r w:rsidRPr="00284113">
        <w:rPr>
          <w:rFonts w:ascii="仿宋_GB2312" w:eastAsia="仿宋_GB2312" w:hint="eastAsia"/>
          <w:sz w:val="32"/>
          <w:szCs w:val="32"/>
        </w:rPr>
        <w:tab/>
        <w:t>个</w:t>
      </w:r>
    </w:p>
    <w:p w14:paraId="065CD1AE" w14:textId="777777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0.8cm</w:t>
      </w:r>
      <w:r w:rsidRPr="00284113">
        <w:rPr>
          <w:rFonts w:eastAsia="仿宋_GB2312" w:cs="Calibri"/>
          <w:sz w:val="32"/>
          <w:szCs w:val="32"/>
        </w:rPr>
        <w:t>²</w:t>
      </w:r>
      <w:r w:rsidRPr="00284113">
        <w:rPr>
          <w:rFonts w:ascii="仿宋_GB2312" w:eastAsia="仿宋_GB2312" w:hAnsi="仿宋_GB2312" w:cs="仿宋_GB2312" w:hint="eastAsia"/>
          <w:sz w:val="32"/>
          <w:szCs w:val="32"/>
        </w:rPr>
        <w:t>超声治疗头</w:t>
      </w:r>
      <w:r w:rsidRPr="00284113">
        <w:rPr>
          <w:rFonts w:ascii="仿宋_GB2312" w:eastAsia="仿宋_GB2312" w:hint="eastAsia"/>
          <w:sz w:val="32"/>
          <w:szCs w:val="32"/>
        </w:rPr>
        <w:tab/>
        <w:t>1</w:t>
      </w:r>
      <w:r w:rsidRPr="00284113">
        <w:rPr>
          <w:rFonts w:ascii="仿宋_GB2312" w:eastAsia="仿宋_GB2312" w:hint="eastAsia"/>
          <w:sz w:val="32"/>
          <w:szCs w:val="32"/>
        </w:rPr>
        <w:tab/>
        <w:t>个</w:t>
      </w:r>
    </w:p>
    <w:p w14:paraId="31E4A680" w14:textId="777777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探头支架及固定螺丝</w:t>
      </w:r>
      <w:r w:rsidRPr="00284113">
        <w:rPr>
          <w:rFonts w:ascii="仿宋_GB2312" w:eastAsia="仿宋_GB2312" w:hint="eastAsia"/>
          <w:sz w:val="32"/>
          <w:szCs w:val="32"/>
        </w:rPr>
        <w:tab/>
        <w:t>2</w:t>
      </w:r>
      <w:r w:rsidRPr="00284113">
        <w:rPr>
          <w:rFonts w:ascii="仿宋_GB2312" w:eastAsia="仿宋_GB2312" w:hint="eastAsia"/>
          <w:sz w:val="32"/>
          <w:szCs w:val="32"/>
        </w:rPr>
        <w:tab/>
        <w:t>套</w:t>
      </w:r>
    </w:p>
    <w:p w14:paraId="2BD44F5F" w14:textId="777777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十字</w:t>
      </w:r>
      <w:proofErr w:type="gramStart"/>
      <w:r w:rsidRPr="00284113">
        <w:rPr>
          <w:rFonts w:ascii="仿宋_GB2312" w:eastAsia="仿宋_GB2312" w:hint="eastAsia"/>
          <w:sz w:val="32"/>
          <w:szCs w:val="32"/>
        </w:rPr>
        <w:t>刀工具</w:t>
      </w:r>
      <w:proofErr w:type="gramEnd"/>
      <w:r w:rsidRPr="00284113">
        <w:rPr>
          <w:rFonts w:ascii="仿宋_GB2312" w:eastAsia="仿宋_GB2312" w:hint="eastAsia"/>
          <w:sz w:val="32"/>
          <w:szCs w:val="32"/>
        </w:rPr>
        <w:tab/>
        <w:t>1</w:t>
      </w:r>
      <w:r w:rsidRPr="00284113">
        <w:rPr>
          <w:rFonts w:ascii="仿宋_GB2312" w:eastAsia="仿宋_GB2312" w:hint="eastAsia"/>
          <w:sz w:val="32"/>
          <w:szCs w:val="32"/>
        </w:rPr>
        <w:tab/>
        <w:t>把</w:t>
      </w:r>
    </w:p>
    <w:p w14:paraId="0AF5C54F" w14:textId="777777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lastRenderedPageBreak/>
        <w:t xml:space="preserve">耦合剂, 250 ml </w:t>
      </w:r>
      <w:r w:rsidRPr="00284113">
        <w:rPr>
          <w:rFonts w:ascii="仿宋_GB2312" w:eastAsia="仿宋_GB2312" w:hint="eastAsia"/>
          <w:sz w:val="32"/>
          <w:szCs w:val="32"/>
        </w:rPr>
        <w:tab/>
        <w:t>1</w:t>
      </w:r>
      <w:r w:rsidRPr="00284113">
        <w:rPr>
          <w:rFonts w:ascii="仿宋_GB2312" w:eastAsia="仿宋_GB2312" w:hint="eastAsia"/>
          <w:sz w:val="32"/>
          <w:szCs w:val="32"/>
        </w:rPr>
        <w:tab/>
        <w:t>瓶</w:t>
      </w:r>
    </w:p>
    <w:p w14:paraId="119F1A5B" w14:textId="777777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电源线国标230V</w:t>
      </w:r>
      <w:r w:rsidRPr="00284113">
        <w:rPr>
          <w:rFonts w:ascii="仿宋_GB2312" w:eastAsia="仿宋_GB2312" w:hint="eastAsia"/>
          <w:sz w:val="32"/>
          <w:szCs w:val="32"/>
        </w:rPr>
        <w:tab/>
        <w:t>1</w:t>
      </w:r>
      <w:r w:rsidRPr="00284113">
        <w:rPr>
          <w:rFonts w:ascii="仿宋_GB2312" w:eastAsia="仿宋_GB2312" w:hint="eastAsia"/>
          <w:sz w:val="32"/>
          <w:szCs w:val="32"/>
        </w:rPr>
        <w:tab/>
        <w:t>根</w:t>
      </w:r>
    </w:p>
    <w:p w14:paraId="1FC2C072" w14:textId="777777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说明书</w:t>
      </w:r>
      <w:r w:rsidRPr="00284113">
        <w:rPr>
          <w:rFonts w:ascii="仿宋_GB2312" w:eastAsia="仿宋_GB2312" w:hint="eastAsia"/>
          <w:sz w:val="32"/>
          <w:szCs w:val="32"/>
        </w:rPr>
        <w:tab/>
        <w:t>1</w:t>
      </w:r>
      <w:r w:rsidRPr="00284113">
        <w:rPr>
          <w:rFonts w:ascii="仿宋_GB2312" w:eastAsia="仿宋_GB2312" w:hint="eastAsia"/>
          <w:sz w:val="32"/>
          <w:szCs w:val="32"/>
        </w:rPr>
        <w:tab/>
        <w:t>本</w:t>
      </w:r>
    </w:p>
    <w:p w14:paraId="0D5D8F69" w14:textId="777777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操作流程卡</w:t>
      </w:r>
      <w:r w:rsidRPr="00284113">
        <w:rPr>
          <w:rFonts w:ascii="仿宋_GB2312" w:eastAsia="仿宋_GB2312" w:hint="eastAsia"/>
          <w:sz w:val="32"/>
          <w:szCs w:val="32"/>
        </w:rPr>
        <w:tab/>
        <w:t>1</w:t>
      </w:r>
      <w:r w:rsidRPr="00284113">
        <w:rPr>
          <w:rFonts w:ascii="仿宋_GB2312" w:eastAsia="仿宋_GB2312" w:hint="eastAsia"/>
          <w:sz w:val="32"/>
          <w:szCs w:val="32"/>
        </w:rPr>
        <w:tab/>
        <w:t>张</w:t>
      </w:r>
    </w:p>
    <w:p w14:paraId="5953793F" w14:textId="777777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保修卡</w:t>
      </w:r>
      <w:r w:rsidRPr="00284113">
        <w:rPr>
          <w:rFonts w:ascii="仿宋_GB2312" w:eastAsia="仿宋_GB2312" w:hint="eastAsia"/>
          <w:sz w:val="32"/>
          <w:szCs w:val="32"/>
        </w:rPr>
        <w:tab/>
        <w:t>1</w:t>
      </w:r>
      <w:r w:rsidRPr="00284113">
        <w:rPr>
          <w:rFonts w:ascii="仿宋_GB2312" w:eastAsia="仿宋_GB2312" w:hint="eastAsia"/>
          <w:sz w:val="32"/>
          <w:szCs w:val="32"/>
        </w:rPr>
        <w:tab/>
        <w:t>份</w:t>
      </w:r>
    </w:p>
    <w:p w14:paraId="725F5860" w14:textId="77777777" w:rsidR="00284113" w:rsidRPr="00284113" w:rsidRDefault="00284113" w:rsidP="0028411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284113">
        <w:rPr>
          <w:rFonts w:ascii="仿宋_GB2312" w:eastAsia="仿宋_GB2312" w:hint="eastAsia"/>
          <w:sz w:val="32"/>
          <w:szCs w:val="32"/>
        </w:rPr>
        <w:t>合格证</w:t>
      </w:r>
      <w:r w:rsidRPr="00284113">
        <w:rPr>
          <w:rFonts w:ascii="仿宋_GB2312" w:eastAsia="仿宋_GB2312" w:hint="eastAsia"/>
          <w:sz w:val="32"/>
          <w:szCs w:val="32"/>
        </w:rPr>
        <w:tab/>
        <w:t>1</w:t>
      </w:r>
      <w:r w:rsidRPr="00284113">
        <w:rPr>
          <w:rFonts w:ascii="仿宋_GB2312" w:eastAsia="仿宋_GB2312" w:hint="eastAsia"/>
          <w:sz w:val="32"/>
          <w:szCs w:val="32"/>
        </w:rPr>
        <w:tab/>
        <w:t>份</w:t>
      </w:r>
    </w:p>
    <w:p w14:paraId="28520030" w14:textId="77777777" w:rsidR="000E1A7C" w:rsidRPr="000E1A7C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0E1A7C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AC08" w14:textId="77777777" w:rsidR="00F851EE" w:rsidRDefault="00F851EE" w:rsidP="0043215F">
      <w:r>
        <w:separator/>
      </w:r>
    </w:p>
  </w:endnote>
  <w:endnote w:type="continuationSeparator" w:id="0">
    <w:p w14:paraId="533399C7" w14:textId="77777777" w:rsidR="00F851EE" w:rsidRDefault="00F851EE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517C" w14:textId="77777777" w:rsidR="00F851EE" w:rsidRDefault="00F851EE" w:rsidP="0043215F">
      <w:r>
        <w:separator/>
      </w:r>
    </w:p>
  </w:footnote>
  <w:footnote w:type="continuationSeparator" w:id="0">
    <w:p w14:paraId="484372A5" w14:textId="77777777" w:rsidR="00F851EE" w:rsidRDefault="00F851EE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284113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9044F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51EE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2023-06-26T10:53:00Z</dcterms:created>
  <dcterms:modified xsi:type="dcterms:W3CDTF">2023-06-26T10:53:00Z</dcterms:modified>
</cp:coreProperties>
</file>