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CCA18">
      <w:pPr>
        <w:pStyle w:val="8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广西中医药大学第一附属医院</w:t>
      </w:r>
    </w:p>
    <w:p w14:paraId="24D8B3CA">
      <w:pPr>
        <w:pStyle w:val="8"/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2024年中国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广西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-越南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(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广宁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)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传统医药健康文化大型主题活动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黑体" w:hAnsi="黑体" w:eastAsia="黑体" w:cs="黑体"/>
          <w:sz w:val="36"/>
          <w:szCs w:val="36"/>
        </w:rPr>
        <w:t>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执行服务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采购需求</w:t>
      </w:r>
    </w:p>
    <w:p w14:paraId="6389614A">
      <w:pPr>
        <w:jc w:val="both"/>
        <w:rPr>
          <w:rFonts w:hint="eastAsia"/>
          <w:sz w:val="32"/>
          <w:szCs w:val="40"/>
        </w:rPr>
      </w:pPr>
    </w:p>
    <w:p w14:paraId="572DC060">
      <w:pPr>
        <w:jc w:val="both"/>
        <w:rPr>
          <w:rFonts w:hint="eastAsia"/>
          <w:sz w:val="24"/>
          <w:szCs w:val="32"/>
        </w:rPr>
      </w:pPr>
      <w:r>
        <w:rPr>
          <w:rFonts w:hint="eastAsia"/>
          <w:b/>
          <w:bCs/>
          <w:sz w:val="32"/>
          <w:szCs w:val="40"/>
        </w:rPr>
        <w:t>采购项目需求一览表</w:t>
      </w:r>
    </w:p>
    <w:tbl>
      <w:tblPr>
        <w:tblStyle w:val="10"/>
        <w:tblW w:w="88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763"/>
      </w:tblGrid>
      <w:tr w14:paraId="382CF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FE868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2127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overflowPunct/>
              <w:topLinePunct w:val="0"/>
              <w:bidi w:val="0"/>
              <w:spacing w:line="360" w:lineRule="auto"/>
              <w:jc w:val="center"/>
              <w:textAlignment w:val="auto"/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Ansi="宋体"/>
                <w:color w:val="auto"/>
                <w:sz w:val="21"/>
                <w:szCs w:val="21"/>
                <w:highlight w:val="none"/>
              </w:rPr>
              <w:t>服务内容及技术需求</w:t>
            </w:r>
          </w:p>
        </w:tc>
      </w:tr>
      <w:tr w14:paraId="5DCAA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F338">
            <w:pPr>
              <w:keepNext w:val="0"/>
              <w:keepLines w:val="0"/>
              <w:pageBreakBefore w:val="0"/>
              <w:tabs>
                <w:tab w:val="left" w:pos="180"/>
                <w:tab w:val="left" w:pos="162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2024年中国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广西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-越南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宁)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传统医药健康文化大型主题活动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7E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本项目采购内容为“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2024年中国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广西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-越南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宁)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</w:rPr>
              <w:t>传统医药健康文化大型主题活动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”，具体内容如下： </w:t>
            </w:r>
          </w:p>
          <w:p w14:paraId="330D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一、活动时间 </w:t>
            </w:r>
          </w:p>
          <w:p w14:paraId="4D28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21日—22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24AB3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二、活动地点 </w:t>
            </w:r>
          </w:p>
          <w:p w14:paraId="2BC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广西东兴市文化广场</w:t>
            </w:r>
          </w:p>
          <w:p w14:paraId="095398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▲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三、活动内容需求 </w:t>
            </w:r>
          </w:p>
          <w:p w14:paraId="0CBA8DE3"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1.由供应商提供整场活动策划设计方案，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经采购人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审核确认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后全程由供应商组织实施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执行。</w:t>
            </w:r>
          </w:p>
          <w:p w14:paraId="69952675">
            <w:p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2.供应商实施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团队要求有组织大型活动经验、举办过多次同类型活动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有经验丰富的导演、主持人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设计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导播、灯光师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、摄影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师等活动执行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团队。有深厚的保障资源。</w:t>
            </w:r>
          </w:p>
          <w:p w14:paraId="2FFE5B9A">
            <w:pPr>
              <w:pStyle w:val="14"/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3.活动内容包含有：启动仪式、文艺展演、传统医药市集活动、游园互动游戏、中越国际药膳友谊赛、药膳展示.义诊等</w:t>
            </w:r>
            <w:r>
              <w:rPr>
                <w:rFonts w:hint="eastAsia" w:eastAsia="宋体" w:cs="宋体"/>
                <w:bCs/>
                <w:szCs w:val="21"/>
                <w:lang w:val="en-US" w:eastAsia="zh-CN"/>
              </w:rPr>
              <w:t>环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节。服务内容包括：舞台、音响、现场氛围营造、摄影摄像及直播、媒体宣传、活动物品物料、参会人员的交通食宿等；具体详细参数如下：</w:t>
            </w:r>
          </w:p>
          <w:p w14:paraId="74681268">
            <w:pPr>
              <w:pStyle w:val="14"/>
              <w:numPr>
                <w:ilvl w:val="0"/>
                <w:numId w:val="0"/>
              </w:numPr>
              <w:spacing w:line="240" w:lineRule="auto"/>
              <w:ind w:firstLine="420" w:firstLineChars="200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  <w:tbl>
            <w:tblPr>
              <w:tblStyle w:val="10"/>
              <w:tblW w:w="762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2"/>
              <w:gridCol w:w="2096"/>
              <w:gridCol w:w="2408"/>
              <w:gridCol w:w="782"/>
              <w:gridCol w:w="871"/>
              <w:gridCol w:w="781"/>
            </w:tblGrid>
            <w:tr w14:paraId="49CA99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762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25071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cs="宋体" w:eastAsiaTheme="minorEastAsia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highlight w:val="none"/>
                    </w:rPr>
                    <w:t>▲</w:t>
                  </w:r>
                  <w:r>
                    <w:rPr>
                      <w:rFonts w:hAnsi="宋体"/>
                      <w:color w:val="auto"/>
                      <w:sz w:val="21"/>
                      <w:szCs w:val="21"/>
                      <w:highlight w:val="none"/>
                    </w:rPr>
                    <w:t>内容及技术需求</w:t>
                  </w:r>
                  <w:r>
                    <w:rPr>
                      <w:rFonts w:hint="eastAsia" w:hAnsi="宋体"/>
                      <w:color w:val="auto"/>
                      <w:sz w:val="21"/>
                      <w:szCs w:val="21"/>
                      <w:highlight w:val="none"/>
                      <w:lang w:val="en-US" w:eastAsia="zh-CN"/>
                    </w:rPr>
                    <w:t>详细参数</w:t>
                  </w:r>
                </w:p>
              </w:tc>
            </w:tr>
            <w:tr w14:paraId="6E31A7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B64D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类别</w:t>
                  </w:r>
                </w:p>
              </w:tc>
              <w:tc>
                <w:tcPr>
                  <w:tcW w:w="20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9ABE7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  <w:t>内容名称</w:t>
                  </w:r>
                </w:p>
              </w:tc>
              <w:tc>
                <w:tcPr>
                  <w:tcW w:w="2408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B1430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  <w:t>规格参数</w:t>
                  </w:r>
                </w:p>
              </w:tc>
              <w:tc>
                <w:tcPr>
                  <w:tcW w:w="78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8C1C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972F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7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26F3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天数</w:t>
                  </w:r>
                </w:p>
              </w:tc>
            </w:tr>
            <w:tr w14:paraId="323E9B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</w:trPr>
              <w:tc>
                <w:tcPr>
                  <w:tcW w:w="6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352009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舞台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音响</w:t>
                  </w:r>
                </w:p>
              </w:tc>
              <w:tc>
                <w:tcPr>
                  <w:tcW w:w="209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F135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舞台</w:t>
                  </w:r>
                </w:p>
              </w:tc>
              <w:tc>
                <w:tcPr>
                  <w:tcW w:w="2408" w:type="dxa"/>
                  <w:tcBorders>
                    <w:top w:val="single" w:color="000000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34E9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长25m×宽15mx高0.8m</w:t>
                  </w:r>
                </w:p>
              </w:tc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5254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3BCD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78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FE58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1.5</w:t>
                  </w:r>
                </w:p>
              </w:tc>
            </w:tr>
            <w:tr w14:paraId="3ECEBBC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66F73C2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0DB4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舞台桁架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50652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长25m×高6m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6635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14A9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2E3C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1.5</w:t>
                  </w:r>
                </w:p>
              </w:tc>
            </w:tr>
            <w:tr w14:paraId="250828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1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56718B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B54D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幕布黑底高精喷绘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6A73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长25m×高6m×2块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913E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23A7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2546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  <w:tr w14:paraId="5EC7EB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A2E716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24E9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舞台地毯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7B98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长27m×15m 红色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91DA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4B40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405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EC35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1.5</w:t>
                  </w:r>
                </w:p>
              </w:tc>
            </w:tr>
            <w:tr w14:paraId="786E098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38D0F5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5C12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舞台斜面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9226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长25m×宽1m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2139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19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5802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E2EA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7BB50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8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94C13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03F6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舞台两侧LED电子屏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58C8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户外款P2超高清全彩LED电子屏 宽4m×高6m×2块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5DF38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19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5B39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B532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1.5</w:t>
                  </w:r>
                </w:p>
              </w:tc>
            </w:tr>
            <w:tr w14:paraId="64D008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8C682A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5A0E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LED雷亚架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CE85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宽4m×高6m×2套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9D90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19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85DC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48AF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1.5</w:t>
                  </w:r>
                </w:p>
              </w:tc>
            </w:tr>
            <w:tr w14:paraId="3A7161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01BF3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E07C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启动仪式启动柱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167B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3D全息发光启动柱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33AF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19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C2E7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6F6A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88A8D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1BC7A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9FFE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发言台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E80B3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长0.7m×宽0.5mx高1.2m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BC73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19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040F3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DAE75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69879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9DF62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9D6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发言台贴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4E7C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长0.75m×宽0.55m高1.25m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5290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19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E512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9789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  <w:tr w14:paraId="4B3FBB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563F0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D124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主持人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13AC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广西电视台主持人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D7DF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Style w:val="19"/>
                      <w:sz w:val="18"/>
                      <w:szCs w:val="18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B6FB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B4FF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  <w:tr w14:paraId="0AD2DD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4782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C6D5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线阵16*8舞台音响一套</w:t>
                  </w:r>
                </w:p>
              </w:tc>
              <w:tc>
                <w:tcPr>
                  <w:tcW w:w="240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A1303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含：小蜜蜂、手持话筒及话筒架等，按活动和演出的需求、配置、数量等提供</w:t>
                  </w:r>
                </w:p>
              </w:tc>
              <w:tc>
                <w:tcPr>
                  <w:tcW w:w="7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2BA12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8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10C1E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4624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1.5</w:t>
                  </w:r>
                </w:p>
              </w:tc>
            </w:tr>
            <w:tr w14:paraId="21BF8C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682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9A98E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氛围营造</w:t>
                  </w: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91CA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传统医药文化市集入场门头造型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09A8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异形设计包装制作，特装门头、桁架喷绘+复合板装饰，双面，12m*4m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76F2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BC1F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79CB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</w:p>
              </w:tc>
            </w:tr>
            <w:tr w14:paraId="154E24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9DB7DD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18D6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传统医药文化市集入口指示牌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6334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铁杆（或木质结构）H2m+KT板指示牌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8个，单个0.8m*0.2m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eastAsia="zh-CN"/>
                    </w:rPr>
                    <w:t>）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A3260B">
                  <w:pPr>
                    <w:keepNext w:val="0"/>
                    <w:keepLines w:val="0"/>
                    <w:widowControl/>
                    <w:suppressLineNumbers w:val="0"/>
                    <w:ind w:firstLine="181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490C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6352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DBD43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C7CDB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6DEA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传统医药文化市集轻量氛围包装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D439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画架+kt板，1.2m*0.8m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8AE1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组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76B6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28746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A8EF6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FF689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3421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传统医药文化市集展位氛围包装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017C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中医药文化元素设计包装制作、木制结构+喷绘披布+KT板门楣及围挡，2m*2m*0.6m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2AFB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顶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E486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68A43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04D77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1EAFC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D7D0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传统医药文化市集现场氛围堆头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8514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木质结构+喷绘桁架+画布+其他含中医药文化元素设计软装，7*3m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9351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9165B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69A2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6E8E9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3E15F3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40F5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传统医药文化市集板报展示+桁架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E96E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幕布黑底高精喷绘，尺寸：长46m×高2m×2套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64669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E76F8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7E39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FDB00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D7A9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F967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导视牌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8350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木质导视牌，0.8m*2m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344F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D7C78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FD40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2C1C0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8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5BDD40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759F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传统医药文化市集横幅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4579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长10m×宽0.7m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E3473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F2BE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3C58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73480A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5" w:hRule="atLeast"/>
              </w:trPr>
              <w:tc>
                <w:tcPr>
                  <w:tcW w:w="682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664A82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活动物料</w:t>
                  </w: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89F9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嘉宾席桌子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6BFE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配套白色丝绒桌布1.2m×0.6m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B04E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F6982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D51EC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</w:t>
                  </w:r>
                </w:p>
              </w:tc>
            </w:tr>
            <w:tr w14:paraId="437E05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7C393A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367E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嘉宾席靠椅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4F7D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靠背椅配套白色纯棉椅套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BB24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C44B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BB9B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</w:t>
                  </w:r>
                </w:p>
              </w:tc>
            </w:tr>
            <w:tr w14:paraId="053B9C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DF68B9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8209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观众区方櫈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EE69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正方形边长30cm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34FF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AF16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E3CF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</w:t>
                  </w:r>
                </w:p>
              </w:tc>
            </w:tr>
            <w:tr w14:paraId="110926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945D2F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DCD1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观众区帐篷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0ED7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长50m×宽30m×高3m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DEA7E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6AF2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3547E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</w:t>
                  </w:r>
                </w:p>
              </w:tc>
            </w:tr>
            <w:tr w14:paraId="2C10B1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E7C9D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A322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展示区帐篷设计定制款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D2EE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市集款帐篷定制款，尺寸长3m×宽3m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0A2E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顶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569E3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4498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F0EEF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C953C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8A69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移动可折叠展示架计定制款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3646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定制款，尺寸长1.5m×宽0.6m×高2m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8439D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360E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82B8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CBD79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0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1102AD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A9A2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展示区桌子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FD14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含白色桌套1.2m×0.6m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991E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D906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F9391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</w:t>
                  </w:r>
                </w:p>
              </w:tc>
            </w:tr>
            <w:tr w14:paraId="6035CE7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6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76462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3E9C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展示区方凳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0B68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正方形边长30cm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70B9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B0D62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80D31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</w:t>
                  </w:r>
                </w:p>
              </w:tc>
            </w:tr>
            <w:tr w14:paraId="689496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3184F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A238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药膳比赛区桌子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7553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1.2m×0.6m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88E9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7C1D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8444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</w:t>
                  </w:r>
                </w:p>
              </w:tc>
            </w:tr>
            <w:tr w14:paraId="512D02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4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9DD0DA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63450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领导名牌台卡+内容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DCCC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亚克力材质，20cm*10cm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0F8B9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C6E4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418C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B402A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7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A401F7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C549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专家、展品台卡+内容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3321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亚克力材质，20cm*30cm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4DDA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CC2FB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3912D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B27A0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CC181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E8F8B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参赛队伍指示牌、药膳台签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464C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药膳参展区指示牌、药膳台签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BF04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3DD9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47B21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E612D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087AC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A82D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签到区背景墙(室内)+桁架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F5E8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幕布黑底高精喷绘长5m×宽3m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A6A6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0678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D684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ABE4E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F0F2D24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A39F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签到区背景墙(户外)+桁架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0650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幕布黑底高精喷绘长8m×宽4m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6036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㎡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CD27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A4D0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ED766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6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24FE8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AFE0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参展嘉宾胸牌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EF9B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约8cm（宽）*12cm（高），夹纸含挂绳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90B7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EE95C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D771A7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D7289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4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80720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A7CD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节目单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CA3D6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150克A4设计印刷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A951C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4A6C4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6A54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C8232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4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C7DF16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D49ED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宣传折页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1EDC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150克宣传折页设计印刷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3FDC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0920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9C92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079CB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9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7AD6F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0B50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药膳、药茶品尝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7957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市集游园活动提供药膳、药茶品尝（含用具餐具）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B279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41AF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8712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3D260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AE894B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F6F2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志愿者马褂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0103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志愿者马褂定制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E101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3719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793A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7099AF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42AF0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F4D4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礼仪服装租赁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D619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礼仪服装租赁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E25A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3FCF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90660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C03E8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1B315A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E7FE9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饮用水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F43E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550ml，24瓶/件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5391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8C90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33E4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26BFE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682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2D4BE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  <w:p w14:paraId="515C95B0">
                  <w:pPr>
                    <w:bidi w:val="0"/>
                    <w:jc w:val="center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kern w:val="2"/>
                      <w:sz w:val="18"/>
                      <w:szCs w:val="18"/>
                      <w:lang w:val="en-US" w:eastAsia="zh-CN" w:bidi="ar-SA"/>
                    </w:rPr>
                    <w:t>文创产品</w:t>
                  </w: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557D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嘉宾伴手礼设计定制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F124F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定制款文创盒袋及文创礼品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2FCF0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C5682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8382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53A7A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3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41409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07DE7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定制款文创品帆布袋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72FF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米色帆布12A竖款尺寸:34cm*38cm*10cm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FEDC5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8A77B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AA51D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69551B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4DBC86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8CA9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定制款文创品手机架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BB5D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透明亚克力+UV印制12cm×10cm×8cm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3031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10DCB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EDAFB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2A7D4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AF3A1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8934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定制款文创品钥匙扣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486F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环保锌合金双面印制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370A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4451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8E1D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93B6E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0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A4F721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3300A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定制款文创品书签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26E7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精美盒装定制款10cm×2.3cm×0.1cm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A787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F12EC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CD48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2C60CB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F2389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7EC4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定制款文创品雨伞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CC9E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8骨五折订制logo防晒款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ED96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把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D8E0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5FB6A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EA19D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3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A4DB467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B7A2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定制款文创品帽子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1368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定制款帽檐9cm×帽深19cm</w:t>
                  </w:r>
                </w:p>
                <w:p w14:paraId="2C73FB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×帽围58cm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95BB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顶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B1183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FD18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DC536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9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DE728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E0D6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定制款文创品鼠标垫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88923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21cm×26cm×0.3cm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884A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057B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54B0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63815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AE8E3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1465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《中华人民共和国中医药条例》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EE16E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平装32开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5423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B80B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E87C3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13124BF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0D1A6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B365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《中华人民共和国中医药法》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D62A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平装32开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329A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本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56C1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67CD3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ECAA1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728AAB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BF52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定制款香囊药袋+小标签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1966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刺绣定制款香囊药袋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13cm×9cm，标签6cm×6cm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94027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50FF7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194C9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A634A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7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A086A62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39D0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香囊药粉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0E97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制作香囊药料一批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01E2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8BA7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B445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105E5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A77159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41520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香囊制作工具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B312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制作香囊工具用品四套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FA6A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B021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711A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56893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8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7DBED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67B00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定制款桂十味图片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A45B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定制款“望图辨物”桂十味图片4套每套10张图片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2BCB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77A89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E8788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357B99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atLeast"/>
              </w:trPr>
              <w:tc>
                <w:tcPr>
                  <w:tcW w:w="6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BB1EF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策划设计</w:t>
                  </w: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F3638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创意策划与视觉美术设计服务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DD5DB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围绕活动特点及传统医药文化特色，对活动总体作创新创意策划。灯光舞美、主题画面、传统医药文化市集活动氛围、轻量路径指示氛围包装、入场门头造型、其他现场氛围营造、特色帐篷、展板展架、板报、横幅、胸牌、台卡台签、伴手礼、互动奖品礼品、文创产品等设计（含平面及3D设计）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8B22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项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FB911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7282C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2150E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2" w:hRule="atLeast"/>
              </w:trPr>
              <w:tc>
                <w:tcPr>
                  <w:tcW w:w="6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F4329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文艺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展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演</w:t>
                  </w: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359F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6个节目表演团队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文艺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展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演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12001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含邀请、策划、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服装、道具、化妆、演职人员劳务等费用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2181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87F9E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CD65B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D1AE6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6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FD33CC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媒体宣传</w:t>
                  </w: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77B8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邀请媒体采访及报道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BA1D6D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活动期间需邀请广西广播电视台、广西日报、人民网、新华网，以及防城港市、东兴市当地媒体等不少于10家媒体进行采访报道，并在各主流媒体上转发活动报道。并在活动前设计制作新媒体海报进行预热宣传推广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5B5E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9D729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614AB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501CC8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86" w:hRule="atLeast"/>
              </w:trPr>
              <w:tc>
                <w:tcPr>
                  <w:tcW w:w="6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DC9B6F2"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直播摄影摄像</w:t>
                  </w: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8B9A81">
                  <w:pPr>
                    <w:jc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视频拍摄剪辑、视频及图片直播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9C0427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eastAsia="zh-CN"/>
                    </w:rPr>
                  </w:pPr>
                  <w:r>
                    <w:rPr>
                      <w:rFonts w:hint="eastAsia" w:ascii="Hiragino Sans GB" w:hAnsi="Hiragino Sans GB" w:eastAsia="Hiragino Sans GB" w:cs="Hiragino Sans GB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①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视频及图片直播的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平台主画面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的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设计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搭建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不少于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机位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(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含固定机位3个、游动机位1个、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12米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摇臂1个、航拍1个、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eastAsia="zh-CN"/>
                    </w:rPr>
                    <w:t>图片直播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1个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eastAsia="zh-CN"/>
                    </w:rPr>
                    <w:t>含精修、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现场导播系统1套、网络直播推流1套、录制设备及配套线材等一批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及包含网络信号流量、平台流量耗损等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）</w:t>
                  </w:r>
                </w:p>
                <w:p w14:paraId="2720C073"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eastAsia="zh-CN"/>
                    </w:rPr>
                  </w:pPr>
                  <w:r>
                    <w:rPr>
                      <w:rFonts w:hint="eastAsia" w:ascii="Hiragino Sans GB" w:hAnsi="Hiragino Sans GB" w:eastAsia="Hiragino Sans GB" w:cs="Hiragino Sans GB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eastAsia="zh-CN"/>
                    </w:rPr>
                    <w:t>②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摄影摄像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视频拍摄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eastAsia="zh-CN"/>
                    </w:rPr>
                    <w:t>剪辑整场活动的宣传视频（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8"/>
                      <w:szCs w:val="18"/>
                      <w:lang w:val="en-US" w:eastAsia="zh-CN" w:bidi="ar"/>
                    </w:rPr>
                    <w:t>确保当天现场活动视频制作并完成推送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9E216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项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41419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E127C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598D11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682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E6A6C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现场执行</w:t>
                  </w: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2D6A4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执行人员食宿交通劳务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ECD3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负责整场活动的执行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E2B4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8435D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4252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55DE5C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66E5B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B78F5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现场翻译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81838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越语翻译劳务费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77A8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C4C3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64264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47C5D6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1660C5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FA06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安保人员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963E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守夜负责现场设备物料安全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B7404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3991A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6CB5D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98919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0" w:hRule="atLeast"/>
              </w:trPr>
              <w:tc>
                <w:tcPr>
                  <w:tcW w:w="682" w:type="dxa"/>
                  <w:vMerge w:val="restart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85CF33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  <w:t>交通食宿</w:t>
                  </w: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29A3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越南外宾食宿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4ADC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越南外宾食宿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8B1F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D9BC5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5F977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68201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9C5FCA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468E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区内嘉宾餐费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BB00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广西区内嘉宾餐费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DB94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C88E2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AFD21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2A999F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1177AAD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BC1E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越南参展团食宿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D7CA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越南参展团食宿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1A31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C4C37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3E733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188A7B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11CBF0A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A8EA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越南外宾及参展团交通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6C10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越南外宾及参展团国内往来交通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70E46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批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51A9E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0233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2584DB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42E8446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52E4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媒体记者食宿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011A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现场媒体采访宣传记者食宿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B2F2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BC2D0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762EB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A373E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CD3F28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FD0B6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北京记者交通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636BF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北京记者机票交通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2D42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趟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0EC31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23ED7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</w:tr>
            <w:tr w14:paraId="018346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2A70FC5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7DE7C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义诊专家、参展人员、工作人员食宿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2367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义诊专家、参展人员、工作人员食宿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7CFA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04A11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39AE4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F745D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72F3E13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1C140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义诊专家、参展人员、工作人员交通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509A3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大巴车2辆（含驻场共2天）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201E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辆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30E0A9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982C1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24574E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0B47E490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BF0DC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文艺展演人员食宿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745F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文艺展演人员食宿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2EF8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F98F2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4C78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 w14:paraId="613FD7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" w:hRule="atLeast"/>
              </w:trPr>
              <w:tc>
                <w:tcPr>
                  <w:tcW w:w="682" w:type="dxa"/>
                  <w:vMerge w:val="continue"/>
                  <w:tcBorders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B288EEB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096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CB015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文艺展演人员交通</w:t>
                  </w:r>
                </w:p>
              </w:tc>
              <w:tc>
                <w:tcPr>
                  <w:tcW w:w="2408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D9393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大巴车1辆（含驻场共2天）</w:t>
                  </w:r>
                </w:p>
              </w:tc>
              <w:tc>
                <w:tcPr>
                  <w:tcW w:w="782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CA02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辆</w:t>
                  </w:r>
                </w:p>
              </w:tc>
              <w:tc>
                <w:tcPr>
                  <w:tcW w:w="87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2DC23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1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FFC8E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 w14:paraId="1B8A57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62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74C4559"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line="240" w:lineRule="auto"/>
                    <w:textAlignment w:val="auto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kern w:val="0"/>
                      <w:sz w:val="18"/>
                      <w:szCs w:val="18"/>
                      <w:highlight w:val="none"/>
                    </w:rPr>
                    <w:t>备注：</w:t>
                  </w: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lang w:val="en-US" w:eastAsia="zh-CN"/>
                    </w:rPr>
                    <w:t>以上服务内容及技术需求按实际执行服务的发生量结算。</w:t>
                  </w:r>
                </w:p>
              </w:tc>
            </w:tr>
          </w:tbl>
          <w:p w14:paraId="7294875D">
            <w:pPr>
              <w:spacing w:line="360" w:lineRule="auto"/>
              <w:ind w:firstLine="420" w:firstLineChars="200"/>
              <w:rPr>
                <w:rFonts w:hint="default" w:hAnsi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1D246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32"/>
        </w:rPr>
      </w:pPr>
    </w:p>
    <w:sectPr>
      <w:pgSz w:w="11906" w:h="16838"/>
      <w:pgMar w:top="1270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00EF5"/>
    <w:multiLevelType w:val="singleLevel"/>
    <w:tmpl w:val="27E00EF5"/>
    <w:lvl w:ilvl="0" w:tentative="0">
      <w:start w:val="1"/>
      <w:numFmt w:val="decimal"/>
      <w:pStyle w:val="6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mQ3N2I4ZDA1ODcxNjYzZTU4NWUxNzU0YTg2YWUifQ=="/>
  </w:docVars>
  <w:rsids>
    <w:rsidRoot w:val="000502BE"/>
    <w:rsid w:val="000502BE"/>
    <w:rsid w:val="15A821EE"/>
    <w:rsid w:val="17D5A873"/>
    <w:rsid w:val="1FFFFED0"/>
    <w:rsid w:val="34BC24DD"/>
    <w:rsid w:val="37D7ED7F"/>
    <w:rsid w:val="3FFCEB90"/>
    <w:rsid w:val="3FFFABA6"/>
    <w:rsid w:val="4E6E327F"/>
    <w:rsid w:val="52F90F7F"/>
    <w:rsid w:val="53411244"/>
    <w:rsid w:val="57791C9C"/>
    <w:rsid w:val="58297231"/>
    <w:rsid w:val="5E5B5A64"/>
    <w:rsid w:val="5FFF810C"/>
    <w:rsid w:val="66D3F307"/>
    <w:rsid w:val="6DF95E8C"/>
    <w:rsid w:val="6ED5A17E"/>
    <w:rsid w:val="72DBCF1B"/>
    <w:rsid w:val="7B4EE92F"/>
    <w:rsid w:val="7BFEF230"/>
    <w:rsid w:val="7EBB7384"/>
    <w:rsid w:val="7FEFD2E0"/>
    <w:rsid w:val="9FA7393C"/>
    <w:rsid w:val="A6C387B1"/>
    <w:rsid w:val="ABDF96E9"/>
    <w:rsid w:val="DDAF5324"/>
    <w:rsid w:val="DFD7CB94"/>
    <w:rsid w:val="E7FAE1B6"/>
    <w:rsid w:val="EA7F8FF0"/>
    <w:rsid w:val="EABF8656"/>
    <w:rsid w:val="EFFF51C2"/>
    <w:rsid w:val="F37FFA9B"/>
    <w:rsid w:val="F3BDCC77"/>
    <w:rsid w:val="F5DDE1BB"/>
    <w:rsid w:val="F7FFBDD4"/>
    <w:rsid w:val="FBFF06DC"/>
    <w:rsid w:val="FDFFE848"/>
    <w:rsid w:val="FE5BA6E4"/>
    <w:rsid w:val="FEF26FE3"/>
    <w:rsid w:val="FFD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ascii="宋体" w:cs="宋体"/>
      <w:b/>
      <w:bCs/>
      <w:sz w:val="27"/>
      <w:szCs w:val="27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*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napToGrid w:val="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customStyle="1" w:styleId="17">
    <w:name w:val="正文2"/>
    <w:basedOn w:val="1"/>
    <w:qFormat/>
    <w:uiPriority w:val="0"/>
    <w:pPr>
      <w:adjustRightInd w:val="0"/>
      <w:spacing w:before="156" w:line="360" w:lineRule="auto"/>
      <w:ind w:firstLine="510" w:firstLineChars="200"/>
    </w:pPr>
    <w:rPr>
      <w:kern w:val="0"/>
      <w:sz w:val="24"/>
      <w:szCs w:val="20"/>
    </w:rPr>
  </w:style>
  <w:style w:type="character" w:customStyle="1" w:styleId="18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2441</Words>
  <Characters>2814</Characters>
  <Lines>0</Lines>
  <Paragraphs>0</Paragraphs>
  <TotalTime>7</TotalTime>
  <ScaleCrop>false</ScaleCrop>
  <LinksUpToDate>false</LinksUpToDate>
  <CharactersWithSpaces>2821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2024-09-18T09:13:00Z</dcterms:created>
  <dc:creator>王小白L</dc:creator>
  <cp:lastModifiedBy>星辰大海</cp:lastModifiedBy>
  <dcterms:modified xsi:type="dcterms:W3CDTF">2024-09-19T07:20:55Z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9051264854F91890E318E5664C15D4B8_43</vt:lpwstr>
  </property>
</Properties>
</file>