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0"/>
          <w:szCs w:val="30"/>
        </w:rPr>
      </w:pPr>
      <w:r>
        <w:rPr>
          <w:rFonts w:hint="eastAsia" w:ascii="仿宋_GB2312" w:hAnsi="Times New Roman" w:eastAsia="仿宋_GB2312" w:cs="Times New Roman"/>
          <w:sz w:val="30"/>
          <w:szCs w:val="30"/>
        </w:rPr>
        <w:t>表2</w:t>
      </w:r>
    </w:p>
    <w:p>
      <w:pPr>
        <w:jc w:val="center"/>
        <w:rPr>
          <w:rFonts w:ascii="Times New Roman" w:hAnsi="Times New Roman" w:eastAsia="宋体" w:cs="Times New Roman"/>
          <w:b/>
          <w:sz w:val="36"/>
          <w:szCs w:val="36"/>
        </w:rPr>
      </w:pPr>
      <w:r>
        <w:rPr>
          <w:rFonts w:hint="eastAsia" w:ascii="宋体" w:hAnsi="Times New Roman" w:eastAsia="宋体" w:cs="Times New Roman"/>
          <w:b/>
          <w:sz w:val="36"/>
          <w:szCs w:val="36"/>
        </w:rPr>
        <w:t>中医师承青苗人才培养学术传承工作</w:t>
      </w:r>
    </w:p>
    <w:p>
      <w:pPr>
        <w:adjustRightInd w:val="0"/>
        <w:snapToGrid w:val="0"/>
        <w:jc w:val="center"/>
        <w:rPr>
          <w:rFonts w:ascii="宋体" w:hAnsi="Times New Roman" w:eastAsia="宋体" w:cs="Times New Roman"/>
          <w:b/>
          <w:sz w:val="36"/>
          <w:szCs w:val="36"/>
        </w:rPr>
      </w:pPr>
      <w:r>
        <w:rPr>
          <w:rFonts w:hint="eastAsia" w:ascii="宋体" w:hAnsi="Times New Roman" w:eastAsia="宋体" w:cs="Times New Roman"/>
          <w:b/>
          <w:sz w:val="36"/>
          <w:szCs w:val="36"/>
        </w:rPr>
        <w:t>跟师临证心得</w:t>
      </w:r>
    </w:p>
    <w:p>
      <w:pPr>
        <w:ind w:firstLine="3080" w:firstLineChars="11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201</w:t>
      </w:r>
      <w:r>
        <w:rPr>
          <w:rFonts w:hint="eastAsia" w:ascii="仿宋_GB2312" w:hAnsi="Times New Roman" w:eastAsia="仿宋_GB2312" w:cs="Times New Roman"/>
          <w:sz w:val="28"/>
          <w:szCs w:val="28"/>
          <w:lang w:val="en-US" w:eastAsia="zh-CN"/>
        </w:rPr>
        <w:t>9</w:t>
      </w:r>
      <w:r>
        <w:rPr>
          <w:rFonts w:hint="eastAsia" w:ascii="仿宋_GB2312" w:hAnsi="Times New Roman" w:eastAsia="仿宋_GB2312" w:cs="Times New Roman"/>
          <w:sz w:val="28"/>
          <w:szCs w:val="28"/>
        </w:rPr>
        <w:t xml:space="preserve">年 </w:t>
      </w:r>
      <w:r>
        <w:rPr>
          <w:rFonts w:hint="eastAsia" w:ascii="仿宋_GB2312" w:hAnsi="Times New Roman" w:eastAsia="仿宋_GB2312" w:cs="Times New Roman"/>
          <w:sz w:val="28"/>
          <w:szCs w:val="28"/>
          <w:lang w:val="en-US" w:eastAsia="zh-CN"/>
        </w:rPr>
        <w:t>03</w:t>
      </w:r>
      <w:r>
        <w:rPr>
          <w:rFonts w:hint="eastAsia" w:ascii="仿宋_GB2312" w:hAnsi="Times New Roman" w:eastAsia="仿宋_GB2312" w:cs="Times New Roman"/>
          <w:sz w:val="28"/>
          <w:szCs w:val="28"/>
        </w:rPr>
        <w:t>月</w:t>
      </w:r>
    </w:p>
    <w:tbl>
      <w:tblPr>
        <w:tblStyle w:val="2"/>
        <w:tblW w:w="0" w:type="auto"/>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2130"/>
        <w:gridCol w:w="2131"/>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2" w:type="dxa"/>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学术继承人姓名</w:t>
            </w:r>
          </w:p>
        </w:tc>
        <w:tc>
          <w:tcPr>
            <w:tcW w:w="2130" w:type="dxa"/>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黄晶晶</w:t>
            </w:r>
          </w:p>
        </w:tc>
        <w:tc>
          <w:tcPr>
            <w:tcW w:w="2131" w:type="dxa"/>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指导老师姓名</w:t>
            </w:r>
          </w:p>
        </w:tc>
        <w:tc>
          <w:tcPr>
            <w:tcW w:w="2538" w:type="dxa"/>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史伟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1" w:type="dxa"/>
            <w:gridSpan w:val="4"/>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跟师临证（实践）主要病种（内容）：</w:t>
            </w:r>
          </w:p>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肾茶治疗慢性肾小球肾炎</w:t>
            </w:r>
          </w:p>
          <w:p>
            <w:pP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6" w:hRule="atLeast"/>
        </w:trPr>
        <w:tc>
          <w:tcPr>
            <w:tcW w:w="9241" w:type="dxa"/>
            <w:gridSpan w:val="4"/>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跟师临证心得</w:t>
            </w:r>
            <w:r>
              <w:rPr>
                <w:rFonts w:hint="eastAsia" w:ascii="仿宋_GB2312" w:hAnsi="Times New Roman" w:eastAsia="仿宋_GB2312" w:cs="Times New Roman"/>
                <w:szCs w:val="21"/>
              </w:rPr>
              <w:t>（要求理论联系实际，不少于1000字。可附页）</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慢性肾小球肾炎(简称慢性肾炎)是各种病因引起的不同病理类型的一组原发性肾小球疾病的总称。本病治疗不当可导致终末期肾衰竭 ，如何有效治疗 ，延缓其发展到慢性肾衰竭是临床的一大难点。蛋白尿是慢性肾小球肾炎主要临床表现之一，在慢性肾脏病进程中具有很重要的推进作用，在慢性肾小球肾炎临床治疗中受到十分重视。研究证实，没有蛋白尿的肾小球肾炎患者，肾功能极少发生进行性衰退；而持续蛋白尿对肾脏有直接损伤作用，可以使原有的肾小球损害逐渐加重，促使肾小球硬化的发生。目前国际肾病学术界公认血管紧张素转换酶抑制剂(ACEI)是保护肾功能的第一线药物，有降低蛋白尿、保护肾功能的作用，临床上常用该类药物控制慢性肾小球肾炎的蛋白尿，但对于控制疾病进展、改善预后并无特效措施。血尿作为慢性肾小球肾炎的主要症状之一，亦是诊断肾炎和判断疗效的重要指标，一直以来，临床上对血尿的重视程度都远远低于蛋白尿。但若慢性肾小球肾炎血尿失治误治及勿治，可进一步加重肾脏实质性损害，最终造成肾功能进行性减退。控制血尿可延缓慢性肾脏病发展进程，改善预后。目前西医对于肾小球性血尿尚无针对性治疗，主要是一般处理，如调节饮食、改变不良生活习惯、控制血压、调整血糖、治疗原发病等，对减少及消除血尿的疗效不明显。慢性肾炎以水肿、蛋白尿、血尿等为主要临床表现。属于中医学“水肿”、“肾风”、“虚劳”、“尿血”等范畴，中医治疗具有较好的优势。临床报道多以辨证论治为主，民间单方治疗有较好疗效 ，但报道不多。肾茶又名猫须草，为唇形科植物猫须草的全草，主产于广西、广东、云南、福建、台湾等地，《中药大辞典》记载其有清热祛湿、排石利水的作用，民间用于治疗急慢性肾炎、膀胱炎、尿路结石等。</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老师应用民间单方肾茶治疗慢性肾炎多年，疗效好。近年可见肾茶治疗慢性肾脏病的实验研究方面的报道，但临床研究报道较少。李月婷等用肾茶水煎剂处理原代培养的大鼠肾小球系膜细胞 ，发现肾茶在5O一250  浓度范围内能够抑制血清或脂多糖刺激的肾小球系膜细胞增殖及脂多糖诱导的系膜细胞产生致炎因子IL—lB ，抑制了系膜细胞增殖 的放大效应 。肾茶对TGF—B1的表达有抑制作用，对慢性肾衰竭疾病可能具有治疗价值。临床使用肾茶可减少慢性肾炎患者蛋白尿水平，提高血浆白蛋白水平</w:t>
            </w:r>
          </w:p>
          <w:p>
            <w:pP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 xml:space="preserve">                                签名：</w:t>
            </w:r>
            <w:r>
              <w:rPr>
                <w:rFonts w:hint="eastAsia" w:ascii="仿宋_GB2312" w:hAnsi="Times New Roman" w:eastAsia="仿宋_GB2312" w:cs="Times New Roman"/>
                <w:sz w:val="28"/>
                <w:szCs w:val="28"/>
                <w:lang w:eastAsia="zh-CN"/>
              </w:rPr>
              <w:t>黄晶晶</w:t>
            </w:r>
            <w:bookmarkStart w:id="0" w:name="_GoBack"/>
            <w:bookmarkEnd w:id="0"/>
          </w:p>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2019</w:t>
            </w:r>
            <w:r>
              <w:rPr>
                <w:rFonts w:hint="eastAsia" w:ascii="仿宋_GB2312" w:hAnsi="Times New Roman" w:eastAsia="仿宋_GB2312" w:cs="Times New Roman"/>
                <w:sz w:val="28"/>
                <w:szCs w:val="28"/>
              </w:rPr>
              <w:t xml:space="preserve">  年</w:t>
            </w:r>
            <w:r>
              <w:rPr>
                <w:rFonts w:hint="eastAsia" w:ascii="仿宋_GB2312" w:hAnsi="Times New Roman" w:eastAsia="仿宋_GB2312" w:cs="Times New Roman"/>
                <w:sz w:val="28"/>
                <w:szCs w:val="28"/>
                <w:lang w:val="en-US" w:eastAsia="zh-CN"/>
              </w:rPr>
              <w:t>03</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28</w:t>
            </w:r>
            <w:r>
              <w:rPr>
                <w:rFonts w:hint="eastAsia" w:ascii="仿宋_GB2312" w:hAnsi="Times New Roman" w:eastAsia="仿宋_GB2312"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41" w:type="dxa"/>
            <w:gridSpan w:val="4"/>
          </w:tcPr>
          <w:p>
            <w:pPr>
              <w:rPr>
                <w:rFonts w:ascii="仿宋_GB2312" w:hAnsi="Times New Roman" w:eastAsia="仿宋_GB2312" w:cs="Times New Roman"/>
                <w:sz w:val="30"/>
                <w:szCs w:val="30"/>
              </w:rPr>
            </w:pPr>
            <w:r>
              <w:rPr>
                <w:rFonts w:hint="eastAsia" w:ascii="仿宋_GB2312" w:hAnsi="Times New Roman" w:eastAsia="仿宋_GB2312" w:cs="Times New Roman"/>
                <w:sz w:val="28"/>
                <w:szCs w:val="28"/>
              </w:rPr>
              <w:t>指导老师批阅意见</w:t>
            </w:r>
            <w:r>
              <w:rPr>
                <w:rFonts w:hint="eastAsia" w:ascii="仿宋_GB2312" w:hAnsi="Times New Roman" w:eastAsia="仿宋_GB2312" w:cs="Times New Roman"/>
                <w:sz w:val="24"/>
                <w:szCs w:val="21"/>
              </w:rPr>
              <w:t>（要有针对性和指导性，能体现指导老师的学术和水平）：</w:t>
            </w:r>
          </w:p>
          <w:p>
            <w:pPr>
              <w:ind w:firstLine="4480" w:firstLineChars="16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签名：</w:t>
            </w:r>
          </w:p>
          <w:p>
            <w:pPr>
              <w:ind w:firstLine="5460" w:firstLineChars="1950"/>
              <w:rPr>
                <w:rFonts w:ascii="仿宋_GB2312" w:hAnsi="Times New Roman" w:eastAsia="仿宋_GB2312" w:cs="Times New Roman"/>
                <w:sz w:val="30"/>
                <w:szCs w:val="30"/>
              </w:rPr>
            </w:pPr>
            <w:r>
              <w:rPr>
                <w:rFonts w:hint="eastAsia" w:ascii="仿宋_GB2312" w:hAnsi="Times New Roman" w:eastAsia="仿宋_GB2312" w:cs="Times New Roman"/>
                <w:sz w:val="28"/>
                <w:szCs w:val="28"/>
              </w:rPr>
              <w:t>年　　月　　日</w:t>
            </w:r>
          </w:p>
        </w:tc>
      </w:tr>
    </w:tbl>
    <w:p>
      <w:r>
        <w:rPr>
          <w:rFonts w:hint="eastAsia" w:ascii="仿宋_GB2312" w:hAnsi="Times New Roman" w:eastAsia="仿宋_GB2312" w:cs="Times New Roman"/>
          <w:sz w:val="30"/>
          <w:szCs w:val="30"/>
        </w:rPr>
        <w:t>备注：</w:t>
      </w:r>
      <w:r>
        <w:rPr>
          <w:rFonts w:hint="eastAsia" w:ascii="仿宋_GB2312" w:hAnsi="Times New Roman" w:eastAsia="仿宋_GB2312" w:cs="Times New Roman"/>
          <w:sz w:val="24"/>
          <w:szCs w:val="30"/>
        </w:rPr>
        <w:t>每年上交6篇，每2月1篇。双月最后一个星期三前交医务部。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wYWQzYzIxMmYzYmUyZTI5ZDExNGIzMTUwNTk4YzAifQ=="/>
  </w:docVars>
  <w:rsids>
    <w:rsidRoot w:val="00915F29"/>
    <w:rsid w:val="00592AE5"/>
    <w:rsid w:val="00915F29"/>
    <w:rsid w:val="00A06745"/>
    <w:rsid w:val="00E553DD"/>
    <w:rsid w:val="0A08616D"/>
    <w:rsid w:val="11F26035"/>
    <w:rsid w:val="1A2B0A8E"/>
    <w:rsid w:val="308B0D4B"/>
    <w:rsid w:val="73A47765"/>
    <w:rsid w:val="76EE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nhideWhenUsed="0" w:uiPriority="99" w:semiHidden="0"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1101</Words>
  <Characters>1126</Characters>
  <Lines>8</Lines>
  <Paragraphs>2</Paragraphs>
  <TotalTime>8</TotalTime>
  <ScaleCrop>false</ScaleCrop>
  <LinksUpToDate>false</LinksUpToDate>
  <CharactersWithSpaces>1218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2016-05-25T09:04:00Z</dcterms:created>
  <dc:creator>黄晶晶</dc:creator>
  <cp:lastModifiedBy>Administrator</cp:lastModifiedBy>
  <dcterms:modified xsi:type="dcterms:W3CDTF">2022-07-18T09:11:08Z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EC636D6B7670410B8B13844EF997957A</vt:lpwstr>
  </property>
</Properties>
</file>