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69D0E" w14:textId="77777777" w:rsidR="00A57B29" w:rsidRPr="00743480" w:rsidRDefault="00A57B29" w:rsidP="00A57B29">
      <w:pPr>
        <w:spacing w:line="360" w:lineRule="auto"/>
        <w:ind w:left="100"/>
        <w:rPr>
          <w:rFonts w:ascii="宋体" w:eastAsia="宋体" w:hAnsi="宋体" w:cs="仿宋"/>
          <w:b/>
          <w:sz w:val="24"/>
          <w:szCs w:val="24"/>
        </w:rPr>
      </w:pPr>
      <w:r w:rsidRPr="00743480">
        <w:rPr>
          <w:rFonts w:ascii="宋体" w:eastAsia="宋体" w:hAnsi="宋体" w:cs="仿宋" w:hint="eastAsia"/>
          <w:b/>
          <w:sz w:val="24"/>
          <w:szCs w:val="24"/>
        </w:rPr>
        <w:t>一、著作：</w:t>
      </w:r>
    </w:p>
    <w:p w14:paraId="5CE41540" w14:textId="59944ADB" w:rsidR="00A57B29" w:rsidRPr="00B927EE" w:rsidRDefault="00A57B29" w:rsidP="00A57B29">
      <w:pPr>
        <w:spacing w:line="360" w:lineRule="auto"/>
        <w:ind w:left="100"/>
        <w:rPr>
          <w:rFonts w:ascii="宋体" w:eastAsia="宋体" w:hAnsi="宋体" w:cs="仿宋"/>
          <w:bCs/>
          <w:sz w:val="24"/>
          <w:szCs w:val="24"/>
        </w:rPr>
      </w:pPr>
      <w:r>
        <w:rPr>
          <w:rFonts w:ascii="宋体" w:eastAsia="宋体" w:hAnsi="宋体" w:cs="仿宋" w:hint="eastAsia"/>
          <w:bCs/>
          <w:sz w:val="24"/>
          <w:szCs w:val="24"/>
        </w:rPr>
        <w:t>1、</w:t>
      </w:r>
      <w:r w:rsidRPr="00B927EE">
        <w:rPr>
          <w:rFonts w:ascii="宋体" w:eastAsia="宋体" w:hAnsi="宋体" w:cs="仿宋" w:hint="eastAsia"/>
          <w:bCs/>
          <w:sz w:val="24"/>
          <w:szCs w:val="24"/>
        </w:rPr>
        <w:t>张勉，桂雄斌，李艺，高阳主编等科室团队著作：《中医灼烙法治疗咽喉疾病》，书号：ISBN978-7-5551-1388-1，广西科技技术出版社2020年8月出版</w:t>
      </w:r>
      <w:r>
        <w:rPr>
          <w:rFonts w:ascii="宋体" w:eastAsia="宋体" w:hAnsi="宋体" w:cs="仿宋" w:hint="eastAsia"/>
          <w:bCs/>
          <w:sz w:val="24"/>
          <w:szCs w:val="24"/>
        </w:rPr>
        <w:t>。</w:t>
      </w:r>
    </w:p>
    <w:p w14:paraId="0871213B" w14:textId="77777777" w:rsidR="00A57B29" w:rsidRDefault="00A57B29">
      <w:pPr>
        <w:rPr>
          <w:rFonts w:ascii="宋体" w:eastAsia="宋体" w:hAnsi="宋体" w:cs="仿宋"/>
          <w:sz w:val="24"/>
          <w:szCs w:val="24"/>
        </w:rPr>
      </w:pPr>
      <w:r w:rsidRPr="00A57B29">
        <w:rPr>
          <w:noProof/>
        </w:rPr>
        <w:drawing>
          <wp:inline distT="0" distB="0" distL="0" distR="0" wp14:anchorId="5010CDAD" wp14:editId="38C405F6">
            <wp:extent cx="2710322" cy="4092893"/>
            <wp:effectExtent l="0" t="0" r="0" b="3175"/>
            <wp:docPr id="398055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04" cy="410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B29">
        <w:rPr>
          <w:noProof/>
        </w:rPr>
        <w:drawing>
          <wp:inline distT="0" distB="0" distL="0" distR="0" wp14:anchorId="45E57736" wp14:editId="18135581">
            <wp:extent cx="5010150" cy="3695785"/>
            <wp:effectExtent l="0" t="0" r="0" b="0"/>
            <wp:docPr id="17630540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75" cy="37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F3DC" w14:textId="77777777" w:rsidR="00A57B29" w:rsidRDefault="00A57B29">
      <w:pPr>
        <w:rPr>
          <w:rFonts w:ascii="宋体" w:eastAsia="宋体" w:hAnsi="宋体" w:cs="仿宋"/>
          <w:sz w:val="24"/>
          <w:szCs w:val="24"/>
        </w:rPr>
      </w:pPr>
    </w:p>
    <w:p w14:paraId="64E5675A" w14:textId="77777777" w:rsidR="00A57B29" w:rsidRDefault="00A57B29">
      <w:pPr>
        <w:rPr>
          <w:rFonts w:ascii="宋体" w:eastAsia="宋体" w:hAnsi="宋体" w:cs="仿宋"/>
          <w:sz w:val="24"/>
          <w:szCs w:val="24"/>
        </w:rPr>
      </w:pPr>
    </w:p>
    <w:p w14:paraId="4D17D9FD" w14:textId="77777777" w:rsidR="00A57B29" w:rsidRDefault="00A57B29">
      <w:pPr>
        <w:rPr>
          <w:rFonts w:ascii="宋体" w:eastAsia="宋体" w:hAnsi="宋体" w:cs="仿宋"/>
          <w:sz w:val="24"/>
          <w:szCs w:val="24"/>
        </w:rPr>
      </w:pPr>
    </w:p>
    <w:p w14:paraId="03BD2441" w14:textId="6FA097D2" w:rsidR="00A57B29" w:rsidRDefault="00A57B29" w:rsidP="00A57B29">
      <w:pPr>
        <w:jc w:val="left"/>
        <w:rPr>
          <w:rFonts w:ascii="宋体" w:eastAsia="宋体" w:hAnsi="宋体" w:cs="仿宋"/>
          <w:sz w:val="24"/>
          <w:szCs w:val="24"/>
        </w:rPr>
      </w:pPr>
      <w:r>
        <w:rPr>
          <w:rFonts w:ascii="宋体" w:eastAsia="宋体" w:hAnsi="宋体" w:cs="仿宋" w:hint="eastAsia"/>
          <w:sz w:val="24"/>
          <w:szCs w:val="24"/>
        </w:rPr>
        <w:t>2、</w:t>
      </w:r>
      <w:r w:rsidRPr="00B927EE">
        <w:rPr>
          <w:rFonts w:ascii="宋体" w:eastAsia="宋体" w:hAnsi="宋体" w:cs="仿宋" w:hint="eastAsia"/>
          <w:sz w:val="24"/>
          <w:szCs w:val="24"/>
        </w:rPr>
        <w:t>张勉</w:t>
      </w:r>
      <w:r>
        <w:rPr>
          <w:rFonts w:ascii="宋体" w:eastAsia="宋体" w:hAnsi="宋体" w:cs="仿宋" w:hint="eastAsia"/>
          <w:sz w:val="24"/>
          <w:szCs w:val="24"/>
        </w:rPr>
        <w:t>《</w:t>
      </w:r>
      <w:r w:rsidRPr="00B927EE">
        <w:rPr>
          <w:rFonts w:ascii="宋体" w:eastAsia="宋体" w:hAnsi="宋体" w:cs="仿宋" w:hint="eastAsia"/>
          <w:sz w:val="24"/>
          <w:szCs w:val="24"/>
        </w:rPr>
        <w:t>利咽消肿方加中医灼烙治疗慢性扁桃体炎</w:t>
      </w:r>
      <w:r>
        <w:rPr>
          <w:rFonts w:ascii="宋体" w:eastAsia="宋体" w:hAnsi="宋体" w:cs="仿宋" w:hint="eastAsia"/>
          <w:sz w:val="24"/>
          <w:szCs w:val="24"/>
        </w:rPr>
        <w:t>》</w:t>
      </w:r>
      <w:r w:rsidRPr="00B927EE">
        <w:rPr>
          <w:rFonts w:ascii="宋体" w:eastAsia="宋体" w:hAnsi="宋体" w:cs="仿宋" w:hint="eastAsia"/>
          <w:sz w:val="24"/>
          <w:szCs w:val="24"/>
        </w:rPr>
        <w:t>收录</w:t>
      </w:r>
      <w:r>
        <w:rPr>
          <w:rFonts w:ascii="宋体" w:eastAsia="宋体" w:hAnsi="宋体" w:cs="仿宋" w:hint="eastAsia"/>
          <w:sz w:val="24"/>
          <w:szCs w:val="24"/>
        </w:rPr>
        <w:t>入</w:t>
      </w:r>
      <w:r w:rsidRPr="00B927EE">
        <w:rPr>
          <w:rFonts w:ascii="宋体" w:eastAsia="宋体" w:hAnsi="宋体" w:cs="仿宋" w:hint="eastAsia"/>
          <w:sz w:val="24"/>
          <w:szCs w:val="24"/>
        </w:rPr>
        <w:t>《广西百名名中医百首验方》，发号</w:t>
      </w:r>
      <w:r w:rsidRPr="00B927EE">
        <w:rPr>
          <w:rFonts w:ascii="宋体" w:eastAsia="宋体" w:hAnsi="宋体" w:cs="仿宋"/>
          <w:sz w:val="24"/>
          <w:szCs w:val="24"/>
        </w:rPr>
        <w:t>:ISBN978-7-5551-1709-4</w:t>
      </w:r>
      <w:r w:rsidRPr="00B927EE">
        <w:rPr>
          <w:rFonts w:ascii="宋体" w:eastAsia="宋体" w:hAnsi="宋体" w:cs="仿宋" w:hint="eastAsia"/>
          <w:sz w:val="24"/>
          <w:szCs w:val="24"/>
        </w:rPr>
        <w:t>，</w:t>
      </w:r>
      <w:r w:rsidRPr="00B927EE">
        <w:rPr>
          <w:rFonts w:ascii="宋体" w:eastAsia="宋体" w:hAnsi="宋体" w:cs="仿宋" w:hint="eastAsia"/>
          <w:bCs/>
          <w:sz w:val="24"/>
          <w:szCs w:val="24"/>
        </w:rPr>
        <w:t>广西科技技术出版社</w:t>
      </w:r>
      <w:r w:rsidRPr="00B927EE">
        <w:rPr>
          <w:rFonts w:ascii="宋体" w:eastAsia="宋体" w:hAnsi="宋体" w:cs="仿宋" w:hint="eastAsia"/>
          <w:sz w:val="24"/>
          <w:szCs w:val="24"/>
        </w:rPr>
        <w:t>2021年11月出版。</w:t>
      </w:r>
    </w:p>
    <w:p w14:paraId="021B298F" w14:textId="6F6EABAE" w:rsidR="00660C93" w:rsidRDefault="00A57B29" w:rsidP="00A57B29">
      <w:pPr>
        <w:jc w:val="left"/>
      </w:pPr>
      <w:r w:rsidRPr="00A57B29">
        <w:rPr>
          <w:rFonts w:ascii="宋体" w:eastAsia="宋体" w:hAnsi="宋体" w:cs="仿宋"/>
          <w:noProof/>
          <w:sz w:val="24"/>
          <w:szCs w:val="24"/>
        </w:rPr>
        <w:drawing>
          <wp:inline distT="0" distB="0" distL="0" distR="0" wp14:anchorId="0E135C6B" wp14:editId="2BEF5818">
            <wp:extent cx="2767013" cy="3893674"/>
            <wp:effectExtent l="0" t="0" r="0" b="0"/>
            <wp:docPr id="15214059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40" cy="39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B29">
        <w:rPr>
          <w:rFonts w:ascii="宋体" w:eastAsia="宋体" w:hAnsi="宋体" w:cs="仿宋"/>
          <w:noProof/>
          <w:sz w:val="24"/>
          <w:szCs w:val="24"/>
        </w:rPr>
        <w:drawing>
          <wp:inline distT="0" distB="0" distL="0" distR="0" wp14:anchorId="46612BA4" wp14:editId="19B410A5">
            <wp:extent cx="2504359" cy="3892821"/>
            <wp:effectExtent l="0" t="0" r="0" b="0"/>
            <wp:docPr id="9382342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2" cy="39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B29">
        <w:rPr>
          <w:rFonts w:ascii="宋体" w:eastAsia="宋体" w:hAnsi="宋体" w:cs="仿宋"/>
          <w:noProof/>
          <w:sz w:val="24"/>
          <w:szCs w:val="24"/>
        </w:rPr>
        <w:drawing>
          <wp:inline distT="0" distB="0" distL="0" distR="0" wp14:anchorId="6818E4C6" wp14:editId="6D881C56">
            <wp:extent cx="2296312" cy="3540125"/>
            <wp:effectExtent l="0" t="0" r="8890" b="3175"/>
            <wp:docPr id="1136166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24" cy="35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B29">
        <w:rPr>
          <w:rFonts w:ascii="宋体" w:eastAsia="宋体" w:hAnsi="宋体" w:cs="仿宋"/>
          <w:noProof/>
          <w:sz w:val="24"/>
          <w:szCs w:val="24"/>
        </w:rPr>
        <w:drawing>
          <wp:inline distT="0" distB="0" distL="0" distR="0" wp14:anchorId="72938021" wp14:editId="7659C930">
            <wp:extent cx="2373255" cy="3534454"/>
            <wp:effectExtent l="0" t="0" r="8255" b="8890"/>
            <wp:docPr id="4560223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70" cy="355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B29">
        <w:rPr>
          <w:rFonts w:ascii="宋体" w:eastAsia="宋体" w:hAnsi="宋体" w:cs="仿宋"/>
          <w:noProof/>
          <w:sz w:val="24"/>
          <w:szCs w:val="24"/>
        </w:rPr>
        <w:lastRenderedPageBreak/>
        <w:drawing>
          <wp:inline distT="0" distB="0" distL="0" distR="0" wp14:anchorId="63F06B54" wp14:editId="6276D51D">
            <wp:extent cx="3566155" cy="5410200"/>
            <wp:effectExtent l="0" t="0" r="0" b="0"/>
            <wp:docPr id="6690945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09" cy="54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C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4D9D87" w14:textId="77777777" w:rsidR="00264C12" w:rsidRDefault="00264C12" w:rsidP="00A57B29">
      <w:r>
        <w:separator/>
      </w:r>
    </w:p>
  </w:endnote>
  <w:endnote w:type="continuationSeparator" w:id="0">
    <w:p w14:paraId="4AD7EA38" w14:textId="77777777" w:rsidR="00264C12" w:rsidRDefault="00264C12" w:rsidP="00A57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36CDD5" w14:textId="77777777" w:rsidR="00264C12" w:rsidRDefault="00264C12" w:rsidP="00A57B29">
      <w:r>
        <w:separator/>
      </w:r>
    </w:p>
  </w:footnote>
  <w:footnote w:type="continuationSeparator" w:id="0">
    <w:p w14:paraId="193F7256" w14:textId="77777777" w:rsidR="00264C12" w:rsidRDefault="00264C12" w:rsidP="00A57B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E0"/>
    <w:rsid w:val="001553E0"/>
    <w:rsid w:val="00180B9B"/>
    <w:rsid w:val="00264C12"/>
    <w:rsid w:val="005D541D"/>
    <w:rsid w:val="00660C93"/>
    <w:rsid w:val="00A5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DB0E9"/>
  <w15:chartTrackingRefBased/>
  <w15:docId w15:val="{E7F9B46A-AEFA-4368-87EF-A23CF4AFB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7B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57B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57B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57B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DGJ</dc:creator>
  <cp:keywords/>
  <dc:description/>
  <cp:lastModifiedBy>DGJ</cp:lastModifiedBy>
  <cp:revision>2</cp:revision>
  <dcterms:created xsi:type="dcterms:W3CDTF">2024-05-30T06:39:00Z</dcterms:created>
  <dcterms:modified xsi:type="dcterms:W3CDTF">2024-05-30T06:51:00Z</dcterms:modified>
</cp:coreProperties>
</file>