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60"/>
        <w:spacing w:before="41" w:line="186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8"/>
        </w:rPr>
        <w:t>总第</w:t>
      </w:r>
      <w:r>
        <w:rPr>
          <w:rFonts w:ascii="Microsoft YaHei" w:hAnsi="Microsoft YaHei" w:eastAsia="Microsoft YaHei" w:cs="Microsoft YaHei"/>
          <w:sz w:val="18"/>
          <w:szCs w:val="18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8"/>
        </w:rPr>
        <w:t>17 卷</w:t>
      </w:r>
      <w:r>
        <w:rPr>
          <w:rFonts w:ascii="Microsoft YaHei" w:hAnsi="Microsoft YaHei" w:eastAsia="Microsoft YaHei" w:cs="Microsoft YaHei"/>
          <w:sz w:val="18"/>
          <w:szCs w:val="18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8"/>
        </w:rPr>
        <w:t>189 期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 xml:space="preserve">                                               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       </w:t>
      </w:r>
      <w:r>
        <w:rPr>
          <w:rFonts w:ascii="Microsoft YaHei" w:hAnsi="Microsoft YaHei" w:eastAsia="Microsoft YaHei" w:cs="Microsoft YaHei"/>
          <w:sz w:val="18"/>
          <w:szCs w:val="18"/>
          <w:spacing w:val="-8"/>
        </w:rPr>
        <w:t>大  众  科  </w:t>
      </w:r>
      <w:r>
        <w:rPr>
          <w:rFonts w:ascii="Microsoft YaHei" w:hAnsi="Microsoft YaHei" w:eastAsia="Microsoft YaHei" w:cs="Microsoft YaHei"/>
          <w:sz w:val="18"/>
          <w:szCs w:val="18"/>
          <w:spacing w:val="-9"/>
        </w:rPr>
        <w:t>技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 xml:space="preserve">                                             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         </w:t>
      </w:r>
      <w:r>
        <w:rPr>
          <w:rFonts w:ascii="Microsoft YaHei" w:hAnsi="Microsoft YaHei" w:eastAsia="Microsoft YaHei" w:cs="Microsoft YaHei"/>
          <w:sz w:val="18"/>
          <w:szCs w:val="18"/>
          <w:spacing w:val="-9"/>
        </w:rPr>
        <w:t>Vol.</w:t>
      </w:r>
      <w:r>
        <w:rPr>
          <w:rFonts w:ascii="Microsoft YaHei" w:hAnsi="Microsoft YaHei" w:eastAsia="Microsoft YaHei" w:cs="Microsoft YaHei"/>
          <w:sz w:val="18"/>
          <w:szCs w:val="18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9"/>
        </w:rPr>
        <w:t>17   No. 5</w:t>
      </w:r>
    </w:p>
    <w:p>
      <w:pPr>
        <w:ind w:left="937"/>
        <w:spacing w:before="1" w:line="162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7"/>
        </w:rPr>
        <w:t>2015 年 5 月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                                         </w:t>
      </w:r>
      <w:r>
        <w:rPr>
          <w:rFonts w:ascii="Microsoft YaHei" w:hAnsi="Microsoft YaHei" w:eastAsia="Microsoft YaHei" w:cs="Microsoft YaHei"/>
          <w:sz w:val="18"/>
          <w:szCs w:val="18"/>
          <w:spacing w:val="-7"/>
        </w:rPr>
        <w:t>Popular</w:t>
      </w:r>
      <w:r>
        <w:rPr>
          <w:rFonts w:ascii="Microsoft YaHei" w:hAnsi="Microsoft YaHei" w:eastAsia="Microsoft YaHei" w:cs="Microsoft YaHei"/>
          <w:sz w:val="18"/>
          <w:szCs w:val="18"/>
          <w:spacing w:val="3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7"/>
        </w:rPr>
        <w:t>Science &amp;</w:t>
      </w:r>
      <w:r>
        <w:rPr>
          <w:rFonts w:ascii="Microsoft YaHei" w:hAnsi="Microsoft YaHei" w:eastAsia="Microsoft YaHei" w:cs="Microsoft YaHei"/>
          <w:sz w:val="18"/>
          <w:szCs w:val="18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7"/>
        </w:rPr>
        <w:t>Technology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                                               </w:t>
      </w:r>
      <w:r>
        <w:rPr>
          <w:rFonts w:ascii="Microsoft YaHei" w:hAnsi="Microsoft YaHei" w:eastAsia="Microsoft YaHei" w:cs="Microsoft YaHei"/>
          <w:sz w:val="18"/>
          <w:szCs w:val="18"/>
          <w:spacing w:val="-7"/>
        </w:rPr>
        <w:t>May    </w:t>
      </w:r>
      <w:r>
        <w:rPr>
          <w:rFonts w:ascii="Microsoft YaHei" w:hAnsi="Microsoft YaHei" w:eastAsia="Microsoft YaHei" w:cs="Microsoft YaHei"/>
          <w:sz w:val="18"/>
          <w:szCs w:val="18"/>
          <w:spacing w:val="-8"/>
        </w:rPr>
        <w:t>2015</w:t>
      </w:r>
    </w:p>
    <w:p>
      <w:pPr>
        <w:ind w:firstLine="560"/>
        <w:spacing w:line="109" w:lineRule="exact"/>
        <w:rPr/>
      </w:pPr>
      <w:r>
        <w:rPr>
          <w:position w:val="-2"/>
        </w:rPr>
        <w:drawing>
          <wp:inline distT="0" distB="0" distL="0" distR="0">
            <wp:extent cx="6296025" cy="6953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96025" cy="6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3867" w:right="1425" w:hanging="1907"/>
        <w:spacing w:before="156" w:line="231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spacing w:val="-3"/>
        </w:rPr>
        <w:t>高等医学院校青年教师教学基本功</w:t>
      </w:r>
      <w:r>
        <w:rPr>
          <w:rFonts w:ascii="SimHei" w:hAnsi="SimHei" w:eastAsia="SimHei" w:cs="SimHei"/>
          <w:sz w:val="48"/>
          <w:szCs w:val="48"/>
          <w:spacing w:val="12"/>
        </w:rPr>
        <w:t xml:space="preserve"> </w:t>
      </w:r>
      <w:r>
        <w:rPr>
          <w:rFonts w:ascii="SimHei" w:hAnsi="SimHei" w:eastAsia="SimHei" w:cs="SimHei"/>
          <w:sz w:val="48"/>
          <w:szCs w:val="48"/>
          <w:spacing w:val="-3"/>
        </w:rPr>
        <w:t>现状分析及探讨</w:t>
      </w:r>
    </w:p>
    <w:p>
      <w:pPr>
        <w:ind w:left="5115"/>
        <w:spacing w:before="279" w:line="187" w:lineRule="auto"/>
        <w:outlineLvl w:val="0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7"/>
        </w:rPr>
        <w:t>李鸿玲</w:t>
      </w:r>
    </w:p>
    <w:p>
      <w:pPr>
        <w:pStyle w:val="BodyText"/>
        <w:ind w:left="2479"/>
        <w:spacing w:before="242" w:line="186" w:lineRule="auto"/>
        <w:rPr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1"/>
        </w:rPr>
        <w:t>（广西中医药大学教师教学发展中心，广西  南宁  </w:t>
      </w:r>
      <w:r>
        <w:rPr>
          <w:sz w:val="24"/>
          <w:szCs w:val="24"/>
          <w:spacing w:val="-1"/>
        </w:rPr>
        <w:t>53020</w:t>
      </w:r>
      <w:r>
        <w:rPr>
          <w:sz w:val="24"/>
          <w:szCs w:val="24"/>
          <w:spacing w:val="-2"/>
        </w:rPr>
        <w:t>0)</w:t>
      </w:r>
    </w:p>
    <w:p>
      <w:pPr>
        <w:ind w:left="572" w:right="62" w:firstLine="347"/>
        <w:spacing w:before="244" w:line="241" w:lineRule="auto"/>
        <w:jc w:val="both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1"/>
        </w:rPr>
        <w:t>【摘</w:t>
      </w:r>
      <w:r>
        <w:rPr>
          <w:rFonts w:ascii="SimHei" w:hAnsi="SimHei" w:eastAsia="SimHei" w:cs="SimHei"/>
          <w:sz w:val="18"/>
          <w:szCs w:val="18"/>
          <w:spacing w:val="1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1"/>
        </w:rPr>
        <w:t>要】</w:t>
      </w:r>
      <w:r>
        <w:rPr>
          <w:rFonts w:ascii="KaiTi" w:hAnsi="KaiTi" w:eastAsia="KaiTi" w:cs="KaiTi"/>
          <w:sz w:val="18"/>
          <w:szCs w:val="18"/>
          <w:spacing w:val="1"/>
        </w:rPr>
        <w:t>具备高学历的青年教师已成为高等医学院校师资队伍中重</w:t>
      </w:r>
      <w:r>
        <w:rPr>
          <w:rFonts w:ascii="KaiTi" w:hAnsi="KaiTi" w:eastAsia="KaiTi" w:cs="KaiTi"/>
          <w:sz w:val="18"/>
          <w:szCs w:val="18"/>
        </w:rPr>
        <w:t>要的组成部分，如何让他们快速成长，不断增强其教</w:t>
      </w:r>
      <w:r>
        <w:rPr>
          <w:rFonts w:ascii="KaiTi" w:hAnsi="KaiTi" w:eastAsia="KaiTi" w:cs="KaiTi"/>
          <w:sz w:val="18"/>
          <w:szCs w:val="18"/>
        </w:rPr>
        <w:t xml:space="preserve"> </w:t>
      </w:r>
      <w:r>
        <w:rPr>
          <w:rFonts w:ascii="KaiTi" w:hAnsi="KaiTi" w:eastAsia="KaiTi" w:cs="KaiTi"/>
          <w:sz w:val="18"/>
          <w:szCs w:val="18"/>
        </w:rPr>
        <w:t>学基本功，以提高他们的教学实践经验和教学技能，成为了高等医学院校教学管理工作中的重心之一。通过对高等医学院校青</w:t>
      </w:r>
      <w:r>
        <w:rPr>
          <w:rFonts w:ascii="KaiTi" w:hAnsi="KaiTi" w:eastAsia="KaiTi" w:cs="KaiTi"/>
          <w:sz w:val="18"/>
          <w:szCs w:val="18"/>
          <w:spacing w:val="17"/>
        </w:rPr>
        <w:t xml:space="preserve"> </w:t>
      </w:r>
      <w:r>
        <w:rPr>
          <w:rFonts w:ascii="KaiTi" w:hAnsi="KaiTi" w:eastAsia="KaiTi" w:cs="KaiTi"/>
          <w:sz w:val="18"/>
          <w:szCs w:val="18"/>
          <w:spacing w:val="-1"/>
        </w:rPr>
        <w:t>年教师教学基本功现状进行分析和探讨，以期进一步提高高等医学院校整体教学质量和水平。</w:t>
      </w:r>
    </w:p>
    <w:p>
      <w:pPr>
        <w:ind w:left="926"/>
        <w:spacing w:before="16" w:line="234" w:lineRule="auto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</w:rPr>
        <w:t>【关键词】</w:t>
      </w:r>
      <w:r>
        <w:rPr>
          <w:rFonts w:ascii="KaiTi" w:hAnsi="KaiTi" w:eastAsia="KaiTi" w:cs="KaiTi"/>
          <w:sz w:val="18"/>
          <w:szCs w:val="18"/>
        </w:rPr>
        <w:t>高等医学院校；青年教师；教学基本功</w:t>
      </w:r>
    </w:p>
    <w:p>
      <w:pPr>
        <w:pStyle w:val="BodyText"/>
        <w:ind w:left="926"/>
        <w:spacing w:before="13" w:line="212" w:lineRule="auto"/>
        <w:rPr/>
      </w:pPr>
      <w:r>
        <w:rPr>
          <w:rFonts w:ascii="SimHei" w:hAnsi="SimHei" w:eastAsia="SimHei" w:cs="SimHei"/>
        </w:rPr>
        <w:t>【中图分类号】</w:t>
      </w:r>
      <w:r>
        <w:rPr>
          <w:rFonts w:ascii="SimSun" w:hAnsi="SimSun" w:eastAsia="SimSun" w:cs="SimSun"/>
        </w:rPr>
        <w:t>R-05                 </w:t>
      </w:r>
      <w:r>
        <w:rPr>
          <w:rFonts w:ascii="SimHei" w:hAnsi="SimHei" w:eastAsia="SimHei" w:cs="SimHei"/>
        </w:rPr>
        <w:t>【文献标识码】</w:t>
      </w:r>
      <w:r>
        <w:rPr>
          <w:rFonts w:ascii="SimSun" w:hAnsi="SimSun" w:eastAsia="SimSun" w:cs="SimSun"/>
        </w:rPr>
        <w:t>A              </w:t>
      </w:r>
      <w:r>
        <w:rPr>
          <w:rFonts w:ascii="SimHei" w:hAnsi="SimHei" w:eastAsia="SimHei" w:cs="SimHei"/>
        </w:rPr>
        <w:t>【文章编号】</w:t>
      </w:r>
      <w:r>
        <w:rPr/>
        <w:t>1008-1151(2015)05</w:t>
      </w:r>
      <w:r>
        <w:rPr>
          <w:spacing w:val="-1"/>
        </w:rPr>
        <w:t>-0126-02</w:t>
      </w:r>
    </w:p>
    <w:p>
      <w:pPr>
        <w:pStyle w:val="BodyText"/>
        <w:ind w:left="3177" w:right="198" w:hanging="2468"/>
        <w:spacing w:before="149" w:line="205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4"/>
        </w:rPr>
        <w:t>The present situation analysis and discussion of</w:t>
      </w:r>
      <w:r>
        <w:rPr>
          <w:sz w:val="27"/>
          <w:szCs w:val="27"/>
          <w:b/>
          <w:bCs/>
          <w:spacing w:val="-12"/>
        </w:rPr>
        <w:t xml:space="preserve"> </w:t>
      </w:r>
      <w:r>
        <w:rPr>
          <w:sz w:val="27"/>
          <w:szCs w:val="27"/>
          <w:b/>
          <w:bCs/>
          <w:spacing w:val="4"/>
        </w:rPr>
        <w:t>young</w:t>
      </w:r>
      <w:r>
        <w:rPr>
          <w:sz w:val="27"/>
          <w:szCs w:val="27"/>
          <w:b/>
          <w:bCs/>
          <w:spacing w:val="7"/>
        </w:rPr>
        <w:t xml:space="preserve"> </w:t>
      </w:r>
      <w:r>
        <w:rPr>
          <w:sz w:val="27"/>
          <w:szCs w:val="27"/>
          <w:b/>
          <w:bCs/>
          <w:spacing w:val="4"/>
        </w:rPr>
        <w:t>teachers’</w:t>
      </w:r>
      <w:r>
        <w:rPr>
          <w:sz w:val="27"/>
          <w:szCs w:val="27"/>
          <w:b/>
          <w:bCs/>
          <w:spacing w:val="-12"/>
        </w:rPr>
        <w:t xml:space="preserve"> </w:t>
      </w:r>
      <w:r>
        <w:rPr>
          <w:sz w:val="27"/>
          <w:szCs w:val="27"/>
          <w:b/>
          <w:bCs/>
          <w:spacing w:val="4"/>
        </w:rPr>
        <w:t>teaching</w:t>
      </w:r>
      <w:r>
        <w:rPr>
          <w:sz w:val="27"/>
          <w:szCs w:val="27"/>
          <w:b/>
          <w:bCs/>
          <w:spacing w:val="8"/>
        </w:rPr>
        <w:t xml:space="preserve"> </w:t>
      </w:r>
      <w:r>
        <w:rPr>
          <w:sz w:val="27"/>
          <w:szCs w:val="27"/>
          <w:b/>
          <w:bCs/>
          <w:spacing w:val="4"/>
        </w:rPr>
        <w:t>basic</w:t>
      </w:r>
      <w:r>
        <w:rPr>
          <w:sz w:val="27"/>
          <w:szCs w:val="27"/>
          <w:b/>
          <w:bCs/>
          <w:spacing w:val="8"/>
        </w:rPr>
        <w:t xml:space="preserve"> </w:t>
      </w:r>
      <w:r>
        <w:rPr>
          <w:sz w:val="27"/>
          <w:szCs w:val="27"/>
          <w:b/>
          <w:bCs/>
          <w:spacing w:val="4"/>
        </w:rPr>
        <w:t>in</w:t>
      </w:r>
      <w:r>
        <w:rPr>
          <w:sz w:val="27"/>
          <w:szCs w:val="27"/>
          <w:b/>
          <w:bCs/>
        </w:rPr>
        <w:t xml:space="preserve"> </w:t>
      </w:r>
      <w:r>
        <w:rPr>
          <w:sz w:val="27"/>
          <w:szCs w:val="27"/>
          <w:b/>
          <w:bCs/>
          <w:spacing w:val="4"/>
        </w:rPr>
        <w:t>higher medical colleges and uni</w:t>
      </w:r>
      <w:r>
        <w:rPr>
          <w:sz w:val="27"/>
          <w:szCs w:val="27"/>
          <w:b/>
          <w:bCs/>
          <w:spacing w:val="3"/>
        </w:rPr>
        <w:t>versities</w:t>
      </w:r>
    </w:p>
    <w:p>
      <w:pPr>
        <w:pStyle w:val="BodyText"/>
        <w:ind w:left="568" w:right="61" w:firstLine="362"/>
        <w:spacing w:before="142" w:line="296" w:lineRule="auto"/>
        <w:jc w:val="both"/>
        <w:rPr/>
      </w:pPr>
      <w:r>
        <w:rPr>
          <w:b/>
          <w:bCs/>
        </w:rPr>
        <w:t>Abstract</w:t>
      </w:r>
      <w:r>
        <w:rPr>
          <w:b/>
          <w:bCs/>
          <w:spacing w:val="1"/>
        </w:rPr>
        <w:t>:</w:t>
      </w:r>
      <w:r>
        <w:rPr/>
        <w:t>The</w:t>
      </w:r>
      <w:r>
        <w:rPr>
          <w:spacing w:val="1"/>
        </w:rPr>
        <w:t xml:space="preserve"> </w:t>
      </w:r>
      <w:r>
        <w:rPr/>
        <w:t>young</w:t>
      </w:r>
      <w:r>
        <w:rPr>
          <w:spacing w:val="1"/>
        </w:rPr>
        <w:t xml:space="preserve"> </w:t>
      </w:r>
      <w:r>
        <w:rPr/>
        <w:t>teachers</w:t>
      </w:r>
      <w:r>
        <w:rPr>
          <w:spacing w:val="1"/>
        </w:rPr>
        <w:t xml:space="preserve"> </w:t>
      </w:r>
      <w:r>
        <w:rPr/>
        <w:t>which</w:t>
      </w:r>
      <w:r>
        <w:rPr>
          <w:spacing w:val="1"/>
        </w:rPr>
        <w:t xml:space="preserve"> </w:t>
      </w:r>
      <w:r>
        <w:rPr/>
        <w:t>having</w:t>
      </w:r>
      <w:r>
        <w:rPr>
          <w:spacing w:val="1"/>
        </w:rPr>
        <w:t xml:space="preserve"> </w:t>
      </w:r>
      <w:r>
        <w:rPr/>
        <w:t>highly</w:t>
      </w:r>
      <w:r>
        <w:rPr>
          <w:spacing w:val="19"/>
          <w:w w:val="102"/>
        </w:rPr>
        <w:t xml:space="preserve"> </w:t>
      </w:r>
      <w:r>
        <w:rPr/>
        <w:t>educated</w:t>
      </w:r>
      <w:r>
        <w:rPr>
          <w:spacing w:val="8"/>
        </w:rPr>
        <w:t xml:space="preserve"> </w:t>
      </w:r>
      <w:r>
        <w:rPr/>
        <w:t>have</w:t>
      </w:r>
      <w:r>
        <w:rPr>
          <w:spacing w:val="7"/>
        </w:rPr>
        <w:t xml:space="preserve"> </w:t>
      </w:r>
      <w:r>
        <w:rPr/>
        <w:t>become</w:t>
      </w:r>
      <w:r>
        <w:rPr>
          <w:spacing w:val="9"/>
        </w:rPr>
        <w:t xml:space="preserve"> </w:t>
      </w:r>
      <w:r>
        <w:rPr/>
        <w:t>the</w:t>
      </w:r>
      <w:r>
        <w:rPr>
          <w:spacing w:val="12"/>
          <w:w w:val="101"/>
        </w:rPr>
        <w:t xml:space="preserve"> </w:t>
      </w:r>
      <w:r>
        <w:rPr/>
        <w:t>important</w:t>
      </w:r>
      <w:r>
        <w:rPr>
          <w:spacing w:val="13"/>
          <w:w w:val="101"/>
        </w:rPr>
        <w:t xml:space="preserve"> </w:t>
      </w:r>
      <w:r>
        <w:rPr/>
        <w:t>component</w:t>
      </w:r>
      <w:r>
        <w:rPr>
          <w:spacing w:val="14"/>
        </w:rPr>
        <w:t xml:space="preserve"> </w:t>
      </w:r>
      <w:r>
        <w:rPr/>
        <w:t>of</w:t>
      </w:r>
      <w:r>
        <w:rPr>
          <w:spacing w:val="-10"/>
        </w:rPr>
        <w:t xml:space="preserve"> </w:t>
      </w:r>
      <w:r>
        <w:rPr/>
        <w:t>higher</w:t>
      </w:r>
      <w:r>
        <w:rPr>
          <w:spacing w:val="7"/>
        </w:rPr>
        <w:t xml:space="preserve"> </w:t>
      </w:r>
      <w:r>
        <w:rPr/>
        <w:t>medical</w:t>
      </w:r>
      <w:r>
        <w:rPr>
          <w:spacing w:val="13"/>
          <w:w w:val="101"/>
        </w:rPr>
        <w:t xml:space="preserve"> </w:t>
      </w:r>
      <w:r>
        <w:rPr/>
        <w:t>colleges</w:t>
      </w:r>
      <w:r>
        <w:rPr>
          <w:spacing w:val="14"/>
        </w:rPr>
        <w:t xml:space="preserve"> </w:t>
      </w:r>
      <w:r>
        <w:rPr/>
        <w:t>and </w:t>
      </w:r>
      <w:r>
        <w:rPr/>
        <w:t>universities teachers. How to make their rapid growth, increasing the teaching basic skills, to improve their teaching practic</w:t>
      </w:r>
      <w:r>
        <w:rPr>
          <w:spacing w:val="-1"/>
        </w:rPr>
        <w:t>e and teaching</w:t>
      </w:r>
      <w:r>
        <w:rPr/>
        <w:t xml:space="preserve"> </w:t>
      </w:r>
      <w:r>
        <w:rPr/>
        <w:t>skills, to</w:t>
      </w:r>
      <w:r>
        <w:rPr>
          <w:spacing w:val="-9"/>
        </w:rPr>
        <w:t xml:space="preserve"> </w:t>
      </w:r>
      <w:r>
        <w:rPr/>
        <w:t>become one of</w:t>
      </w:r>
      <w:r>
        <w:rPr>
          <w:spacing w:val="-26"/>
        </w:rPr>
        <w:t xml:space="preserve"> </w:t>
      </w:r>
      <w:r>
        <w:rPr/>
        <w:t>the center of</w:t>
      </w:r>
      <w:r>
        <w:rPr>
          <w:spacing w:val="-21"/>
        </w:rPr>
        <w:t xml:space="preserve"> </w:t>
      </w:r>
      <w:r>
        <w:rPr/>
        <w:t>gravity in the</w:t>
      </w:r>
      <w:r>
        <w:rPr>
          <w:spacing w:val="-8"/>
        </w:rPr>
        <w:t xml:space="preserve"> </w:t>
      </w:r>
      <w:r>
        <w:rPr/>
        <w:t>work of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higher medical colleges and</w:t>
      </w:r>
      <w:r>
        <w:rPr>
          <w:spacing w:val="-8"/>
        </w:rPr>
        <w:t xml:space="preserve"> </w:t>
      </w:r>
      <w:r>
        <w:rPr>
          <w:spacing w:val="-1"/>
        </w:rPr>
        <w:t>universities teaching</w:t>
      </w:r>
      <w:r>
        <w:rPr>
          <w:spacing w:val="-8"/>
        </w:rPr>
        <w:t xml:space="preserve"> </w:t>
      </w:r>
      <w:r>
        <w:rPr>
          <w:spacing w:val="-1"/>
        </w:rPr>
        <w:t>management. Based on the</w:t>
      </w:r>
      <w:r>
        <w:rPr/>
        <w:t xml:space="preserve"> </w:t>
      </w:r>
      <w:r>
        <w:rPr/>
        <w:t>current</w:t>
      </w:r>
      <w:r>
        <w:rPr>
          <w:spacing w:val="21"/>
          <w:w w:val="101"/>
        </w:rPr>
        <w:t xml:space="preserve"> </w:t>
      </w:r>
      <w:r>
        <w:rPr/>
        <w:t>situation</w:t>
      </w:r>
      <w:r>
        <w:rPr>
          <w:spacing w:val="17"/>
        </w:rPr>
        <w:t xml:space="preserve"> </w:t>
      </w:r>
      <w:r>
        <w:rPr/>
        <w:t>of higher</w:t>
      </w:r>
      <w:r>
        <w:rPr>
          <w:spacing w:val="12"/>
          <w:w w:val="101"/>
        </w:rPr>
        <w:t xml:space="preserve"> </w:t>
      </w:r>
      <w:r>
        <w:rPr/>
        <w:t>medical</w:t>
      </w:r>
      <w:r>
        <w:rPr>
          <w:spacing w:val="18"/>
          <w:w w:val="101"/>
        </w:rPr>
        <w:t xml:space="preserve"> </w:t>
      </w:r>
      <w:r>
        <w:rPr/>
        <w:t>colleges</w:t>
      </w:r>
      <w:r>
        <w:rPr>
          <w:spacing w:val="19"/>
        </w:rPr>
        <w:t xml:space="preserve"> </w:t>
      </w:r>
      <w:r>
        <w:rPr/>
        <w:t>and universities</w:t>
      </w:r>
      <w:r>
        <w:rPr>
          <w:spacing w:val="12"/>
          <w:w w:val="101"/>
        </w:rPr>
        <w:t xml:space="preserve"> </w:t>
      </w:r>
      <w:r>
        <w:rPr/>
        <w:t>young</w:t>
      </w:r>
      <w:r>
        <w:rPr>
          <w:spacing w:val="14"/>
        </w:rPr>
        <w:t xml:space="preserve"> </w:t>
      </w:r>
      <w:r>
        <w:rPr/>
        <w:t>teacher</w:t>
      </w:r>
      <w:r>
        <w:rPr>
          <w:spacing w:val="12"/>
        </w:rPr>
        <w:t xml:space="preserve"> </w:t>
      </w:r>
      <w:r>
        <w:rPr/>
        <w:t>teaching</w:t>
      </w:r>
      <w:r>
        <w:rPr>
          <w:spacing w:val="14"/>
        </w:rPr>
        <w:t xml:space="preserve"> </w:t>
      </w:r>
      <w:r>
        <w:rPr/>
        <w:t>the</w:t>
      </w:r>
      <w:r>
        <w:rPr>
          <w:spacing w:val="12"/>
        </w:rPr>
        <w:t xml:space="preserve"> </w:t>
      </w:r>
      <w:r>
        <w:rPr/>
        <w:t>b</w:t>
      </w:r>
      <w:r>
        <w:rPr>
          <w:spacing w:val="-1"/>
        </w:rPr>
        <w:t>asic</w:t>
      </w:r>
      <w:r>
        <w:rPr>
          <w:spacing w:val="21"/>
        </w:rPr>
        <w:t xml:space="preserve"> </w:t>
      </w:r>
      <w:r>
        <w:rPr>
          <w:spacing w:val="-1"/>
        </w:rPr>
        <w:t>skills</w:t>
      </w:r>
      <w:r>
        <w:rPr>
          <w:spacing w:val="18"/>
          <w:w w:val="101"/>
        </w:rPr>
        <w:t xml:space="preserve"> </w:t>
      </w:r>
      <w:r>
        <w:rPr>
          <w:spacing w:val="-1"/>
        </w:rPr>
        <w:t>analysis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  <w:w w:val="101"/>
        </w:rPr>
        <w:t xml:space="preserve"> </w:t>
      </w:r>
      <w:r>
        <w:rPr>
          <w:spacing w:val="-1"/>
        </w:rPr>
        <w:t>discussion,</w:t>
      </w:r>
      <w:r>
        <w:rPr>
          <w:spacing w:val="18"/>
          <w:w w:val="101"/>
        </w:rPr>
        <w:t xml:space="preserve"> </w:t>
      </w:r>
      <w:r>
        <w:rPr>
          <w:spacing w:val="-1"/>
        </w:rPr>
        <w:t>in</w:t>
      </w:r>
      <w:r>
        <w:rPr>
          <w:spacing w:val="18"/>
          <w:w w:val="101"/>
        </w:rPr>
        <w:t xml:space="preserve"> </w:t>
      </w:r>
      <w:r>
        <w:rPr>
          <w:spacing w:val="-1"/>
        </w:rPr>
        <w:t>order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/>
        <w:t xml:space="preserve"> </w:t>
      </w:r>
      <w:r>
        <w:rPr/>
        <w:t>further</w:t>
      </w:r>
      <w:r>
        <w:rPr>
          <w:spacing w:val="1"/>
        </w:rPr>
        <w:t xml:space="preserve"> </w:t>
      </w:r>
      <w:r>
        <w:rPr/>
        <w:t>improve</w:t>
      </w:r>
      <w:r>
        <w:rPr>
          <w:spacing w:val="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teaching</w:t>
      </w:r>
      <w:r>
        <w:rPr>
          <w:spacing w:val="1"/>
        </w:rPr>
        <w:t xml:space="preserve"> </w:t>
      </w:r>
      <w:r>
        <w:rPr/>
        <w:t>quality</w:t>
      </w:r>
      <w:r>
        <w:rPr>
          <w:spacing w:val="1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level</w:t>
      </w:r>
      <w:r>
        <w:rPr>
          <w:spacing w:val="1"/>
        </w:rPr>
        <w:t xml:space="preserve"> </w:t>
      </w:r>
      <w:r>
        <w:rPr/>
        <w:t>of</w:t>
      </w:r>
      <w:r>
        <w:rPr>
          <w:spacing w:val="-14"/>
        </w:rPr>
        <w:t xml:space="preserve"> </w:t>
      </w:r>
      <w:r>
        <w:rPr/>
        <w:t>higher</w:t>
      </w:r>
      <w:r>
        <w:rPr>
          <w:spacing w:val="1"/>
        </w:rPr>
        <w:t xml:space="preserve"> </w:t>
      </w:r>
      <w:r>
        <w:rPr/>
        <w:t>medical</w:t>
      </w:r>
      <w:r>
        <w:rPr>
          <w:spacing w:val="1"/>
        </w:rPr>
        <w:t xml:space="preserve"> </w:t>
      </w:r>
      <w:r>
        <w:rPr/>
        <w:t>colleges</w:t>
      </w:r>
      <w:r>
        <w:rPr>
          <w:spacing w:val="1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universities</w:t>
      </w:r>
      <w:r>
        <w:rPr>
          <w:spacing w:val="1"/>
        </w:rPr>
        <w:t>.</w:t>
      </w:r>
    </w:p>
    <w:p>
      <w:pPr>
        <w:pStyle w:val="BodyText"/>
        <w:ind w:left="933"/>
        <w:spacing w:before="23" w:line="238" w:lineRule="exact"/>
        <w:rPr/>
      </w:pPr>
      <w:r>
        <w:rPr>
          <w:b/>
          <w:bCs/>
          <w:position w:val="3"/>
        </w:rPr>
        <w:t>Key words:</w:t>
      </w:r>
      <w:r>
        <w:rPr>
          <w:position w:val="3"/>
        </w:rPr>
        <w:t>Higher medical colleges and universities; young teachers; teaching the basic sk</w:t>
      </w:r>
      <w:r>
        <w:rPr>
          <w:spacing w:val="-1"/>
          <w:position w:val="3"/>
        </w:rPr>
        <w:t>ills</w:t>
      </w:r>
    </w:p>
    <w:p>
      <w:pPr>
        <w:spacing w:before="60"/>
        <w:rPr/>
      </w:pPr>
      <w:r/>
    </w:p>
    <w:p>
      <w:pPr>
        <w:sectPr>
          <w:pgSz w:w="11905" w:h="16840"/>
          <w:pgMar w:top="699" w:right="925" w:bottom="0" w:left="424" w:header="0" w:footer="0" w:gutter="0"/>
          <w:cols w:equalWidth="0" w:num="1">
            <w:col w:w="10555" w:space="0"/>
          </w:cols>
        </w:sectPr>
        <w:rPr/>
      </w:pPr>
    </w:p>
    <w:p>
      <w:pPr>
        <w:pStyle w:val="BodyText"/>
        <w:ind w:left="575" w:right="329" w:firstLine="369"/>
        <w:spacing w:before="49" w:line="283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"/>
        </w:rPr>
        <w:t>随着高等医学院校办学规模的扩大、办学层次的提高，</w:t>
      </w:r>
      <w:r>
        <w:rPr>
          <w:rFonts w:ascii="SimSun" w:hAnsi="SimSun" w:eastAsia="SimSun" w:cs="SimSun"/>
          <w:spacing w:val="17"/>
        </w:rPr>
        <w:t xml:space="preserve"> </w:t>
      </w:r>
      <w:r>
        <w:rPr>
          <w:rFonts w:ascii="SimSun" w:hAnsi="SimSun" w:eastAsia="SimSun" w:cs="SimSun"/>
          <w:spacing w:val="9"/>
        </w:rPr>
        <w:t>青年教师已成为各高等医学院校师资队伍中的重要组成部</w:t>
      </w:r>
      <w:r>
        <w:rPr>
          <w:rFonts w:ascii="SimSun" w:hAnsi="SimSun" w:eastAsia="SimSun" w:cs="SimSun"/>
          <w:spacing w:val="16"/>
        </w:rPr>
        <w:t xml:space="preserve"> </w:t>
      </w:r>
      <w:r>
        <w:rPr>
          <w:rFonts w:ascii="SimSun" w:hAnsi="SimSun" w:eastAsia="SimSun" w:cs="SimSun"/>
          <w:spacing w:val="2"/>
        </w:rPr>
        <w:t>分。青年教师教学基本功的深厚程度不仅直接关系到高校整</w:t>
      </w:r>
      <w:r>
        <w:rPr>
          <w:rFonts w:ascii="SimSun" w:hAnsi="SimSun" w:eastAsia="SimSun" w:cs="SimSun"/>
          <w:spacing w:val="9"/>
        </w:rPr>
        <w:t xml:space="preserve"> </w:t>
      </w:r>
      <w:r>
        <w:rPr>
          <w:rFonts w:ascii="SimSun" w:hAnsi="SimSun" w:eastAsia="SimSun" w:cs="SimSun"/>
          <w:spacing w:val="2"/>
        </w:rPr>
        <w:t>体教学水平的高低，而且还是其履行岗位职责，胜任教育教</w:t>
      </w:r>
      <w:r>
        <w:rPr>
          <w:rFonts w:ascii="SimSun" w:hAnsi="SimSun" w:eastAsia="SimSun" w:cs="SimSun"/>
          <w:spacing w:val="9"/>
        </w:rPr>
        <w:t xml:space="preserve"> </w:t>
      </w:r>
      <w:r>
        <w:rPr>
          <w:rFonts w:ascii="SimSun" w:hAnsi="SimSun" w:eastAsia="SimSun" w:cs="SimSun"/>
          <w:spacing w:val="2"/>
        </w:rPr>
        <w:t>学工作，完成教书育人任务必须具备的专业知识和职业技能</w:t>
      </w:r>
      <w:r>
        <w:rPr>
          <w:rFonts w:ascii="SimSun" w:hAnsi="SimSun" w:eastAsia="SimSun" w:cs="SimSun"/>
          <w:spacing w:val="9"/>
        </w:rPr>
        <w:t xml:space="preserve"> </w:t>
      </w:r>
      <w:r>
        <w:rPr>
          <w:sz w:val="12"/>
          <w:szCs w:val="12"/>
          <w:spacing w:val="-3"/>
          <w:position w:val="7"/>
        </w:rPr>
        <w:t>[1]</w:t>
      </w:r>
      <w:r>
        <w:rPr>
          <w:rFonts w:ascii="SimSun" w:hAnsi="SimSun" w:eastAsia="SimSun" w:cs="SimSun"/>
          <w:spacing w:val="-3"/>
        </w:rPr>
        <w:t>。因此提高青年教师教学技能，增强其教学基本功，已成为</w:t>
      </w:r>
      <w:r>
        <w:rPr>
          <w:rFonts w:ascii="SimSun" w:hAnsi="SimSun" w:eastAsia="SimSun" w:cs="SimSun"/>
          <w:spacing w:val="7"/>
        </w:rPr>
        <w:t xml:space="preserve"> </w:t>
      </w:r>
      <w:r>
        <w:rPr>
          <w:rFonts w:ascii="SimSun" w:hAnsi="SimSun" w:eastAsia="SimSun" w:cs="SimSun"/>
          <w:spacing w:val="2"/>
        </w:rPr>
        <w:t>各高等医学院校师资队伍建设和教学管理工作中必须重视的</w:t>
      </w:r>
      <w:r>
        <w:rPr>
          <w:rFonts w:ascii="SimSun" w:hAnsi="SimSun" w:eastAsia="SimSun" w:cs="SimSun"/>
          <w:spacing w:val="9"/>
        </w:rPr>
        <w:t xml:space="preserve"> </w:t>
      </w:r>
      <w:r>
        <w:rPr>
          <w:rFonts w:ascii="SimSun" w:hAnsi="SimSun" w:eastAsia="SimSun" w:cs="SimSun"/>
          <w:spacing w:val="-8"/>
        </w:rPr>
        <w:t>内容。</w:t>
      </w:r>
    </w:p>
    <w:p>
      <w:pPr>
        <w:ind w:left="615"/>
        <w:spacing w:before="113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1  高等医学院校青年教师的特点</w:t>
      </w:r>
    </w:p>
    <w:p>
      <w:pPr>
        <w:pStyle w:val="BodyText"/>
        <w:ind w:left="582"/>
        <w:spacing w:before="127" w:line="220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1.1   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高学历综合型人才</w:t>
      </w:r>
    </w:p>
    <w:p>
      <w:pPr>
        <w:ind w:left="574" w:right="329" w:firstLine="365"/>
        <w:spacing w:before="178" w:line="283" w:lineRule="auto"/>
        <w:jc w:val="both"/>
        <w:rPr>
          <w:rFonts w:ascii="SimSun" w:hAnsi="SimSun" w:eastAsia="SimSun" w:cs="SimSun"/>
          <w:sz w:val="18"/>
          <w:szCs w:val="18"/>
        </w:rPr>
      </w:pPr>
      <w:r>
        <w:pict>
          <v:shape id="_x0000_s2" style="position:absolute;margin-left:28.42pt;margin-top:112.195pt;mso-position-vertical-relative:text;mso-position-horizontal-relative:text;width:202.4pt;height:0.75pt;z-index:251658240;" filled="false" strokecolor="#000000" strokeweight="0.75pt" coordsize="4047,15" coordorigin="0,0" path="m7,7l4039,7e">
            <v:stroke endcap="round" miterlimit="10"/>
          </v:shape>
        </w:pict>
      </w:r>
      <w:r>
        <w:rPr>
          <w:rFonts w:ascii="SimSun" w:hAnsi="SimSun" w:eastAsia="SimSun" w:cs="SimSun"/>
          <w:sz w:val="18"/>
          <w:szCs w:val="18"/>
          <w:spacing w:val="2"/>
        </w:rPr>
        <w:t>高等医学院校的青年教师大多拥有硕士、博士学位，接</w:t>
      </w:r>
      <w:r>
        <w:rPr>
          <w:rFonts w:ascii="SimSun" w:hAnsi="SimSun" w:eastAsia="SimSun" w:cs="SimSun"/>
          <w:sz w:val="18"/>
          <w:szCs w:val="18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受过规范的专业化教育，具备丰富的学科知识和较强的科研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能力。他们不仅思维敏捷、观念新颖，</w:t>
      </w:r>
      <w:r>
        <w:rPr>
          <w:rFonts w:ascii="SimSun" w:hAnsi="SimSun" w:eastAsia="SimSun" w:cs="SimSun"/>
          <w:sz w:val="18"/>
          <w:szCs w:val="18"/>
          <w:spacing w:val="5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而且外语水平和计算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机水平高，因此对各种新环境适应力强，易于与学生之间进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行良好有效的沟通，对教学有积极的促进作用。而且他们精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力充沛、记忆力好，对各种新知识的接受能力强，授课时信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息量较大，在知识的全面性、前沿性等方面要优于中老年教</w:t>
      </w:r>
    </w:p>
    <w:p>
      <w:pPr>
        <w:spacing w:line="140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"/>
        <w:spacing w:before="36" w:line="227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-2"/>
        </w:rPr>
        <w:t>师</w:t>
      </w:r>
      <w:r>
        <w:rPr>
          <w:sz w:val="12"/>
          <w:szCs w:val="12"/>
          <w:spacing w:val="-2"/>
          <w:position w:val="7"/>
        </w:rPr>
        <w:t>[2]</w:t>
      </w:r>
      <w:r>
        <w:rPr>
          <w:rFonts w:ascii="SimSun" w:hAnsi="SimSun" w:eastAsia="SimSun" w:cs="SimSun"/>
          <w:spacing w:val="-2"/>
        </w:rPr>
        <w:t>，属于高学历的综合型人才。</w:t>
      </w:r>
    </w:p>
    <w:p>
      <w:pPr>
        <w:pStyle w:val="BodyText"/>
        <w:ind w:left="7"/>
        <w:spacing w:before="160" w:line="220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1.2   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非师范专业毕业</w:t>
      </w:r>
    </w:p>
    <w:p>
      <w:pPr>
        <w:pStyle w:val="BodyText"/>
        <w:ind w:right="63" w:firstLine="365"/>
        <w:spacing w:before="172" w:line="284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0"/>
        </w:rPr>
        <w:t>高等医学院校的青年教师大多毕业于医药类非师范专</w:t>
      </w:r>
      <w:r>
        <w:rPr>
          <w:rFonts w:ascii="SimSun" w:hAnsi="SimSun" w:eastAsia="SimSun" w:cs="SimSun"/>
          <w:spacing w:val="6"/>
        </w:rPr>
        <w:t xml:space="preserve"> </w:t>
      </w:r>
      <w:r>
        <w:rPr>
          <w:rFonts w:ascii="SimSun" w:hAnsi="SimSun" w:eastAsia="SimSun" w:cs="SimSun"/>
        </w:rPr>
        <w:t>业，未受过系统规范的师范专业培养，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rFonts w:ascii="SimSun" w:hAnsi="SimSun" w:eastAsia="SimSun" w:cs="SimSun"/>
        </w:rPr>
        <w:t>因而在教学理论、教 </w:t>
      </w:r>
      <w:r>
        <w:rPr>
          <w:rFonts w:ascii="SimSun" w:hAnsi="SimSun" w:eastAsia="SimSun" w:cs="SimSun"/>
          <w:spacing w:val="2"/>
        </w:rPr>
        <w:t>学方法等教学基本功方面的知识相对欠缺。正是因为他们来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2"/>
        </w:rPr>
        <w:t>自于非师范专业，缺乏系统的师范教育训练，很少接受系统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-3"/>
        </w:rPr>
        <w:t>科学的教育学、教育心理学等理论知识的培训</w:t>
      </w:r>
      <w:r>
        <w:rPr>
          <w:sz w:val="12"/>
          <w:szCs w:val="12"/>
          <w:spacing w:val="-3"/>
          <w:position w:val="7"/>
        </w:rPr>
        <w:t>[3]</w:t>
      </w:r>
      <w:r>
        <w:rPr>
          <w:rFonts w:ascii="SimSun" w:hAnsi="SimSun" w:eastAsia="SimSun" w:cs="SimSun"/>
          <w:spacing w:val="-3"/>
        </w:rPr>
        <w:t>，因此在课堂</w:t>
      </w:r>
      <w:r>
        <w:rPr>
          <w:rFonts w:ascii="SimSun" w:hAnsi="SimSun" w:eastAsia="SimSun" w:cs="SimSun"/>
          <w:spacing w:val="8"/>
        </w:rPr>
        <w:t xml:space="preserve"> </w:t>
      </w:r>
      <w:r>
        <w:rPr>
          <w:rFonts w:ascii="SimSun" w:hAnsi="SimSun" w:eastAsia="SimSun" w:cs="SimSun"/>
          <w:spacing w:val="2"/>
        </w:rPr>
        <w:t>实际教学过程中，部分青年教师由于教学经验缺乏，常常出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2"/>
        </w:rPr>
        <w:t>现课堂驾驭能力低、课堂教学内容生硬、教学艺术匮乏等现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-3"/>
        </w:rPr>
        <w:t>象，从而使教学质量受到影响。</w:t>
      </w:r>
    </w:p>
    <w:p>
      <w:pPr>
        <w:pStyle w:val="BodyText"/>
        <w:ind w:left="7"/>
        <w:spacing w:before="122" w:line="220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1.3   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教授课程实践性强</w:t>
      </w:r>
    </w:p>
    <w:p>
      <w:pPr>
        <w:ind w:left="1" w:firstLine="364"/>
        <w:spacing w:before="173" w:line="283" w:lineRule="auto"/>
        <w:jc w:val="both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高等医院校青年教师肩负着为我国培养医药学专业人才</w:t>
      </w:r>
      <w:r>
        <w:rPr>
          <w:rFonts w:ascii="SimSun" w:hAnsi="SimSun" w:eastAsia="SimSun" w:cs="SimSun"/>
          <w:sz w:val="18"/>
          <w:szCs w:val="18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的使命，教授的课程很多都为实践性极强的医药类学科知</w:t>
      </w:r>
      <w:r>
        <w:rPr>
          <w:rFonts w:ascii="SimSun" w:hAnsi="SimSun" w:eastAsia="SimSun" w:cs="SimSun"/>
          <w:sz w:val="18"/>
          <w:szCs w:val="18"/>
          <w:spacing w:val="-3"/>
        </w:rPr>
        <w:t>识。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9"/>
        </w:rPr>
        <w:t>很多青年教师为来自于高等医学院校附属医院的临床工作</w:t>
      </w:r>
      <w:r>
        <w:rPr>
          <w:rFonts w:ascii="SimSun" w:hAnsi="SimSun" w:eastAsia="SimSun" w:cs="SimSun"/>
          <w:sz w:val="18"/>
          <w:szCs w:val="18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者，他们不仅承担着救死扶伤的职责，还承担着教书育人的</w:t>
      </w:r>
      <w:r>
        <w:rPr>
          <w:rFonts w:ascii="SimSun" w:hAnsi="SimSun" w:eastAsia="SimSun" w:cs="SimSun"/>
          <w:sz w:val="18"/>
          <w:szCs w:val="18"/>
          <w:spacing w:val="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重任。而高等医药院校教授的很多课程，实践性强，这不仅</w:t>
      </w:r>
      <w:r>
        <w:rPr>
          <w:rFonts w:ascii="SimSun" w:hAnsi="SimSun" w:eastAsia="SimSun" w:cs="SimSun"/>
          <w:sz w:val="18"/>
          <w:szCs w:val="18"/>
          <w:spacing w:val="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要求任教的青年教师具备扎实的教学基本功技能，而且还应</w:t>
      </w:r>
    </w:p>
    <w:p>
      <w:pPr>
        <w:spacing w:line="283" w:lineRule="auto"/>
        <w:sectPr>
          <w:type w:val="continuous"/>
          <w:pgSz w:w="11905" w:h="16840"/>
          <w:pgMar w:top="699" w:right="925" w:bottom="0" w:left="424" w:header="0" w:footer="0" w:gutter="0"/>
          <w:cols w:equalWidth="0" w:num="2">
            <w:col w:w="5648" w:space="100"/>
            <w:col w:w="480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ind w:left="1070"/>
        <w:spacing w:before="68" w:line="222" w:lineRule="auto"/>
        <w:rPr/>
      </w:pPr>
      <w:r>
        <w:rPr>
          <w:rFonts w:ascii="SimHei" w:hAnsi="SimHei" w:eastAsia="SimHei" w:cs="SimHei"/>
        </w:rPr>
        <w:t>【收稿日期】</w:t>
      </w:r>
      <w:r>
        <w:rPr/>
        <w:t>2015-04-10</w:t>
      </w:r>
    </w:p>
    <w:p>
      <w:pPr>
        <w:pStyle w:val="BodyText"/>
        <w:ind w:left="1070"/>
        <w:spacing w:before="22" w:line="232" w:lineRule="auto"/>
        <w:rPr>
          <w:rFonts w:ascii="KaiTi" w:hAnsi="KaiTi" w:eastAsia="KaiTi" w:cs="KaiTi"/>
        </w:rPr>
      </w:pPr>
      <w:r>
        <w:rPr>
          <w:rFonts w:ascii="SimHei" w:hAnsi="SimHei" w:eastAsia="SimHei" w:cs="SimHei"/>
          <w:spacing w:val="-2"/>
        </w:rPr>
        <w:t>【基金项目】</w:t>
      </w:r>
      <w:r>
        <w:rPr>
          <w:rFonts w:ascii="KaiTi" w:hAnsi="KaiTi" w:eastAsia="KaiTi" w:cs="KaiTi"/>
          <w:spacing w:val="-2"/>
        </w:rPr>
        <w:t>广西中医药大学教育教学研究与</w:t>
      </w:r>
      <w:r>
        <w:rPr>
          <w:rFonts w:ascii="KaiTi" w:hAnsi="KaiTi" w:eastAsia="KaiTi" w:cs="KaiTi"/>
          <w:spacing w:val="-3"/>
        </w:rPr>
        <w:t>改革项目（</w:t>
      </w:r>
      <w:r>
        <w:rPr>
          <w:spacing w:val="-3"/>
        </w:rPr>
        <w:t>2014B07</w:t>
      </w:r>
      <w:r>
        <w:rPr>
          <w:rFonts w:ascii="KaiTi" w:hAnsi="KaiTi" w:eastAsia="KaiTi" w:cs="KaiTi"/>
          <w:spacing w:val="-3"/>
        </w:rPr>
        <w:t>）。</w:t>
      </w:r>
    </w:p>
    <w:p>
      <w:pPr>
        <w:pStyle w:val="BodyText"/>
        <w:ind w:left="714" w:right="241" w:firstLine="356"/>
        <w:spacing w:before="15" w:line="238" w:lineRule="auto"/>
        <w:rPr>
          <w:rFonts w:ascii="KaiTi" w:hAnsi="KaiTi" w:eastAsia="KaiTi" w:cs="KaiTi"/>
        </w:rPr>
      </w:pPr>
      <w:r>
        <w:rPr>
          <w:rFonts w:ascii="SimHei" w:hAnsi="SimHei" w:eastAsia="SimHei" w:cs="SimHei"/>
          <w:spacing w:val="-2"/>
        </w:rPr>
        <w:t>【作者简介】</w:t>
      </w:r>
      <w:r>
        <w:rPr>
          <w:rFonts w:ascii="KaiTi" w:hAnsi="KaiTi" w:eastAsia="KaiTi" w:cs="KaiTi"/>
          <w:spacing w:val="-2"/>
        </w:rPr>
        <w:t>李鸿玲（</w:t>
      </w:r>
      <w:r>
        <w:rPr>
          <w:rFonts w:ascii="KaiTi" w:hAnsi="KaiTi" w:eastAsia="KaiTi" w:cs="KaiTi"/>
          <w:spacing w:val="-38"/>
        </w:rPr>
        <w:t xml:space="preserve"> </w:t>
      </w:r>
      <w:r>
        <w:rPr>
          <w:spacing w:val="-2"/>
        </w:rPr>
        <w:t>1983</w:t>
      </w:r>
      <w:r>
        <w:rPr>
          <w:rFonts w:ascii="KaiTi" w:hAnsi="KaiTi" w:eastAsia="KaiTi" w:cs="KaiTi"/>
          <w:spacing w:val="-23"/>
        </w:rPr>
        <w:t>－），</w:t>
      </w:r>
      <w:r>
        <w:rPr>
          <w:rFonts w:ascii="KaiTi" w:hAnsi="KaiTi" w:eastAsia="KaiTi" w:cs="KaiTi"/>
          <w:spacing w:val="-2"/>
        </w:rPr>
        <w:t>女，重庆人，广西中医药大学教师教学发展中心主治医师，硕士研究生，医学硕士，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-1"/>
        </w:rPr>
        <w:t>研究方向为高等医学院校教学管理及教育教学改革研究。</w:t>
      </w:r>
    </w:p>
    <w:p>
      <w:pPr>
        <w:ind w:left="9865"/>
        <w:spacing w:before="21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-</w:t>
      </w:r>
      <w:r>
        <w:rPr>
          <w:rFonts w:ascii="SimSun" w:hAnsi="SimSun" w:eastAsia="SimSun" w:cs="SimSun"/>
          <w:sz w:val="18"/>
          <w:szCs w:val="18"/>
          <w:spacing w:val="2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6"/>
        </w:rPr>
        <w:t>126</w:t>
      </w:r>
      <w:r>
        <w:rPr>
          <w:rFonts w:ascii="SimSun" w:hAnsi="SimSun" w:eastAsia="SimSun" w:cs="SimSun"/>
          <w:sz w:val="18"/>
          <w:szCs w:val="18"/>
          <w:spacing w:val="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6"/>
        </w:rPr>
        <w:t>-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spacing w:before="95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p>
      <w:pPr>
        <w:spacing w:line="159" w:lineRule="auto"/>
        <w:sectPr>
          <w:type w:val="continuous"/>
          <w:pgSz w:w="11905" w:h="16840"/>
          <w:pgMar w:top="699" w:right="925" w:bottom="0" w:left="424" w:header="0" w:footer="0" w:gutter="0"/>
          <w:cols w:equalWidth="0" w:num="1">
            <w:col w:w="1055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ind w:left="578"/>
        <w:spacing w:before="35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该具有精湛的专业技术。</w:t>
      </w:r>
    </w:p>
    <w:p>
      <w:pPr>
        <w:ind w:left="1051" w:right="331" w:hanging="469"/>
        <w:spacing w:before="15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5"/>
        </w:rPr>
        <w:t>2  高等医学院校青年教师教学基本功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现状分析</w:t>
      </w:r>
    </w:p>
    <w:p>
      <w:pPr>
        <w:pStyle w:val="BodyText"/>
        <w:ind w:left="573"/>
        <w:spacing w:before="129" w:line="220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2.1   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教学目的与内容</w:t>
      </w:r>
    </w:p>
    <w:p>
      <w:pPr>
        <w:pStyle w:val="BodyText"/>
        <w:ind w:left="574" w:right="328" w:firstLine="369"/>
        <w:spacing w:before="176" w:line="283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2"/>
        </w:rPr>
        <w:t>虽然高等医学院校青年教师多为高学历综合型人才，具</w:t>
      </w:r>
      <w:r>
        <w:rPr>
          <w:rFonts w:ascii="SimSun" w:hAnsi="SimSun" w:eastAsia="SimSun" w:cs="SimSun"/>
          <w:spacing w:val="3"/>
        </w:rPr>
        <w:t xml:space="preserve"> </w:t>
      </w:r>
      <w:r>
        <w:rPr>
          <w:rFonts w:ascii="SimSun" w:hAnsi="SimSun" w:eastAsia="SimSun" w:cs="SimSun"/>
          <w:spacing w:val="2"/>
        </w:rPr>
        <w:t>备扎实的理论专业知识，但他们中的大多数在从事教育事业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2"/>
        </w:rPr>
        <w:t>之初教学经验几乎为零。而当他们正式成为高校教师后，又 </w:t>
      </w:r>
      <w:r>
        <w:rPr>
          <w:rFonts w:ascii="SimSun" w:hAnsi="SimSun" w:eastAsia="SimSun" w:cs="SimSun"/>
          <w:spacing w:val="2"/>
        </w:rPr>
        <w:t>因为教学时间短，往往对自己所教授课程的教学目的不够明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1"/>
        </w:rPr>
        <w:t>确，对教学内容的理解不足、把握不够，</w:t>
      </w:r>
      <w:r>
        <w:rPr>
          <w:rFonts w:ascii="SimSun" w:hAnsi="SimSun" w:eastAsia="SimSun" w:cs="SimSun"/>
          <w:spacing w:val="-48"/>
        </w:rPr>
        <w:t xml:space="preserve"> </w:t>
      </w:r>
      <w:r>
        <w:rPr>
          <w:rFonts w:ascii="SimSun" w:hAnsi="SimSun" w:eastAsia="SimSun" w:cs="SimSun"/>
          <w:spacing w:val="1"/>
        </w:rPr>
        <w:t>同时</w:t>
      </w:r>
      <w:r>
        <w:rPr>
          <w:rFonts w:ascii="SimSun" w:hAnsi="SimSun" w:eastAsia="SimSun" w:cs="SimSun"/>
        </w:rPr>
        <w:t>又缺乏适当的 </w:t>
      </w:r>
      <w:r>
        <w:rPr>
          <w:rFonts w:ascii="SimSun" w:hAnsi="SimSun" w:eastAsia="SimSun" w:cs="SimSun"/>
          <w:spacing w:val="2"/>
        </w:rPr>
        <w:t>教学方式、方法，教学技能与手段灵活性不足，从而导致授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-1"/>
        </w:rPr>
        <w:t>课内容随意性较大，系统性和逻辑性不完整</w:t>
      </w:r>
      <w:r>
        <w:rPr>
          <w:sz w:val="12"/>
          <w:szCs w:val="12"/>
          <w:spacing w:val="-1"/>
          <w:position w:val="7"/>
        </w:rPr>
        <w:t>[4]</w:t>
      </w:r>
      <w:r>
        <w:rPr>
          <w:rFonts w:ascii="SimSun" w:hAnsi="SimSun" w:eastAsia="SimSun" w:cs="SimSun"/>
          <w:spacing w:val="-1"/>
        </w:rPr>
        <w:t>。</w:t>
      </w:r>
    </w:p>
    <w:p>
      <w:pPr>
        <w:pStyle w:val="BodyText"/>
        <w:ind w:left="573"/>
        <w:spacing w:before="121" w:line="220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2.2   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教学方式与方法</w:t>
      </w:r>
    </w:p>
    <w:p>
      <w:pPr>
        <w:pStyle w:val="BodyText"/>
        <w:ind w:left="574" w:right="265" w:firstLine="382"/>
        <w:spacing w:before="177" w:line="283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"/>
        </w:rPr>
        <w:t>由于教学经验的欠缺，高等医学院校青年教师与其他高</w:t>
      </w:r>
      <w:r>
        <w:rPr>
          <w:rFonts w:ascii="SimSun" w:hAnsi="SimSun" w:eastAsia="SimSun" w:cs="SimSun"/>
          <w:spacing w:val="13"/>
        </w:rPr>
        <w:t xml:space="preserve"> </w:t>
      </w:r>
      <w:r>
        <w:rPr>
          <w:rFonts w:ascii="SimSun" w:hAnsi="SimSun" w:eastAsia="SimSun" w:cs="SimSun"/>
          <w:spacing w:val="-2"/>
        </w:rPr>
        <w:t>校的青年教师一样，在教学方式与教学方法上有很多的不足。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2"/>
        </w:rPr>
        <w:t>比如，有学者研究发现高等院校青年教师在教学组织、教学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-2"/>
        </w:rPr>
        <w:t>安排等教学方式方面有所欠缺，而且他们教学方法比较单一，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在教学过程中没有很好的调动学生思维和学生学习的积极</w:t>
      </w:r>
      <w:r>
        <w:rPr>
          <w:rFonts w:ascii="SimSun" w:hAnsi="SimSun" w:eastAsia="SimSun" w:cs="SimSun"/>
          <w:spacing w:val="16"/>
        </w:rPr>
        <w:t xml:space="preserve"> </w:t>
      </w:r>
      <w:r>
        <w:rPr>
          <w:rFonts w:ascii="SimSun" w:hAnsi="SimSun" w:eastAsia="SimSun" w:cs="SimSun"/>
          <w:spacing w:val="2"/>
        </w:rPr>
        <w:t>性，整个教学过程还处于起步阶段，教学能力有待进一步提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-2"/>
          <w:position w:val="-3"/>
        </w:rPr>
        <w:t>高</w:t>
      </w:r>
      <w:r>
        <w:rPr>
          <w:sz w:val="12"/>
          <w:szCs w:val="12"/>
          <w:spacing w:val="-2"/>
          <w:position w:val="4"/>
        </w:rPr>
        <w:t>[5]</w:t>
      </w:r>
      <w:r>
        <w:rPr>
          <w:rFonts w:ascii="SimSun" w:hAnsi="SimSun" w:eastAsia="SimSun" w:cs="SimSun"/>
          <w:spacing w:val="-2"/>
          <w:position w:val="-3"/>
        </w:rPr>
        <w:t>。</w:t>
      </w:r>
    </w:p>
    <w:p>
      <w:pPr>
        <w:pStyle w:val="BodyText"/>
        <w:ind w:left="573"/>
        <w:spacing w:before="121" w:line="220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2.3   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教师语言表达能力</w:t>
      </w:r>
    </w:p>
    <w:p>
      <w:pPr>
        <w:pStyle w:val="BodyText"/>
        <w:ind w:left="574" w:right="328" w:firstLine="361"/>
        <w:spacing w:before="177" w:line="283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2"/>
        </w:rPr>
        <w:t>尽管高等医学院校的青年教师学历层次高，学科专业知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2"/>
        </w:rPr>
        <w:t>识丰富，但是很多医药类人才都是理科专业出身，在语言表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2"/>
        </w:rPr>
        <w:t>达能力方面有所欠缺。再加上很多年轻教师由于授课经验不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2"/>
        </w:rPr>
        <w:t>足，授课过程难免出现紧张情绪，因此在实际讲课过程中会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2"/>
        </w:rPr>
        <w:t>出现语言生硬、表情严肃，缺乏语言灵活性和幽默感。而部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9"/>
        </w:rPr>
        <w:t>分高等医学院校青年教师在语言表达时普通话表达不够规</w:t>
      </w:r>
      <w:r>
        <w:rPr>
          <w:rFonts w:ascii="SimSun" w:hAnsi="SimSun" w:eastAsia="SimSun" w:cs="SimSun"/>
          <w:spacing w:val="16"/>
        </w:rPr>
        <w:t xml:space="preserve"> </w:t>
      </w:r>
      <w:r>
        <w:rPr>
          <w:rFonts w:ascii="SimSun" w:hAnsi="SimSun" w:eastAsia="SimSun" w:cs="SimSun"/>
          <w:spacing w:val="-1"/>
        </w:rPr>
        <w:t>范，带有方言，这也妨碍了实际教学效果</w:t>
      </w:r>
      <w:r>
        <w:rPr>
          <w:sz w:val="12"/>
          <w:szCs w:val="12"/>
          <w:spacing w:val="-1"/>
          <w:position w:val="7"/>
        </w:rPr>
        <w:t>[6]</w:t>
      </w:r>
      <w:r>
        <w:rPr>
          <w:rFonts w:ascii="SimSun" w:hAnsi="SimSun" w:eastAsia="SimSun" w:cs="SimSun"/>
          <w:spacing w:val="-1"/>
        </w:rPr>
        <w:t>。</w:t>
      </w:r>
    </w:p>
    <w:p>
      <w:pPr>
        <w:pStyle w:val="BodyText"/>
        <w:ind w:left="573"/>
        <w:spacing w:before="121" w:line="220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2.4   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课堂教学板书</w:t>
      </w:r>
    </w:p>
    <w:p>
      <w:pPr>
        <w:pStyle w:val="BodyText"/>
        <w:ind w:left="573" w:right="328" w:firstLine="383"/>
        <w:spacing w:before="179" w:line="284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"/>
        </w:rPr>
        <w:t>由于多媒体技术拥有将文字、图画、声音、视频相结合</w:t>
      </w:r>
      <w:r>
        <w:rPr>
          <w:rFonts w:ascii="SimSun" w:hAnsi="SimSun" w:eastAsia="SimSun" w:cs="SimSun"/>
          <w:spacing w:val="13"/>
        </w:rPr>
        <w:t xml:space="preserve"> </w:t>
      </w:r>
      <w:r>
        <w:rPr>
          <w:rFonts w:ascii="SimSun" w:hAnsi="SimSun" w:eastAsia="SimSun" w:cs="SimSun"/>
          <w:spacing w:val="2"/>
        </w:rPr>
        <w:t>的优点，因此多媒体这一教学手段在当今高校教学中被广泛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  <w:spacing w:val="2"/>
        </w:rPr>
        <w:t>应用。特别是在高等医学院校中，多媒体技术将医药学等专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  <w:spacing w:val="2"/>
        </w:rPr>
        <w:t>业学科里，许多传统教学手段难以表达的内容，变得生动活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  <w:spacing w:val="2"/>
        </w:rPr>
        <w:t>泼、浅显易懂，充分调动了学生的学习积极性。但是，作为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  <w:spacing w:val="2"/>
        </w:rPr>
        <w:t>传统的教学手段——课堂板书，却由于使用较少，同时缺乏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  <w:spacing w:val="2"/>
        </w:rPr>
        <w:t>相应的教学培训机制，从而使得高等医学院校青年教师在板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  <w:spacing w:val="2"/>
        </w:rPr>
        <w:t>书书写规范、板书文字功底上面普遍存在问题。然而作为经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  <w:spacing w:val="2"/>
        </w:rPr>
        <w:t>典课堂教学手段的板书教学却具有多媒体教学无法替代的优</w:t>
      </w:r>
      <w:r>
        <w:rPr>
          <w:rFonts w:ascii="SimSun" w:hAnsi="SimSun" w:eastAsia="SimSun" w:cs="SimSun"/>
          <w:spacing w:val="11"/>
        </w:rPr>
        <w:t xml:space="preserve"> </w:t>
      </w:r>
      <w:r>
        <w:rPr>
          <w:rFonts w:ascii="SimSun" w:hAnsi="SimSun" w:eastAsia="SimSun" w:cs="SimSun"/>
        </w:rPr>
        <w:t>势，能在知识提示、总结等方面起到画龙点睛的</w:t>
      </w:r>
      <w:r>
        <w:rPr>
          <w:rFonts w:ascii="SimSun" w:hAnsi="SimSun" w:eastAsia="SimSun" w:cs="SimSun"/>
          <w:spacing w:val="-1"/>
        </w:rPr>
        <w:t>作用</w:t>
      </w:r>
      <w:r>
        <w:rPr>
          <w:sz w:val="12"/>
          <w:szCs w:val="12"/>
          <w:spacing w:val="-1"/>
          <w:position w:val="7"/>
        </w:rPr>
        <w:t>[7]</w:t>
      </w:r>
      <w:r>
        <w:rPr>
          <w:rFonts w:ascii="SimSun" w:hAnsi="SimSun" w:eastAsia="SimSun" w:cs="SimSun"/>
          <w:spacing w:val="-1"/>
        </w:rPr>
        <w:t>。</w:t>
      </w:r>
    </w:p>
    <w:p>
      <w:pPr>
        <w:pStyle w:val="BodyText"/>
        <w:ind w:left="573"/>
        <w:spacing w:before="121" w:line="220" w:lineRule="auto"/>
        <w:outlineLvl w:val="1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b/>
          <w:bCs/>
          <w:spacing w:val="-2"/>
        </w:rPr>
        <w:t>2.5   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教学文案设计</w:t>
      </w:r>
    </w:p>
    <w:p>
      <w:pPr>
        <w:ind w:left="576" w:right="331" w:firstLine="361"/>
        <w:spacing w:before="176" w:line="253" w:lineRule="auto"/>
        <w:jc w:val="both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教学文案设计又称为教案设计，是体现高等医学院校青</w:t>
      </w:r>
      <w:r>
        <w:rPr>
          <w:rFonts w:ascii="SimSun" w:hAnsi="SimSun" w:eastAsia="SimSun" w:cs="SimSun"/>
          <w:sz w:val="18"/>
          <w:szCs w:val="18"/>
          <w:spacing w:val="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年教师教学基本功的重要表现之一，教案设计能力的提高能</w:t>
      </w:r>
      <w:r>
        <w:rPr>
          <w:rFonts w:ascii="SimSun" w:hAnsi="SimSun" w:eastAsia="SimSun" w:cs="SimSun"/>
          <w:sz w:val="18"/>
          <w:szCs w:val="18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促进教师的专业发展，从而引导青年教师重视和研究教学，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36" w:line="281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2"/>
        </w:rPr>
        <w:t>推进教学内容及方法的改革，培养医学生传承能力和创新思</w:t>
      </w:r>
      <w:r>
        <w:rPr>
          <w:rFonts w:ascii="SimSun" w:hAnsi="SimSun" w:eastAsia="SimSun" w:cs="SimSun"/>
          <w:spacing w:val="9"/>
        </w:rPr>
        <w:t xml:space="preserve"> </w:t>
      </w:r>
      <w:r>
        <w:rPr>
          <w:rFonts w:ascii="SimSun" w:hAnsi="SimSun" w:eastAsia="SimSun" w:cs="SimSun"/>
          <w:spacing w:val="2"/>
        </w:rPr>
        <w:t>维，促进高等医学院校师生之间相互交流学习。而高等医学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2"/>
        </w:rPr>
        <w:t>院校的很多青年教师，特别是临床教师以临床工作为主，缺</w:t>
      </w:r>
      <w:r>
        <w:rPr>
          <w:rFonts w:ascii="SimSun" w:hAnsi="SimSun" w:eastAsia="SimSun" w:cs="SimSun"/>
          <w:spacing w:val="3"/>
        </w:rPr>
        <w:t xml:space="preserve"> </w:t>
      </w:r>
      <w:r>
        <w:rPr>
          <w:rFonts w:ascii="SimSun" w:hAnsi="SimSun" w:eastAsia="SimSun" w:cs="SimSun"/>
          <w:spacing w:val="2"/>
        </w:rPr>
        <w:t>乏系统的教学方面的培训，因此在如何备课、撰写教案和讲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-1"/>
        </w:rPr>
        <w:t>稿等教学文案设计方面有所欠缺</w:t>
      </w:r>
      <w:r>
        <w:rPr>
          <w:sz w:val="12"/>
          <w:szCs w:val="12"/>
          <w:spacing w:val="-1"/>
          <w:position w:val="7"/>
        </w:rPr>
        <w:t>[8]</w:t>
      </w:r>
      <w:r>
        <w:rPr>
          <w:rFonts w:ascii="SimSun" w:hAnsi="SimSun" w:eastAsia="SimSun" w:cs="SimSun"/>
          <w:spacing w:val="-1"/>
        </w:rPr>
        <w:t>。</w:t>
      </w:r>
    </w:p>
    <w:p>
      <w:pPr>
        <w:ind w:left="11"/>
        <w:spacing w:before="116" w:line="21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3  分析探讨</w:t>
      </w:r>
    </w:p>
    <w:p>
      <w:pPr>
        <w:ind w:firstLine="362"/>
        <w:spacing w:before="152" w:line="2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从高等医学院校青年教师特点和基本功现状分析来看，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尽管高等医学院校青年教师多为高学历的综合型人才，接受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过规范的专业化教育，具备丰富的学科知识和较强的科研能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力。但是在教学目的与内容、教学方式与方法、教师语言表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达能力、课堂教学板书、教学文案设计等教学基本功方面却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普遍欠缺。再加上各高等医学院校在教学管理手段和方法上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面尚不十分完善，对年轻教师的教学基本功培养机制和训练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模式上没有制定出统一规范的标准。</w:t>
      </w:r>
    </w:p>
    <w:p>
      <w:pPr>
        <w:ind w:firstLine="361"/>
        <w:spacing w:before="27" w:line="2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针对这一现状，作为高等医学院校的教学管理部门，不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仅要发展健全学校现有的青年教师培养机制和训练模式，而 </w:t>
      </w:r>
      <w:r>
        <w:rPr>
          <w:rFonts w:ascii="SimSun" w:hAnsi="SimSun" w:eastAsia="SimSun" w:cs="SimSun"/>
          <w:sz w:val="18"/>
          <w:szCs w:val="18"/>
          <w:spacing w:val="2"/>
        </w:rPr>
        <w:t>且应制定出统一规范的标准，在青年教师入职前、入职后进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行标准化培养。并在此基础上广泛开展校级、院系级等各级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别青年教师教学系列竞赛，以此提高高等医学院校青年教师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专业素养和教育教学能力，引导和鼓励年轻教师重视教学、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研究教学，为他们的成长和发展提供学习交流的平台和发展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的空间，这对改善课堂教学、提高教学质量，提升高等医学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院校整体教学水平起到了积极的促进作用。</w:t>
      </w:r>
    </w:p>
    <w:p>
      <w:pPr>
        <w:ind w:left="2" w:firstLine="372"/>
        <w:spacing w:before="25" w:line="28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因此，各高等医学院校在今后的教学管理工作中，不仅</w:t>
      </w:r>
      <w:r>
        <w:rPr>
          <w:rFonts w:ascii="SimSun" w:hAnsi="SimSun" w:eastAsia="SimSun" w:cs="SimSu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需对青年教师培养方针进行整体规划，而且更应长期坚持开</w:t>
      </w:r>
      <w:r>
        <w:rPr>
          <w:rFonts w:ascii="SimSun" w:hAnsi="SimSun" w:eastAsia="SimSun" w:cs="SimSun"/>
          <w:sz w:val="18"/>
          <w:szCs w:val="18"/>
          <w:spacing w:val="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展各类教学竞赛，以赛促教，发挥其在高等医学院校青年教</w:t>
      </w:r>
      <w:r>
        <w:rPr>
          <w:rFonts w:ascii="SimSun" w:hAnsi="SimSun" w:eastAsia="SimSun" w:cs="SimSun"/>
          <w:sz w:val="18"/>
          <w:szCs w:val="18"/>
          <w:spacing w:val="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师的培养和人才队伍建设中的积极作用，从而进一步提升教</w:t>
      </w:r>
      <w:r>
        <w:rPr>
          <w:rFonts w:ascii="SimSun" w:hAnsi="SimSun" w:eastAsia="SimSun" w:cs="SimSun"/>
          <w:sz w:val="18"/>
          <w:szCs w:val="18"/>
          <w:spacing w:val="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学效果，提高高等医学院校的整体教学水平和质量。</w:t>
      </w:r>
    </w:p>
    <w:p>
      <w:pPr>
        <w:ind w:left="1733"/>
        <w:spacing w:before="267" w:line="220" w:lineRule="auto"/>
        <w:outlineLvl w:val="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【参考文献】</w:t>
      </w:r>
    </w:p>
    <w:p>
      <w:pPr>
        <w:pStyle w:val="BodyText"/>
        <w:ind w:left="405" w:hanging="396"/>
        <w:spacing w:before="29" w:line="231" w:lineRule="auto"/>
        <w:rPr/>
      </w:pPr>
      <w:r>
        <w:rPr>
          <w:spacing w:val="1"/>
        </w:rPr>
        <w:t>[1]    </w:t>
      </w:r>
      <w:r>
        <w:rPr>
          <w:rFonts w:ascii="KaiTi" w:hAnsi="KaiTi" w:eastAsia="KaiTi" w:cs="KaiTi"/>
          <w:spacing w:val="1"/>
        </w:rPr>
        <w:t>牟林</w:t>
      </w:r>
      <w:r>
        <w:rPr>
          <w:spacing w:val="1"/>
        </w:rPr>
        <w:t>,</w:t>
      </w:r>
      <w:r>
        <w:rPr>
          <w:rFonts w:ascii="KaiTi" w:hAnsi="KaiTi" w:eastAsia="KaiTi" w:cs="KaiTi"/>
          <w:spacing w:val="1"/>
        </w:rPr>
        <w:t>唐树戈</w:t>
      </w:r>
      <w:r>
        <w:rPr>
          <w:spacing w:val="1"/>
        </w:rPr>
        <w:t>,</w:t>
      </w:r>
      <w:r>
        <w:rPr>
          <w:rFonts w:ascii="KaiTi" w:hAnsi="KaiTi" w:eastAsia="KaiTi" w:cs="KaiTi"/>
          <w:spacing w:val="1"/>
        </w:rPr>
        <w:t>王耀晶</w:t>
      </w:r>
      <w:r>
        <w:rPr>
          <w:spacing w:val="1"/>
        </w:rPr>
        <w:t>,</w:t>
      </w:r>
      <w:r>
        <w:rPr>
          <w:rFonts w:ascii="KaiTi" w:hAnsi="KaiTi" w:eastAsia="KaiTi" w:cs="KaiTi"/>
          <w:spacing w:val="1"/>
        </w:rPr>
        <w:t>等</w:t>
      </w:r>
      <w:r>
        <w:rPr>
          <w:spacing w:val="1"/>
        </w:rPr>
        <w:t>.</w:t>
      </w:r>
      <w:r>
        <w:rPr>
          <w:rFonts w:ascii="KaiTi" w:hAnsi="KaiTi" w:eastAsia="KaiTi" w:cs="KaiTi"/>
          <w:spacing w:val="1"/>
        </w:rPr>
        <w:t>“青教赛</w:t>
      </w:r>
      <w:r>
        <w:rPr>
          <w:rFonts w:ascii="KaiTi" w:hAnsi="KaiTi" w:eastAsia="KaiTi" w:cs="KaiTi"/>
        </w:rPr>
        <w:t>”后对教学基本功的再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</w:rPr>
        <w:t>思考</w:t>
      </w:r>
      <w:r>
        <w:rPr/>
        <w:t>[J].</w:t>
      </w:r>
      <w:r>
        <w:rPr>
          <w:rFonts w:ascii="KaiTi" w:hAnsi="KaiTi" w:eastAsia="KaiTi" w:cs="KaiTi"/>
        </w:rPr>
        <w:t>科技视界</w:t>
      </w:r>
      <w:r>
        <w:rPr/>
        <w:t>,2015,(3):136-</w:t>
      </w:r>
      <w:r>
        <w:rPr>
          <w:spacing w:val="-1"/>
        </w:rPr>
        <w:t>137.</w:t>
      </w:r>
    </w:p>
    <w:p>
      <w:pPr>
        <w:pStyle w:val="BodyText"/>
        <w:ind w:left="404" w:right="1" w:hanging="395"/>
        <w:spacing w:before="30" w:line="238" w:lineRule="auto"/>
        <w:rPr/>
      </w:pPr>
      <w:r>
        <w:rPr>
          <w:spacing w:val="1"/>
        </w:rPr>
        <w:t>[2]    </w:t>
      </w:r>
      <w:r>
        <w:rPr>
          <w:rFonts w:ascii="KaiTi" w:hAnsi="KaiTi" w:eastAsia="KaiTi" w:cs="KaiTi"/>
          <w:spacing w:val="1"/>
        </w:rPr>
        <w:t>谢云</w:t>
      </w:r>
      <w:r>
        <w:rPr>
          <w:spacing w:val="1"/>
        </w:rPr>
        <w:t>,</w:t>
      </w:r>
      <w:r>
        <w:rPr>
          <w:rFonts w:ascii="KaiTi" w:hAnsi="KaiTi" w:eastAsia="KaiTi" w:cs="KaiTi"/>
          <w:spacing w:val="1"/>
        </w:rPr>
        <w:t>黎东升</w:t>
      </w:r>
      <w:r>
        <w:rPr>
          <w:spacing w:val="1"/>
        </w:rPr>
        <w:t>.</w:t>
      </w:r>
      <w:r>
        <w:rPr>
          <w:spacing w:val="-21"/>
        </w:rPr>
        <w:t xml:space="preserve"> </w:t>
      </w:r>
      <w:r>
        <w:rPr>
          <w:rFonts w:ascii="KaiTi" w:hAnsi="KaiTi" w:eastAsia="KaiTi" w:cs="KaiTi"/>
          <w:spacing w:val="1"/>
        </w:rPr>
        <w:t>高校青年教师课堂教学的优劣势分析</w:t>
      </w:r>
      <w:r>
        <w:rPr>
          <w:spacing w:val="1"/>
        </w:rPr>
        <w:t>[J]</w:t>
      </w:r>
      <w:r>
        <w:rPr/>
        <w:t>.</w:t>
      </w:r>
      <w:r>
        <w:rPr>
          <w:rFonts w:ascii="KaiTi" w:hAnsi="KaiTi" w:eastAsia="KaiTi" w:cs="KaiTi"/>
        </w:rPr>
        <w:t>湖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</w:rPr>
        <w:t>北经济学院学报</w:t>
      </w:r>
      <w:r>
        <w:rPr/>
        <w:t>(</w:t>
      </w:r>
      <w:r>
        <w:rPr>
          <w:rFonts w:ascii="KaiTi" w:hAnsi="KaiTi" w:eastAsia="KaiTi" w:cs="KaiTi"/>
        </w:rPr>
        <w:t>人文社会科学版</w:t>
      </w:r>
      <w:r>
        <w:rPr/>
        <w:t>),2009,6(7):170-1</w:t>
      </w:r>
      <w:r>
        <w:rPr>
          <w:spacing w:val="-1"/>
        </w:rPr>
        <w:t>71.</w:t>
      </w:r>
    </w:p>
    <w:p>
      <w:pPr>
        <w:pStyle w:val="BodyText"/>
        <w:ind w:left="406" w:right="1" w:hanging="397"/>
        <w:spacing w:before="15" w:line="231" w:lineRule="auto"/>
        <w:rPr/>
      </w:pPr>
      <w:r>
        <w:rPr>
          <w:spacing w:val="8"/>
        </w:rPr>
        <w:t>[3]    </w:t>
      </w:r>
      <w:r>
        <w:rPr>
          <w:rFonts w:ascii="KaiTi" w:hAnsi="KaiTi" w:eastAsia="KaiTi" w:cs="KaiTi"/>
          <w:spacing w:val="8"/>
        </w:rPr>
        <w:t>吴云</w:t>
      </w:r>
      <w:r>
        <w:rPr>
          <w:spacing w:val="8"/>
        </w:rPr>
        <w:t>.</w:t>
      </w:r>
      <w:r>
        <w:rPr>
          <w:spacing w:val="-24"/>
        </w:rPr>
        <w:t xml:space="preserve"> </w:t>
      </w:r>
      <w:r>
        <w:rPr>
          <w:rFonts w:ascii="KaiTi" w:hAnsi="KaiTi" w:eastAsia="KaiTi" w:cs="KaiTi"/>
          <w:spacing w:val="8"/>
        </w:rPr>
        <w:t>论高等医学院校青年教师的培养</w:t>
      </w:r>
      <w:r>
        <w:rPr>
          <w:spacing w:val="8"/>
        </w:rPr>
        <w:t>[J].</w:t>
      </w:r>
      <w:r>
        <w:rPr>
          <w:rFonts w:ascii="KaiTi" w:hAnsi="KaiTi" w:eastAsia="KaiTi" w:cs="KaiTi"/>
          <w:spacing w:val="8"/>
        </w:rPr>
        <w:t>西北</w:t>
      </w:r>
      <w:r>
        <w:rPr>
          <w:rFonts w:ascii="KaiTi" w:hAnsi="KaiTi" w:eastAsia="KaiTi" w:cs="KaiTi"/>
          <w:spacing w:val="7"/>
        </w:rPr>
        <w:t>医学教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-1"/>
        </w:rPr>
        <w:t>育</w:t>
      </w:r>
      <w:r>
        <w:rPr>
          <w:spacing w:val="-1"/>
        </w:rPr>
        <w:t>,2005,13(3):270-271.</w:t>
      </w:r>
    </w:p>
    <w:p>
      <w:pPr>
        <w:pStyle w:val="BodyText"/>
        <w:ind w:left="397" w:hanging="388"/>
        <w:spacing w:before="30" w:line="236" w:lineRule="auto"/>
        <w:rPr/>
      </w:pPr>
      <w:r>
        <w:rPr>
          <w:spacing w:val="7"/>
        </w:rPr>
        <w:t>[4]    </w:t>
      </w:r>
      <w:r>
        <w:rPr>
          <w:rFonts w:ascii="KaiTi" w:hAnsi="KaiTi" w:eastAsia="KaiTi" w:cs="KaiTi"/>
          <w:spacing w:val="7"/>
        </w:rPr>
        <w:t>宋敏</w:t>
      </w:r>
      <w:r>
        <w:rPr>
          <w:spacing w:val="7"/>
        </w:rPr>
        <w:t>.</w:t>
      </w:r>
      <w:r>
        <w:rPr>
          <w:spacing w:val="-22"/>
        </w:rPr>
        <w:t xml:space="preserve"> </w:t>
      </w:r>
      <w:r>
        <w:rPr>
          <w:rFonts w:ascii="KaiTi" w:hAnsi="KaiTi" w:eastAsia="KaiTi" w:cs="KaiTi"/>
          <w:spacing w:val="7"/>
        </w:rPr>
        <w:t>论青年教师的素质培养</w:t>
      </w:r>
      <w:r>
        <w:rPr>
          <w:spacing w:val="7"/>
        </w:rPr>
        <w:t>[J].</w:t>
      </w:r>
      <w:r>
        <w:rPr>
          <w:rFonts w:ascii="KaiTi" w:hAnsi="KaiTi" w:eastAsia="KaiTi" w:cs="KaiTi"/>
          <w:spacing w:val="7"/>
        </w:rPr>
        <w:t>中医教育</w:t>
      </w:r>
      <w:r>
        <w:rPr>
          <w:spacing w:val="7"/>
        </w:rPr>
        <w:t>,2</w:t>
      </w:r>
      <w:r>
        <w:rPr>
          <w:spacing w:val="6"/>
        </w:rPr>
        <w:t>009,28(2):</w:t>
      </w:r>
      <w:r>
        <w:rPr/>
        <w:t xml:space="preserve"> </w:t>
      </w:r>
      <w:r>
        <w:rPr>
          <w:spacing w:val="-2"/>
        </w:rPr>
        <w:t>32-34.</w:t>
      </w:r>
    </w:p>
    <w:p>
      <w:pPr>
        <w:pStyle w:val="BodyText"/>
        <w:ind w:left="397" w:right="1" w:hanging="388"/>
        <w:spacing w:before="45"/>
        <w:rPr/>
      </w:pPr>
      <w:r>
        <w:rPr>
          <w:spacing w:val="3"/>
        </w:rPr>
        <w:t>[5]    </w:t>
      </w:r>
      <w:r>
        <w:rPr>
          <w:rFonts w:ascii="KaiTi" w:hAnsi="KaiTi" w:eastAsia="KaiTi" w:cs="KaiTi"/>
          <w:spacing w:val="3"/>
        </w:rPr>
        <w:t>杨莉</w:t>
      </w:r>
      <w:r>
        <w:rPr>
          <w:spacing w:val="3"/>
        </w:rPr>
        <w:t>,</w:t>
      </w:r>
      <w:r>
        <w:rPr>
          <w:rFonts w:ascii="KaiTi" w:hAnsi="KaiTi" w:eastAsia="KaiTi" w:cs="KaiTi"/>
          <w:spacing w:val="3"/>
        </w:rPr>
        <w:t>石焕焕</w:t>
      </w:r>
      <w:r>
        <w:rPr>
          <w:spacing w:val="3"/>
        </w:rPr>
        <w:t>.</w:t>
      </w:r>
      <w:r>
        <w:rPr>
          <w:rFonts w:ascii="KaiTi" w:hAnsi="KaiTi" w:eastAsia="KaiTi" w:cs="KaiTi"/>
          <w:spacing w:val="3"/>
        </w:rPr>
        <w:t>广西普通高等医学院校青年教师教学能力</w:t>
      </w:r>
      <w:r>
        <w:rPr>
          <w:rFonts w:ascii="KaiTi" w:hAnsi="KaiTi" w:eastAsia="KaiTi" w:cs="KaiTi"/>
          <w:spacing w:val="16"/>
        </w:rPr>
        <w:t xml:space="preserve"> </w:t>
      </w:r>
      <w:r>
        <w:rPr>
          <w:rFonts w:ascii="KaiTi" w:hAnsi="KaiTi" w:eastAsia="KaiTi" w:cs="KaiTi"/>
          <w:spacing w:val="11"/>
        </w:rPr>
        <w:t>现状分析及</w:t>
      </w:r>
      <w:r>
        <w:rPr>
          <w:rFonts w:ascii="KaiTi" w:hAnsi="KaiTi" w:eastAsia="KaiTi" w:cs="KaiTi"/>
          <w:spacing w:val="-44"/>
        </w:rPr>
        <w:t xml:space="preserve"> </w:t>
      </w:r>
      <w:r>
        <w:rPr>
          <w:rFonts w:ascii="KaiTi" w:hAnsi="KaiTi" w:eastAsia="KaiTi" w:cs="KaiTi"/>
          <w:spacing w:val="11"/>
        </w:rPr>
        <w:t>培养问题的研究</w:t>
      </w:r>
      <w:r>
        <w:rPr>
          <w:rFonts w:ascii="KaiTi" w:hAnsi="KaiTi" w:eastAsia="KaiTi" w:cs="KaiTi"/>
          <w:spacing w:val="-44"/>
        </w:rPr>
        <w:t xml:space="preserve"> </w:t>
      </w:r>
      <w:r>
        <w:rPr>
          <w:spacing w:val="11"/>
        </w:rPr>
        <w:t>[J]. </w:t>
      </w:r>
      <w:r>
        <w:rPr>
          <w:rFonts w:ascii="KaiTi" w:hAnsi="KaiTi" w:eastAsia="KaiTi" w:cs="KaiTi"/>
          <w:spacing w:val="11"/>
        </w:rPr>
        <w:t>高教论坛</w:t>
      </w:r>
      <w:r>
        <w:rPr>
          <w:rFonts w:ascii="KaiTi" w:hAnsi="KaiTi" w:eastAsia="KaiTi" w:cs="KaiTi"/>
          <w:spacing w:val="-49"/>
        </w:rPr>
        <w:t xml:space="preserve"> </w:t>
      </w:r>
      <w:r>
        <w:rPr>
          <w:spacing w:val="11"/>
        </w:rPr>
        <w:t>,2006,(6):</w:t>
      </w:r>
      <w:r>
        <w:rPr/>
        <w:t xml:space="preserve"> </w:t>
      </w:r>
      <w:r>
        <w:rPr>
          <w:spacing w:val="-1"/>
        </w:rPr>
        <w:t>136-140.</w:t>
      </w:r>
    </w:p>
    <w:p>
      <w:pPr>
        <w:pStyle w:val="BodyText"/>
        <w:ind w:left="406" w:hanging="397"/>
        <w:spacing w:before="46" w:line="231" w:lineRule="auto"/>
        <w:rPr/>
      </w:pPr>
      <w:r>
        <w:rPr/>
        <w:t>[6]    </w:t>
      </w:r>
      <w:r>
        <w:rPr>
          <w:rFonts w:ascii="KaiTi" w:hAnsi="KaiTi" w:eastAsia="KaiTi" w:cs="KaiTi"/>
        </w:rPr>
        <w:t>刘芳</w:t>
      </w:r>
      <w:r>
        <w:rPr/>
        <w:t>.  </w:t>
      </w:r>
      <w:r>
        <w:rPr>
          <w:rFonts w:ascii="KaiTi" w:hAnsi="KaiTi" w:eastAsia="KaiTi" w:cs="KaiTi"/>
        </w:rPr>
        <w:t>“青年教师教学基本功大赛”后的思考</w:t>
      </w:r>
      <w:r>
        <w:rPr/>
        <w:t>[J].</w:t>
      </w:r>
      <w:r>
        <w:rPr>
          <w:rFonts w:ascii="KaiTi" w:hAnsi="KaiTi" w:eastAsia="KaiTi" w:cs="KaiTi"/>
        </w:rPr>
        <w:t>医学教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rFonts w:ascii="KaiTi" w:hAnsi="KaiTi" w:eastAsia="KaiTi" w:cs="KaiTi"/>
          <w:spacing w:val="-1"/>
        </w:rPr>
        <w:t>育</w:t>
      </w:r>
      <w:r>
        <w:rPr>
          <w:spacing w:val="-1"/>
        </w:rPr>
        <w:t>,2003,(2):37-38.</w:t>
      </w:r>
    </w:p>
    <w:p>
      <w:pPr>
        <w:pStyle w:val="BodyText"/>
        <w:ind w:left="401" w:right="1" w:hanging="392"/>
        <w:spacing w:before="30" w:line="231" w:lineRule="auto"/>
        <w:rPr/>
      </w:pPr>
      <w:r>
        <w:rPr>
          <w:spacing w:val="3"/>
        </w:rPr>
        <w:t>[7]    </w:t>
      </w:r>
      <w:r>
        <w:rPr>
          <w:rFonts w:ascii="KaiTi" w:hAnsi="KaiTi" w:eastAsia="KaiTi" w:cs="KaiTi"/>
          <w:spacing w:val="3"/>
        </w:rPr>
        <w:t>陈静</w:t>
      </w:r>
      <w:r>
        <w:rPr>
          <w:spacing w:val="3"/>
        </w:rPr>
        <w:t>,</w:t>
      </w:r>
      <w:r>
        <w:rPr>
          <w:rFonts w:ascii="KaiTi" w:hAnsi="KaiTi" w:eastAsia="KaiTi" w:cs="KaiTi"/>
          <w:spacing w:val="3"/>
        </w:rPr>
        <w:t>李树清</w:t>
      </w:r>
      <w:r>
        <w:rPr>
          <w:spacing w:val="3"/>
        </w:rPr>
        <w:t>.</w:t>
      </w:r>
      <w:r>
        <w:rPr>
          <w:rFonts w:ascii="KaiTi" w:hAnsi="KaiTi" w:eastAsia="KaiTi" w:cs="KaiTi"/>
          <w:spacing w:val="3"/>
        </w:rPr>
        <w:t>参加全国医学院校青年教师教学基本功比</w:t>
      </w:r>
      <w:r>
        <w:rPr>
          <w:rFonts w:ascii="KaiTi" w:hAnsi="KaiTi" w:eastAsia="KaiTi" w:cs="KaiTi"/>
          <w:spacing w:val="16"/>
        </w:rPr>
        <w:t xml:space="preserve"> </w:t>
      </w:r>
      <w:r>
        <w:rPr>
          <w:rFonts w:ascii="KaiTi" w:hAnsi="KaiTi" w:eastAsia="KaiTi" w:cs="KaiTi"/>
        </w:rPr>
        <w:t>赛的体会</w:t>
      </w:r>
      <w:r>
        <w:rPr/>
        <w:t>[J].</w:t>
      </w:r>
      <w:r>
        <w:rPr>
          <w:rFonts w:ascii="KaiTi" w:hAnsi="KaiTi" w:eastAsia="KaiTi" w:cs="KaiTi"/>
        </w:rPr>
        <w:t>中国高等医学教育</w:t>
      </w:r>
      <w:r>
        <w:rPr/>
        <w:t>,2014,(2):25-26.</w:t>
      </w:r>
    </w:p>
    <w:p>
      <w:pPr>
        <w:pStyle w:val="BodyText"/>
        <w:ind w:left="414" w:right="1" w:hanging="405"/>
        <w:spacing w:before="29" w:line="231" w:lineRule="auto"/>
        <w:rPr/>
      </w:pPr>
      <w:r>
        <w:rPr>
          <w:spacing w:val="1"/>
        </w:rPr>
        <w:t>[8]    </w:t>
      </w:r>
      <w:r>
        <w:rPr>
          <w:rFonts w:ascii="KaiTi" w:hAnsi="KaiTi" w:eastAsia="KaiTi" w:cs="KaiTi"/>
          <w:spacing w:val="1"/>
        </w:rPr>
        <w:t>邓宏军</w:t>
      </w:r>
      <w:r>
        <w:rPr>
          <w:spacing w:val="1"/>
        </w:rPr>
        <w:t>,</w:t>
      </w:r>
      <w:r>
        <w:rPr>
          <w:rFonts w:ascii="KaiTi" w:hAnsi="KaiTi" w:eastAsia="KaiTi" w:cs="KaiTi"/>
          <w:spacing w:val="1"/>
        </w:rPr>
        <w:t>何振华</w:t>
      </w:r>
      <w:r>
        <w:rPr>
          <w:spacing w:val="1"/>
        </w:rPr>
        <w:t>.</w:t>
      </w:r>
      <w:r>
        <w:rPr>
          <w:spacing w:val="-23"/>
        </w:rPr>
        <w:t xml:space="preserve"> </w:t>
      </w:r>
      <w:r>
        <w:rPr>
          <w:rFonts w:ascii="KaiTi" w:hAnsi="KaiTi" w:eastAsia="KaiTi" w:cs="KaiTi"/>
          <w:spacing w:val="1"/>
        </w:rPr>
        <w:t>临床教师如何备课、撰写教案和讲稿</w:t>
      </w:r>
      <w:r>
        <w:rPr>
          <w:spacing w:val="1"/>
        </w:rPr>
        <w:t>[J].</w:t>
      </w:r>
      <w:r>
        <w:rPr/>
        <w:t xml:space="preserve"> </w:t>
      </w:r>
      <w:r>
        <w:rPr>
          <w:rFonts w:ascii="KaiTi" w:hAnsi="KaiTi" w:eastAsia="KaiTi" w:cs="KaiTi"/>
        </w:rPr>
        <w:t>山西医科大学学报</w:t>
      </w:r>
      <w:r>
        <w:rPr/>
        <w:t>:</w:t>
      </w:r>
      <w:r>
        <w:rPr>
          <w:rFonts w:ascii="KaiTi" w:hAnsi="KaiTi" w:eastAsia="KaiTi" w:cs="KaiTi"/>
        </w:rPr>
        <w:t>基础医学教育版</w:t>
      </w:r>
      <w:r>
        <w:rPr/>
        <w:t>,2007,9(</w:t>
      </w:r>
      <w:r>
        <w:rPr>
          <w:spacing w:val="-1"/>
        </w:rPr>
        <w:t>5):596-599.</w:t>
      </w:r>
    </w:p>
    <w:p>
      <w:pPr>
        <w:spacing w:line="231" w:lineRule="auto"/>
        <w:sectPr>
          <w:pgSz w:w="11905" w:h="16840"/>
          <w:pgMar w:top="1054" w:right="988" w:bottom="0" w:left="424" w:header="0" w:footer="0" w:gutter="0"/>
          <w:cols w:equalWidth="0" w:num="2">
            <w:col w:w="5648" w:space="100"/>
            <w:col w:w="4745" w:space="0"/>
          </w:cols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73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-</w:t>
      </w:r>
      <w:r>
        <w:rPr>
          <w:rFonts w:ascii="SimSun" w:hAnsi="SimSun" w:eastAsia="SimSun" w:cs="SimSun"/>
          <w:sz w:val="18"/>
          <w:szCs w:val="18"/>
          <w:spacing w:val="2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6"/>
        </w:rPr>
        <w:t>127</w:t>
      </w:r>
      <w:r>
        <w:rPr>
          <w:rFonts w:ascii="SimSun" w:hAnsi="SimSun" w:eastAsia="SimSun" w:cs="SimSun"/>
          <w:sz w:val="18"/>
          <w:szCs w:val="18"/>
          <w:spacing w:val="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6"/>
        </w:rPr>
        <w:t>-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spacing w:before="94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sectPr>
      <w:type w:val="continuous"/>
      <w:pgSz w:w="11905" w:h="16840"/>
      <w:pgMar w:top="1054" w:right="988" w:bottom="0" w:left="424" w:header="0" w:footer="0" w:gutter="0"/>
      <w:cols w:equalWidth="0" w:num="1">
        <w:col w:w="104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2.5.0 Build 4087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2024-10-11T16:00:42Z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2024-12-10T19:03:06</vt:filetime>
  </property>
</Properties>
</file>