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before="40" w:line="223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DOI</w:t>
      </w:r>
      <w:r>
        <w:rPr>
          <w:rFonts w:ascii="Times New Roman" w:hAnsi="Times New Roman" w:eastAsia="Times New Roman" w:cs="Times New Roman"/>
          <w:sz w:val="18"/>
          <w:szCs w:val="18"/>
          <w:spacing w:val="-22"/>
        </w:rPr>
        <w:t xml:space="preserve"> </w:t>
      </w:r>
      <w:r>
        <w:rPr>
          <w:sz w:val="18"/>
          <w:szCs w:val="18"/>
        </w:rPr>
        <w:t>：</w:t>
      </w:r>
      <w:r>
        <w:rPr>
          <w:rFonts w:ascii="Times New Roman" w:hAnsi="Times New Roman" w:eastAsia="Times New Roman" w:cs="Times New Roman"/>
          <w:sz w:val="18"/>
          <w:szCs w:val="18"/>
        </w:rPr>
        <w:t>10.13194/j.jluni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vtcm.2009.09.19.huangch.052</w:t>
      </w:r>
    </w:p>
    <w:p>
      <w:pPr>
        <w:spacing w:before="93"/>
        <w:rPr/>
      </w:pPr>
      <w:r/>
    </w:p>
    <w:p>
      <w:pPr>
        <w:spacing w:before="93"/>
        <w:rPr/>
      </w:pPr>
      <w:r/>
    </w:p>
    <w:p>
      <w:pPr>
        <w:sectPr>
          <w:headerReference w:type="default" r:id="rId1"/>
          <w:footerReference w:type="default" r:id="rId2"/>
          <w:pgSz w:w="11906" w:h="16838"/>
          <w:pgMar w:top="1" w:right="941" w:bottom="547" w:left="403" w:header="0" w:footer="354" w:gutter="0"/>
          <w:cols w:equalWidth="0" w:num="1">
            <w:col w:w="10561" w:space="0"/>
          </w:cols>
        </w:sectPr>
        <w:rPr/>
      </w:pPr>
    </w:p>
    <w:p>
      <w:pPr>
        <w:ind w:left="995" w:right="1871" w:hanging="146"/>
        <w:spacing w:before="37" w:line="212" w:lineRule="auto"/>
        <w:rPr>
          <w:rFonts w:ascii="KaiTi" w:hAnsi="KaiTi" w:eastAsia="KaiTi" w:cs="KaiTi"/>
          <w:sz w:val="16"/>
          <w:szCs w:val="16"/>
        </w:rPr>
      </w:pPr>
      <w:r>
        <w:pict>
          <v:shape id="_x0000_s2" style="position:absolute;margin-left:33.9885pt;margin-top:24.6472pt;mso-position-vertical-relative:text;mso-position-horizontal-relative:text;width:484.75pt;height:0.6pt;z-index:251658240;" filled="false" strokecolor="#231F20" strokeweight="0.57pt" coordsize="9695,12" coordorigin="0,0" path="m0,5l9694,5e">
            <v:stroke joinstyle="miter" miterlimit="4"/>
          </v:shape>
        </w:pict>
      </w:r>
      <w:r>
        <w:rPr>
          <w:rFonts w:ascii="KaiTi" w:hAnsi="KaiTi" w:eastAsia="KaiTi" w:cs="KaiTi"/>
          <w:sz w:val="16"/>
          <w:szCs w:val="16"/>
          <w:color w:val="231F20"/>
          <w:spacing w:val="-13"/>
        </w:rPr>
        <w:t>第</w:t>
      </w:r>
      <w:r>
        <w:rPr>
          <w:rFonts w:ascii="KaiTi" w:hAnsi="KaiTi" w:eastAsia="KaiTi" w:cs="KaiTi"/>
          <w:sz w:val="16"/>
          <w:szCs w:val="16"/>
          <w:color w:val="231F20"/>
          <w:spacing w:val="-23"/>
        </w:rPr>
        <w:t xml:space="preserve"> </w:t>
      </w:r>
      <w:r>
        <w:rPr>
          <w:rFonts w:ascii="KaiTi" w:hAnsi="KaiTi" w:eastAsia="KaiTi" w:cs="KaiTi"/>
          <w:sz w:val="16"/>
          <w:szCs w:val="16"/>
          <w:color w:val="231F20"/>
          <w:spacing w:val="-13"/>
        </w:rPr>
        <w:t>1</w:t>
      </w:r>
      <w:r>
        <w:rPr>
          <w:rFonts w:ascii="KaiTi" w:hAnsi="KaiTi" w:eastAsia="KaiTi" w:cs="KaiTi"/>
          <w:sz w:val="16"/>
          <w:szCs w:val="16"/>
          <w:color w:val="231F20"/>
          <w:spacing w:val="-29"/>
        </w:rPr>
        <w:t xml:space="preserve"> </w:t>
      </w:r>
      <w:r>
        <w:rPr>
          <w:rFonts w:ascii="KaiTi" w:hAnsi="KaiTi" w:eastAsia="KaiTi" w:cs="KaiTi"/>
          <w:sz w:val="16"/>
          <w:szCs w:val="16"/>
          <w:color w:val="231F20"/>
          <w:spacing w:val="-13"/>
        </w:rPr>
        <w:t>1</w:t>
      </w:r>
      <w:r>
        <w:rPr>
          <w:rFonts w:ascii="KaiTi" w:hAnsi="KaiTi" w:eastAsia="KaiTi" w:cs="KaiTi"/>
          <w:sz w:val="16"/>
          <w:szCs w:val="16"/>
          <w:color w:val="231F20"/>
          <w:spacing w:val="-33"/>
        </w:rPr>
        <w:t xml:space="preserve"> </w:t>
      </w:r>
      <w:r>
        <w:rPr>
          <w:rFonts w:ascii="KaiTi" w:hAnsi="KaiTi" w:eastAsia="KaiTi" w:cs="KaiTi"/>
          <w:sz w:val="16"/>
          <w:szCs w:val="16"/>
          <w:color w:val="231F20"/>
          <w:spacing w:val="-13"/>
        </w:rPr>
        <w:t>卷</w:t>
      </w:r>
      <w:r>
        <w:rPr>
          <w:rFonts w:ascii="KaiTi" w:hAnsi="KaiTi" w:eastAsia="KaiTi" w:cs="KaiTi"/>
          <w:sz w:val="16"/>
          <w:szCs w:val="16"/>
          <w:color w:val="231F20"/>
          <w:spacing w:val="14"/>
        </w:rPr>
        <w:t xml:space="preserve">  </w:t>
      </w:r>
      <w:r>
        <w:rPr>
          <w:rFonts w:ascii="KaiTi" w:hAnsi="KaiTi" w:eastAsia="KaiTi" w:cs="KaiTi"/>
          <w:sz w:val="16"/>
          <w:szCs w:val="16"/>
          <w:color w:val="231F20"/>
          <w:spacing w:val="-13"/>
        </w:rPr>
        <w:t>第</w:t>
      </w:r>
      <w:r>
        <w:rPr>
          <w:rFonts w:ascii="KaiTi" w:hAnsi="KaiTi" w:eastAsia="KaiTi" w:cs="KaiTi"/>
          <w:sz w:val="16"/>
          <w:szCs w:val="16"/>
          <w:color w:val="231F20"/>
          <w:spacing w:val="-33"/>
        </w:rPr>
        <w:t xml:space="preserve"> </w:t>
      </w:r>
      <w:r>
        <w:rPr>
          <w:rFonts w:ascii="KaiTi" w:hAnsi="KaiTi" w:eastAsia="KaiTi" w:cs="KaiTi"/>
          <w:sz w:val="16"/>
          <w:szCs w:val="16"/>
          <w:color w:val="231F20"/>
          <w:spacing w:val="-13"/>
        </w:rPr>
        <w:t>9</w:t>
      </w:r>
      <w:r>
        <w:rPr>
          <w:rFonts w:ascii="KaiTi" w:hAnsi="KaiTi" w:eastAsia="KaiTi" w:cs="KaiTi"/>
          <w:sz w:val="16"/>
          <w:szCs w:val="16"/>
          <w:color w:val="231F20"/>
          <w:spacing w:val="-32"/>
        </w:rPr>
        <w:t xml:space="preserve"> </w:t>
      </w:r>
      <w:r>
        <w:rPr>
          <w:rFonts w:ascii="KaiTi" w:hAnsi="KaiTi" w:eastAsia="KaiTi" w:cs="KaiTi"/>
          <w:sz w:val="16"/>
          <w:szCs w:val="16"/>
          <w:color w:val="231F20"/>
          <w:spacing w:val="-13"/>
        </w:rPr>
        <w:t>期</w:t>
      </w:r>
      <w:r>
        <w:rPr>
          <w:rFonts w:ascii="KaiTi" w:hAnsi="KaiTi" w:eastAsia="KaiTi" w:cs="KaiTi"/>
          <w:sz w:val="16"/>
          <w:szCs w:val="16"/>
          <w:color w:val="231F20"/>
        </w:rPr>
        <w:t xml:space="preserve"> </w:t>
      </w:r>
      <w:r>
        <w:rPr>
          <w:rFonts w:ascii="KaiTi" w:hAnsi="KaiTi" w:eastAsia="KaiTi" w:cs="KaiTi"/>
          <w:sz w:val="16"/>
          <w:szCs w:val="16"/>
          <w:color w:val="231F20"/>
          <w:spacing w:val="-5"/>
        </w:rPr>
        <w:t>2009</w:t>
      </w:r>
      <w:r>
        <w:rPr>
          <w:rFonts w:ascii="KaiTi" w:hAnsi="KaiTi" w:eastAsia="KaiTi" w:cs="KaiTi"/>
          <w:sz w:val="16"/>
          <w:szCs w:val="16"/>
          <w:color w:val="231F20"/>
          <w:spacing w:val="-27"/>
        </w:rPr>
        <w:t xml:space="preserve"> </w:t>
      </w:r>
      <w:r>
        <w:rPr>
          <w:rFonts w:ascii="KaiTi" w:hAnsi="KaiTi" w:eastAsia="KaiTi" w:cs="KaiTi"/>
          <w:sz w:val="16"/>
          <w:szCs w:val="16"/>
          <w:color w:val="231F20"/>
          <w:spacing w:val="-5"/>
        </w:rPr>
        <w:t>年</w:t>
      </w:r>
      <w:r>
        <w:rPr>
          <w:rFonts w:ascii="KaiTi" w:hAnsi="KaiTi" w:eastAsia="KaiTi" w:cs="KaiTi"/>
          <w:sz w:val="16"/>
          <w:szCs w:val="16"/>
          <w:color w:val="231F20"/>
          <w:spacing w:val="-29"/>
        </w:rPr>
        <w:t xml:space="preserve"> </w:t>
      </w:r>
      <w:r>
        <w:rPr>
          <w:rFonts w:ascii="KaiTi" w:hAnsi="KaiTi" w:eastAsia="KaiTi" w:cs="KaiTi"/>
          <w:sz w:val="16"/>
          <w:szCs w:val="16"/>
          <w:color w:val="231F20"/>
          <w:spacing w:val="-5"/>
        </w:rPr>
        <w:t>9</w:t>
      </w:r>
      <w:r>
        <w:rPr>
          <w:rFonts w:ascii="KaiTi" w:hAnsi="KaiTi" w:eastAsia="KaiTi" w:cs="KaiTi"/>
          <w:sz w:val="16"/>
          <w:szCs w:val="16"/>
          <w:color w:val="231F20"/>
          <w:spacing w:val="-17"/>
        </w:rPr>
        <w:t xml:space="preserve"> </w:t>
      </w:r>
      <w:r>
        <w:rPr>
          <w:rFonts w:ascii="KaiTi" w:hAnsi="KaiTi" w:eastAsia="KaiTi" w:cs="KaiTi"/>
          <w:sz w:val="16"/>
          <w:szCs w:val="16"/>
          <w:color w:val="231F20"/>
          <w:spacing w:val="-5"/>
        </w:rPr>
        <w:t>月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04"/>
        <w:spacing w:before="42" w:line="163" w:lineRule="auto"/>
        <w:rPr>
          <w:rFonts w:ascii="NSimSun" w:hAnsi="NSimSun" w:eastAsia="NSimSun" w:cs="NSimSun"/>
          <w:sz w:val="21"/>
          <w:szCs w:val="21"/>
        </w:rPr>
      </w:pPr>
      <w:r>
        <w:rPr>
          <w:rFonts w:ascii="NSimSun" w:hAnsi="NSimSun" w:eastAsia="NSimSun" w:cs="NSimSun"/>
          <w:sz w:val="21"/>
          <w:szCs w:val="21"/>
          <w:color w:val="231F20"/>
          <w:spacing w:val="-8"/>
        </w:rPr>
        <w:t>辽</w:t>
      </w:r>
      <w:r>
        <w:rPr>
          <w:rFonts w:ascii="NSimSun" w:hAnsi="NSimSun" w:eastAsia="NSimSun" w:cs="NSimSun"/>
          <w:sz w:val="21"/>
          <w:szCs w:val="21"/>
          <w:color w:val="231F20"/>
          <w:spacing w:val="-28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-8"/>
        </w:rPr>
        <w:t>宁</w:t>
      </w:r>
      <w:r>
        <w:rPr>
          <w:rFonts w:ascii="NSimSun" w:hAnsi="NSimSun" w:eastAsia="NSimSun" w:cs="NSimSun"/>
          <w:sz w:val="21"/>
          <w:szCs w:val="21"/>
          <w:color w:val="231F20"/>
          <w:spacing w:val="-8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-8"/>
        </w:rPr>
        <w:t>中</w:t>
      </w:r>
      <w:r>
        <w:rPr>
          <w:rFonts w:ascii="NSimSun" w:hAnsi="NSimSun" w:eastAsia="NSimSun" w:cs="NSimSun"/>
          <w:sz w:val="21"/>
          <w:szCs w:val="21"/>
          <w:color w:val="231F20"/>
          <w:spacing w:val="-8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-8"/>
        </w:rPr>
        <w:t>医</w:t>
      </w:r>
      <w:r>
        <w:rPr>
          <w:rFonts w:ascii="NSimSun" w:hAnsi="NSimSun" w:eastAsia="NSimSun" w:cs="NSimSun"/>
          <w:sz w:val="21"/>
          <w:szCs w:val="21"/>
          <w:color w:val="231F20"/>
          <w:spacing w:val="-23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-8"/>
        </w:rPr>
        <w:t>药</w:t>
      </w:r>
      <w:r>
        <w:rPr>
          <w:rFonts w:ascii="NSimSun" w:hAnsi="NSimSun" w:eastAsia="NSimSun" w:cs="NSimSun"/>
          <w:sz w:val="21"/>
          <w:szCs w:val="21"/>
          <w:color w:val="231F20"/>
          <w:spacing w:val="-26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-8"/>
        </w:rPr>
        <w:t>大</w:t>
      </w:r>
      <w:r>
        <w:rPr>
          <w:rFonts w:ascii="NSimSun" w:hAnsi="NSimSun" w:eastAsia="NSimSun" w:cs="NSimSun"/>
          <w:sz w:val="21"/>
          <w:szCs w:val="21"/>
          <w:color w:val="231F20"/>
          <w:spacing w:val="-24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-8"/>
        </w:rPr>
        <w:t>学</w:t>
      </w:r>
      <w:r>
        <w:rPr>
          <w:rFonts w:ascii="NSimSun" w:hAnsi="NSimSun" w:eastAsia="NSimSun" w:cs="NSimSun"/>
          <w:sz w:val="21"/>
          <w:szCs w:val="21"/>
          <w:color w:val="231F20"/>
          <w:spacing w:val="-25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-8"/>
        </w:rPr>
        <w:t>学</w:t>
      </w:r>
      <w:r>
        <w:rPr>
          <w:rFonts w:ascii="NSimSun" w:hAnsi="NSimSun" w:eastAsia="NSimSun" w:cs="NSimSun"/>
          <w:sz w:val="21"/>
          <w:szCs w:val="21"/>
          <w:color w:val="231F20"/>
          <w:spacing w:val="-28"/>
        </w:rPr>
        <w:t xml:space="preserve"> </w:t>
      </w:r>
      <w:r>
        <w:rPr>
          <w:rFonts w:ascii="NSimSun" w:hAnsi="NSimSun" w:eastAsia="NSimSun" w:cs="NSimSun"/>
          <w:sz w:val="21"/>
          <w:szCs w:val="21"/>
          <w:color w:val="231F20"/>
          <w:spacing w:val="-8"/>
        </w:rPr>
        <w:t>报</w:t>
      </w:r>
    </w:p>
    <w:p>
      <w:pPr>
        <w:pStyle w:val="BodyText"/>
        <w:spacing w:line="20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2"/>
        </w:rPr>
        <w:t>JOURNAL OF LIAONING UNIVERSITY OF TCM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80" w:right="335" w:hanging="80"/>
        <w:spacing w:before="34" w:line="223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2"/>
        </w:rPr>
        <w:t>Vol.</w:t>
      </w:r>
      <w:r>
        <w:rPr>
          <w:sz w:val="15"/>
          <w:szCs w:val="15"/>
          <w:color w:val="231F20"/>
          <w:spacing w:val="27"/>
        </w:rPr>
        <w:t xml:space="preserve"> </w:t>
      </w:r>
      <w:r>
        <w:rPr>
          <w:sz w:val="15"/>
          <w:szCs w:val="15"/>
          <w:color w:val="231F20"/>
          <w:spacing w:val="-2"/>
        </w:rPr>
        <w:t>11  No.</w:t>
      </w:r>
      <w:r>
        <w:rPr>
          <w:sz w:val="15"/>
          <w:szCs w:val="15"/>
          <w:color w:val="231F20"/>
          <w:spacing w:val="5"/>
        </w:rPr>
        <w:t xml:space="preserve"> </w:t>
      </w:r>
      <w:r>
        <w:rPr>
          <w:sz w:val="15"/>
          <w:szCs w:val="15"/>
          <w:color w:val="231F20"/>
          <w:spacing w:val="-2"/>
        </w:rPr>
        <w:t>9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3"/>
        </w:rPr>
        <w:t>Sep</w:t>
      </w:r>
      <w:r>
        <w:rPr>
          <w:sz w:val="15"/>
          <w:szCs w:val="15"/>
          <w:color w:val="231F20"/>
          <w:spacing w:val="12"/>
        </w:rPr>
        <w:t xml:space="preserve"> </w:t>
      </w:r>
      <w:r>
        <w:rPr>
          <w:sz w:val="15"/>
          <w:szCs w:val="15"/>
          <w:color w:val="231F20"/>
          <w:spacing w:val="-3"/>
        </w:rPr>
        <w:t>.</w:t>
      </w:r>
      <w:r>
        <w:rPr>
          <w:sz w:val="15"/>
          <w:szCs w:val="15"/>
          <w:color w:val="231F20"/>
          <w:spacing w:val="17"/>
        </w:rPr>
        <w:t xml:space="preserve"> </w:t>
      </w:r>
      <w:r>
        <w:rPr>
          <w:sz w:val="15"/>
          <w:szCs w:val="15"/>
          <w:color w:val="231F20"/>
          <w:spacing w:val="-3"/>
        </w:rPr>
        <w:t>，2009</w:t>
      </w:r>
    </w:p>
    <w:p>
      <w:pPr>
        <w:spacing w:line="223" w:lineRule="auto"/>
        <w:sectPr>
          <w:type w:val="continuous"/>
          <w:pgSz w:w="11906" w:h="16838"/>
          <w:pgMar w:top="1" w:right="941" w:bottom="547" w:left="403" w:header="0" w:footer="354" w:gutter="0"/>
          <w:cols w:equalWidth="0" w:num="3">
            <w:col w:w="3949" w:space="100"/>
            <w:col w:w="5018" w:space="100"/>
            <w:col w:w="1396" w:space="0"/>
          </w:cols>
        </w:sectPr>
        <w:rPr>
          <w:sz w:val="15"/>
          <w:szCs w:val="15"/>
        </w:rPr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3359"/>
        <w:spacing w:before="123" w:line="211" w:lineRule="auto"/>
        <w:outlineLvl w:val="0"/>
        <w:rPr>
          <w:sz w:val="38"/>
          <w:szCs w:val="38"/>
        </w:rPr>
      </w:pPr>
      <w:r>
        <w:rPr>
          <w:sz w:val="38"/>
          <w:szCs w:val="38"/>
          <w:color w:val="231F20"/>
          <w:spacing w:val="-19"/>
        </w:rPr>
        <w:t>关于“动脉”的考证与分析</w:t>
      </w:r>
    </w:p>
    <w:p>
      <w:pPr>
        <w:pStyle w:val="BodyText"/>
        <w:ind w:left="4347"/>
        <w:spacing w:before="271" w:line="226" w:lineRule="auto"/>
        <w:outlineLvl w:val="0"/>
        <w:rPr>
          <w:sz w:val="12"/>
          <w:szCs w:val="12"/>
        </w:rPr>
      </w:pPr>
      <w:r>
        <w:rPr>
          <w:sz w:val="21"/>
          <w:szCs w:val="21"/>
          <w:color w:val="231F20"/>
          <w:spacing w:val="-7"/>
        </w:rPr>
        <w:t>黄岑汉</w:t>
      </w:r>
      <w:r>
        <w:rPr>
          <w:sz w:val="12"/>
          <w:szCs w:val="12"/>
          <w:color w:val="231F20"/>
          <w:spacing w:val="-7"/>
          <w:position w:val="9"/>
        </w:rPr>
        <w:t>1</w:t>
      </w:r>
      <w:r>
        <w:rPr>
          <w:sz w:val="21"/>
          <w:szCs w:val="21"/>
          <w:color w:val="231F20"/>
          <w:spacing w:val="-7"/>
        </w:rPr>
        <w:t>，蓝娇娜</w:t>
      </w:r>
      <w:r>
        <w:rPr>
          <w:sz w:val="12"/>
          <w:szCs w:val="12"/>
          <w:color w:val="231F20"/>
          <w:spacing w:val="-7"/>
          <w:position w:val="9"/>
        </w:rPr>
        <w:t>2</w:t>
      </w:r>
      <w:r>
        <w:rPr>
          <w:sz w:val="21"/>
          <w:szCs w:val="21"/>
          <w:color w:val="231F20"/>
          <w:spacing w:val="-17"/>
        </w:rPr>
        <w:t>，刘燕平</w:t>
      </w:r>
      <w:r>
        <w:rPr>
          <w:sz w:val="12"/>
          <w:szCs w:val="12"/>
          <w:color w:val="231F20"/>
          <w:position w:val="9"/>
        </w:rPr>
        <w:t>2</w:t>
      </w:r>
    </w:p>
    <w:p>
      <w:pPr>
        <w:pStyle w:val="BodyText"/>
        <w:ind w:left="2464"/>
        <w:spacing w:before="61" w:line="239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color w:val="231F20"/>
          <w:spacing w:val="-9"/>
        </w:rPr>
        <w:t>（</w:t>
      </w:r>
      <w:r>
        <w:rPr>
          <w:sz w:val="18"/>
          <w:szCs w:val="18"/>
          <w:color w:val="231F20"/>
          <w:spacing w:val="-9"/>
        </w:rPr>
        <w:t>1.</w:t>
      </w:r>
      <w:r>
        <w:rPr>
          <w:rFonts w:ascii="FangSong" w:hAnsi="FangSong" w:eastAsia="FangSong" w:cs="FangSong"/>
          <w:sz w:val="18"/>
          <w:szCs w:val="18"/>
          <w:color w:val="231F20"/>
          <w:spacing w:val="-9"/>
        </w:rPr>
        <w:t>右江民族医学院，广西</w:t>
      </w:r>
      <w:r>
        <w:rPr>
          <w:rFonts w:ascii="FangSong" w:hAnsi="FangSong" w:eastAsia="FangSong" w:cs="FangSong"/>
          <w:sz w:val="18"/>
          <w:szCs w:val="18"/>
          <w:color w:val="231F20"/>
          <w:spacing w:val="-9"/>
        </w:rPr>
        <w:t xml:space="preserve"> </w:t>
      </w:r>
      <w:r>
        <w:rPr>
          <w:rFonts w:ascii="FangSong" w:hAnsi="FangSong" w:eastAsia="FangSong" w:cs="FangSong"/>
          <w:sz w:val="18"/>
          <w:szCs w:val="18"/>
          <w:color w:val="231F20"/>
          <w:spacing w:val="-9"/>
        </w:rPr>
        <w:t>百色</w:t>
      </w:r>
      <w:r>
        <w:rPr>
          <w:rFonts w:ascii="FangSong" w:hAnsi="FangSong" w:eastAsia="FangSong" w:cs="FangSong"/>
          <w:sz w:val="18"/>
          <w:szCs w:val="18"/>
          <w:color w:val="231F20"/>
          <w:spacing w:val="-9"/>
        </w:rPr>
        <w:t xml:space="preserve"> </w:t>
      </w:r>
      <w:r>
        <w:rPr>
          <w:sz w:val="18"/>
          <w:szCs w:val="18"/>
          <w:color w:val="231F20"/>
          <w:spacing w:val="-9"/>
        </w:rPr>
        <w:t>533000</w:t>
      </w:r>
      <w:r>
        <w:rPr>
          <w:sz w:val="18"/>
          <w:szCs w:val="18"/>
          <w:color w:val="231F20"/>
          <w:spacing w:val="-33"/>
        </w:rPr>
        <w:t xml:space="preserve"> </w:t>
      </w:r>
      <w:r>
        <w:rPr>
          <w:sz w:val="18"/>
          <w:szCs w:val="18"/>
          <w:color w:val="231F20"/>
          <w:spacing w:val="-9"/>
        </w:rPr>
        <w:t>；2.</w:t>
      </w:r>
      <w:r>
        <w:rPr>
          <w:rFonts w:ascii="FangSong" w:hAnsi="FangSong" w:eastAsia="FangSong" w:cs="FangSong"/>
          <w:sz w:val="18"/>
          <w:szCs w:val="18"/>
          <w:color w:val="231F20"/>
          <w:spacing w:val="-9"/>
        </w:rPr>
        <w:t>广西中医学院，广西</w:t>
      </w:r>
      <w:r>
        <w:rPr>
          <w:rFonts w:ascii="FangSong" w:hAnsi="FangSong" w:eastAsia="FangSong" w:cs="FangSong"/>
          <w:sz w:val="18"/>
          <w:szCs w:val="18"/>
          <w:color w:val="231F20"/>
          <w:spacing w:val="-9"/>
        </w:rPr>
        <w:t xml:space="preserve"> </w:t>
      </w:r>
      <w:r>
        <w:rPr>
          <w:rFonts w:ascii="FangSong" w:hAnsi="FangSong" w:eastAsia="FangSong" w:cs="FangSong"/>
          <w:sz w:val="18"/>
          <w:szCs w:val="18"/>
          <w:color w:val="231F20"/>
          <w:spacing w:val="-9"/>
        </w:rPr>
        <w:t>南宁</w:t>
      </w:r>
      <w:r>
        <w:rPr>
          <w:rFonts w:ascii="FangSong" w:hAnsi="FangSong" w:eastAsia="FangSong" w:cs="FangSong"/>
          <w:sz w:val="18"/>
          <w:szCs w:val="18"/>
          <w:color w:val="231F20"/>
          <w:spacing w:val="-9"/>
        </w:rPr>
        <w:t xml:space="preserve"> </w:t>
      </w:r>
      <w:r>
        <w:rPr>
          <w:sz w:val="18"/>
          <w:szCs w:val="18"/>
          <w:color w:val="231F20"/>
          <w:spacing w:val="-9"/>
        </w:rPr>
        <w:t>530001</w:t>
      </w:r>
      <w:r>
        <w:rPr>
          <w:rFonts w:ascii="FangSong" w:hAnsi="FangSong" w:eastAsia="FangSong" w:cs="FangSong"/>
          <w:sz w:val="18"/>
          <w:szCs w:val="18"/>
          <w:color w:val="231F20"/>
          <w:spacing w:val="-9"/>
        </w:rPr>
        <w:t>）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1102" w:right="617" w:firstLine="366"/>
        <w:spacing w:before="59" w:line="222" w:lineRule="auto"/>
        <w:jc w:val="both"/>
        <w:rPr>
          <w:rFonts w:ascii="KaiTi" w:hAnsi="KaiTi" w:eastAsia="KaiTi" w:cs="KaiTi"/>
          <w:sz w:val="18"/>
          <w:szCs w:val="18"/>
        </w:rPr>
      </w:pPr>
      <w:r>
        <w:rPr>
          <w:sz w:val="18"/>
          <w:szCs w:val="18"/>
          <w:color w:val="231F20"/>
          <w:spacing w:val="-8"/>
        </w:rPr>
        <w:t>摘  要</w:t>
      </w:r>
      <w:r>
        <w:rPr>
          <w:sz w:val="18"/>
          <w:szCs w:val="18"/>
          <w:color w:val="231F20"/>
          <w:spacing w:val="-37"/>
        </w:rPr>
        <w:t xml:space="preserve"> </w:t>
      </w:r>
      <w:r>
        <w:rPr>
          <w:sz w:val="18"/>
          <w:szCs w:val="18"/>
          <w:color w:val="231F20"/>
          <w:spacing w:val="-8"/>
        </w:rPr>
        <w:t>：</w:t>
      </w:r>
      <w:r>
        <w:rPr>
          <w:rFonts w:ascii="KaiTi" w:hAnsi="KaiTi" w:eastAsia="KaiTi" w:cs="KaiTi"/>
          <w:sz w:val="18"/>
          <w:szCs w:val="18"/>
          <w:color w:val="231F20"/>
          <w:spacing w:val="-8"/>
        </w:rPr>
        <w:t>中医脉学历史悠久，脉诊是中医诊断学的重要组成部分，而《脉经》中二十四脉之动脉由于历史的原因</w:t>
      </w:r>
      <w:r>
        <w:rPr>
          <w:rFonts w:ascii="KaiTi" w:hAnsi="KaiTi" w:eastAsia="KaiTi" w:cs="KaiTi"/>
          <w:sz w:val="18"/>
          <w:szCs w:val="18"/>
          <w:color w:val="231F20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-3"/>
        </w:rPr>
        <w:t>已被埋没、被误解将近两千年，致使整个独取寸口脉法因此而欠缺了一个重要的诊察方面</w:t>
      </w:r>
      <w:r>
        <w:rPr>
          <w:rFonts w:ascii="KaiTi" w:hAnsi="KaiTi" w:eastAsia="KaiTi" w:cs="KaiTi"/>
          <w:sz w:val="18"/>
          <w:szCs w:val="18"/>
          <w:color w:val="231F20"/>
          <w:spacing w:val="-4"/>
        </w:rPr>
        <w:t>。虽然古人对脉象变化的</w:t>
      </w:r>
      <w:r>
        <w:rPr>
          <w:rFonts w:ascii="KaiTi" w:hAnsi="KaiTi" w:eastAsia="KaiTi" w:cs="KaiTi"/>
          <w:sz w:val="18"/>
          <w:szCs w:val="18"/>
          <w:color w:val="231F20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-7"/>
        </w:rPr>
        <w:t>认识方法和表达方法与现代有很大不同，但是，仍然可以循着脉学发展的历史轨迹，重新发现动脉的实质、脉形规范</w:t>
      </w:r>
      <w:r>
        <w:rPr>
          <w:rFonts w:ascii="KaiTi" w:hAnsi="KaiTi" w:eastAsia="KaiTi" w:cs="KaiTi"/>
          <w:sz w:val="18"/>
          <w:szCs w:val="18"/>
          <w:color w:val="231F20"/>
          <w:spacing w:val="16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-4"/>
        </w:rPr>
        <w:t>和实际意义。</w:t>
      </w:r>
    </w:p>
    <w:p>
      <w:pPr>
        <w:pStyle w:val="BodyText"/>
        <w:ind w:left="1466"/>
        <w:spacing w:line="211" w:lineRule="auto"/>
        <w:rPr>
          <w:rFonts w:ascii="KaiTi" w:hAnsi="KaiTi" w:eastAsia="KaiTi" w:cs="KaiTi"/>
          <w:sz w:val="18"/>
          <w:szCs w:val="18"/>
        </w:rPr>
      </w:pPr>
      <w:r>
        <w:rPr>
          <w:sz w:val="18"/>
          <w:szCs w:val="18"/>
          <w:color w:val="231F20"/>
          <w:spacing w:val="-21"/>
          <w:w w:val="97"/>
        </w:rPr>
        <w:t>关键词</w:t>
      </w:r>
      <w:r>
        <w:rPr>
          <w:sz w:val="18"/>
          <w:szCs w:val="18"/>
          <w:color w:val="231F20"/>
          <w:spacing w:val="-36"/>
        </w:rPr>
        <w:t xml:space="preserve"> </w:t>
      </w:r>
      <w:r>
        <w:rPr>
          <w:sz w:val="18"/>
          <w:szCs w:val="18"/>
          <w:color w:val="231F20"/>
          <w:spacing w:val="-21"/>
          <w:w w:val="97"/>
        </w:rPr>
        <w:t>：</w:t>
      </w:r>
      <w:r>
        <w:rPr>
          <w:rFonts w:ascii="KaiTi" w:hAnsi="KaiTi" w:eastAsia="KaiTi" w:cs="KaiTi"/>
          <w:sz w:val="18"/>
          <w:szCs w:val="18"/>
          <w:color w:val="231F20"/>
          <w:spacing w:val="-21"/>
          <w:w w:val="97"/>
        </w:rPr>
        <w:t>动脉</w:t>
      </w:r>
      <w:r>
        <w:rPr>
          <w:rFonts w:ascii="KaiTi" w:hAnsi="KaiTi" w:eastAsia="KaiTi" w:cs="KaiTi"/>
          <w:sz w:val="18"/>
          <w:szCs w:val="18"/>
          <w:color w:val="231F20"/>
          <w:spacing w:val="-53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-21"/>
          <w:w w:val="97"/>
        </w:rPr>
        <w:t>；考证</w:t>
      </w:r>
    </w:p>
    <w:p>
      <w:pPr>
        <w:pStyle w:val="BodyText"/>
        <w:ind w:left="1479"/>
        <w:spacing w:line="240" w:lineRule="exact"/>
        <w:rPr>
          <w:sz w:val="18"/>
          <w:szCs w:val="18"/>
        </w:rPr>
      </w:pPr>
      <w:r>
        <w:rPr>
          <w:sz w:val="18"/>
          <w:szCs w:val="18"/>
          <w:color w:val="231F20"/>
          <w:spacing w:val="-6"/>
          <w:position w:val="1"/>
        </w:rPr>
        <w:t>中图分类号</w:t>
      </w:r>
      <w:r>
        <w:rPr>
          <w:sz w:val="18"/>
          <w:szCs w:val="18"/>
          <w:color w:val="231F20"/>
          <w:spacing w:val="-45"/>
          <w:position w:val="1"/>
        </w:rPr>
        <w:t xml:space="preserve"> </w:t>
      </w:r>
      <w:r>
        <w:rPr>
          <w:sz w:val="18"/>
          <w:szCs w:val="18"/>
          <w:color w:val="231F20"/>
          <w:spacing w:val="-6"/>
          <w:position w:val="1"/>
        </w:rPr>
        <w:t>：R241.19     文献标识码</w:t>
      </w:r>
      <w:r>
        <w:rPr>
          <w:sz w:val="18"/>
          <w:szCs w:val="18"/>
          <w:color w:val="231F20"/>
          <w:spacing w:val="-45"/>
          <w:position w:val="1"/>
        </w:rPr>
        <w:t xml:space="preserve"> </w:t>
      </w:r>
      <w:r>
        <w:rPr>
          <w:sz w:val="18"/>
          <w:szCs w:val="18"/>
          <w:color w:val="231F20"/>
          <w:spacing w:val="-6"/>
          <w:position w:val="1"/>
        </w:rPr>
        <w:t>：A</w:t>
      </w:r>
      <w:r>
        <w:rPr>
          <w:sz w:val="18"/>
          <w:szCs w:val="18"/>
          <w:color w:val="231F20"/>
          <w:spacing w:val="1"/>
          <w:position w:val="1"/>
        </w:rPr>
        <w:t xml:space="preserve">     </w:t>
      </w:r>
      <w:r>
        <w:rPr>
          <w:sz w:val="18"/>
          <w:szCs w:val="18"/>
          <w:color w:val="231F20"/>
          <w:spacing w:val="-6"/>
          <w:position w:val="1"/>
        </w:rPr>
        <w:t>文章编号</w:t>
      </w:r>
      <w:r>
        <w:rPr>
          <w:sz w:val="18"/>
          <w:szCs w:val="18"/>
          <w:color w:val="231F20"/>
          <w:spacing w:val="-41"/>
          <w:position w:val="1"/>
        </w:rPr>
        <w:t xml:space="preserve"> </w:t>
      </w:r>
      <w:r>
        <w:rPr>
          <w:sz w:val="18"/>
          <w:szCs w:val="18"/>
          <w:color w:val="231F20"/>
          <w:spacing w:val="-6"/>
          <w:position w:val="1"/>
        </w:rPr>
        <w:t>：1673-84</w:t>
      </w:r>
      <w:r>
        <w:rPr>
          <w:sz w:val="18"/>
          <w:szCs w:val="18"/>
          <w:color w:val="231F20"/>
          <w:spacing w:val="-7"/>
          <w:position w:val="1"/>
        </w:rPr>
        <w:t>2X(2009)09-0017-02</w:t>
      </w:r>
    </w:p>
    <w:p>
      <w:pPr>
        <w:spacing w:before="87"/>
        <w:rPr/>
      </w:pPr>
      <w:r/>
    </w:p>
    <w:p>
      <w:pPr>
        <w:sectPr>
          <w:type w:val="continuous"/>
          <w:pgSz w:w="11906" w:h="16838"/>
          <w:pgMar w:top="1" w:right="941" w:bottom="547" w:left="403" w:header="0" w:footer="354" w:gutter="0"/>
          <w:cols w:equalWidth="0" w:num="1">
            <w:col w:w="10561" w:space="0"/>
          </w:cols>
        </w:sectPr>
        <w:rPr/>
      </w:pPr>
    </w:p>
    <w:p>
      <w:pPr>
        <w:pStyle w:val="BodyText"/>
        <w:ind w:left="677" w:right="74" w:firstLine="335"/>
        <w:spacing w:before="32" w:line="257" w:lineRule="auto"/>
        <w:rPr/>
      </w:pPr>
      <w:r>
        <w:rPr>
          <w:color w:val="231F20"/>
          <w:spacing w:val="23"/>
          <w:w w:val="112"/>
        </w:rPr>
        <w:t>“动脉”是《脉经》规范制定的二十四种常见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39"/>
        </w:rPr>
        <w:t>病脉之一，以脉率数疾、脉形圆小，只见于关部为</w:t>
      </w:r>
      <w:r>
        <w:rPr>
          <w:color w:val="231F20"/>
          <w:spacing w:val="6"/>
        </w:rPr>
        <w:t xml:space="preserve">   </w:t>
      </w:r>
      <w:r>
        <w:rPr>
          <w:color w:val="231F20"/>
          <w:spacing w:val="27"/>
        </w:rPr>
        <w:t>其脉象特征。《脉经》曰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：“动脉，见于关上，无头</w:t>
      </w:r>
      <w:r>
        <w:rPr>
          <w:color w:val="231F20"/>
        </w:rPr>
        <w:t xml:space="preserve">   </w:t>
      </w:r>
      <w:r>
        <w:rPr>
          <w:color w:val="231F20"/>
          <w:spacing w:val="22"/>
        </w:rPr>
        <w:t>尾，如豆大，厥厥动摇。”继《脉经》之后，后世诸多</w:t>
      </w:r>
      <w:r>
        <w:rPr>
          <w:color w:val="231F20"/>
          <w:spacing w:val="2"/>
        </w:rPr>
        <w:t xml:space="preserve">   </w:t>
      </w:r>
      <w:r>
        <w:rPr>
          <w:color w:val="231F20"/>
          <w:spacing w:val="27"/>
        </w:rPr>
        <w:t>医家对“动脉”的脉象争论不休，未有定论，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27"/>
        </w:rPr>
        <w:t>“动脉”</w:t>
      </w:r>
      <w:r>
        <w:rPr>
          <w:color w:val="231F20"/>
        </w:rPr>
        <w:t xml:space="preserve"> </w:t>
      </w:r>
      <w:r>
        <w:rPr>
          <w:color w:val="231F20"/>
          <w:spacing w:val="39"/>
        </w:rPr>
        <w:t>就此被闲置一旁，临床几乎无人应用，其实用价值</w:t>
      </w:r>
      <w:r>
        <w:rPr>
          <w:color w:val="231F20"/>
          <w:spacing w:val="5"/>
        </w:rPr>
        <w:t xml:space="preserve">   </w:t>
      </w:r>
      <w:r>
        <w:rPr>
          <w:color w:val="231F20"/>
          <w:spacing w:val="32"/>
        </w:rPr>
        <w:t>亦被埋没。为使“动脉”重新被人们所认识和应用，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15"/>
          <w:w w:val="120"/>
        </w:rPr>
        <w:t>本文将就其历史沿革进行考证并探讨动脉的临床</w:t>
      </w:r>
      <w:r>
        <w:rPr>
          <w:color w:val="231F20"/>
          <w:spacing w:val="5"/>
        </w:rPr>
        <w:t xml:space="preserve">   </w:t>
      </w:r>
      <w:r>
        <w:rPr>
          <w:color w:val="231F20"/>
          <w:spacing w:val="28"/>
        </w:rPr>
        <w:t>意义。</w:t>
      </w:r>
    </w:p>
    <w:p>
      <w:pPr>
        <w:pStyle w:val="BodyText"/>
        <w:ind w:left="697"/>
        <w:spacing w:before="37" w:line="228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18"/>
          <w:w w:val="116"/>
        </w:rPr>
        <w:t>1</w:t>
      </w:r>
      <w:r>
        <w:rPr>
          <w:sz w:val="16"/>
          <w:szCs w:val="16"/>
          <w:color w:val="231F20"/>
          <w:spacing w:val="29"/>
        </w:rPr>
        <w:t xml:space="preserve">  </w:t>
      </w:r>
      <w:r>
        <w:rPr>
          <w:sz w:val="16"/>
          <w:szCs w:val="16"/>
          <w:color w:val="231F20"/>
          <w:spacing w:val="18"/>
          <w:w w:val="116"/>
        </w:rPr>
        <w:t>动脉的历史沿革</w:t>
      </w:r>
    </w:p>
    <w:p>
      <w:pPr>
        <w:pStyle w:val="BodyText"/>
        <w:ind w:left="674" w:right="219" w:firstLine="323"/>
        <w:spacing w:before="35" w:line="257" w:lineRule="auto"/>
        <w:jc w:val="both"/>
        <w:rPr/>
      </w:pPr>
      <w:r>
        <w:rPr>
          <w:color w:val="231F20"/>
          <w:spacing w:val="25"/>
        </w:rPr>
        <w:t>《脉经》在论述“动脉”脉象时，除正文外，另有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33"/>
        </w:rPr>
        <w:t>夹行小字，全文引录了《伤寒论 ·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33"/>
        </w:rPr>
        <w:t>辨脉法》关于动</w:t>
      </w:r>
      <w:r>
        <w:rPr>
          <w:color w:val="231F20"/>
        </w:rPr>
        <w:t xml:space="preserve"> </w:t>
      </w:r>
      <w:r>
        <w:rPr>
          <w:color w:val="231F20"/>
          <w:spacing w:val="28"/>
        </w:rPr>
        <w:t>脉的说解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8"/>
        </w:rPr>
        <w:t>：“阴阳相搏名曰动，阳动则汗出</w:t>
      </w:r>
      <w:r>
        <w:rPr>
          <w:color w:val="231F20"/>
          <w:spacing w:val="27"/>
        </w:rPr>
        <w:t>，阴动则</w:t>
      </w:r>
      <w:r>
        <w:rPr>
          <w:color w:val="231F20"/>
        </w:rPr>
        <w:t xml:space="preserve"> </w:t>
      </w:r>
      <w:r>
        <w:rPr>
          <w:color w:val="231F20"/>
          <w:spacing w:val="33"/>
        </w:rPr>
        <w:t>发热，形冷恶寒者，此三焦伤也。若数脉见于关</w:t>
      </w:r>
      <w:r>
        <w:rPr>
          <w:color w:val="231F20"/>
          <w:spacing w:val="32"/>
        </w:rPr>
        <w:t>上，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>上下无头尾，大如豆，厥厥动摇者，名曰动也。”此两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40"/>
        </w:rPr>
        <w:t>家之论，是脉学史上关于动脉脉象最具权威性的解</w:t>
      </w:r>
      <w:r>
        <w:rPr>
          <w:color w:val="231F20"/>
        </w:rPr>
        <w:t xml:space="preserve"> </w:t>
      </w:r>
      <w:r>
        <w:rPr>
          <w:color w:val="231F20"/>
          <w:spacing w:val="40"/>
        </w:rPr>
        <w:t>释，后世医家对动脉的实质、脉象和临床意义的探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讨，皆源于这两家之说。</w:t>
      </w:r>
    </w:p>
    <w:p>
      <w:pPr>
        <w:pStyle w:val="BodyText"/>
        <w:ind w:left="676" w:right="165" w:firstLine="336"/>
        <w:spacing w:before="26" w:line="259" w:lineRule="auto"/>
        <w:jc w:val="both"/>
        <w:rPr/>
      </w:pPr>
      <w:r>
        <w:rPr>
          <w:color w:val="231F20"/>
          <w:spacing w:val="29"/>
        </w:rPr>
        <w:t>“动”脉最早是和“结”脉并提的，《黄帝内经》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6"/>
        </w:rPr>
        <w:t>对平人平脉的原则性论述见于《灵枢 ·终始》</w:t>
      </w:r>
      <w:r>
        <w:rPr>
          <w:color w:val="231F20"/>
          <w:spacing w:val="25"/>
        </w:rPr>
        <w:t>：“所</w:t>
      </w:r>
      <w:r>
        <w:rPr>
          <w:color w:val="231F20"/>
        </w:rPr>
        <w:t xml:space="preserve">  </w:t>
      </w:r>
      <w:r>
        <w:rPr>
          <w:color w:val="231F20"/>
          <w:spacing w:val="30"/>
        </w:rPr>
        <w:t>谓平人者，不病者脉口人迎应四时也，上下相应而俱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32"/>
        </w:rPr>
        <w:t>往来也，六经之脉不结动也，本末之寒温相守司也，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2"/>
        </w:rPr>
        <w:t>形肉血气必相称也，是谓平人。”其中，将“六经之脉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33"/>
        </w:rPr>
        <w:t>不结动”作为平人脉的基本条件之一。结，</w:t>
      </w:r>
      <w:r>
        <w:rPr>
          <w:color w:val="231F20"/>
          <w:spacing w:val="32"/>
        </w:rPr>
        <w:t>即结脉，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指脉有歇止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9"/>
        </w:rPr>
        <w:t>；动，即动脉。在古代，脉的跳动称为“动</w:t>
      </w:r>
      <w:r>
        <w:rPr>
          <w:color w:val="231F20"/>
        </w:rPr>
        <w:t xml:space="preserve">  </w:t>
      </w:r>
      <w:r>
        <w:rPr>
          <w:color w:val="231F20"/>
          <w:spacing w:val="30"/>
        </w:rPr>
        <w:t>摇”，一般不称搏动。所言“搏者”多是指脉来搏指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30"/>
        </w:rPr>
        <w:t>坚硬，是病理性的力度增加。所谓“厥厥动摇”是不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40"/>
        </w:rPr>
        <w:t>同于“动摇”的另一种形象，说明动脉脉象</w:t>
      </w:r>
      <w:r>
        <w:rPr>
          <w:color w:val="231F20"/>
          <w:spacing w:val="39"/>
        </w:rPr>
        <w:t>与一般</w:t>
      </w:r>
      <w:r>
        <w:rPr>
          <w:color w:val="231F20"/>
        </w:rPr>
        <w:t xml:space="preserve">  </w:t>
      </w:r>
      <w:r>
        <w:rPr>
          <w:color w:val="231F20"/>
          <w:spacing w:val="39"/>
        </w:rPr>
        <w:t>的脉跳动不同。在古代哲学思想的指导下，中医对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19"/>
          <w:w w:val="118"/>
        </w:rPr>
        <w:t>寸口脉正常跳动的成因和性质有独特的认识和理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30"/>
        </w:rPr>
        <w:t>解，其解释为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30"/>
        </w:rPr>
        <w:t>：阳生于尺动于寸，阴生于寸动于尺。</w:t>
      </w:r>
      <w:r>
        <w:rPr>
          <w:color w:val="231F20"/>
        </w:rPr>
        <w:t xml:space="preserve"> </w:t>
      </w:r>
      <w:r>
        <w:rPr>
          <w:color w:val="231F20"/>
          <w:spacing w:val="30"/>
        </w:rPr>
        <w:t>关之前者，阳之动也，关之后者，阴之动也。这种性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30"/>
        </w:rPr>
        <w:t>质的脉跳动即为“动摇”，而动脉的成因是“阴阳相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30"/>
        </w:rPr>
        <w:t>搏”，不同于上述性质的脉跳动，所以称之为“厥厥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26"/>
        </w:rPr>
        <w:t>动摇”。</w:t>
      </w:r>
    </w:p>
    <w:p>
      <w:pPr>
        <w:pStyle w:val="BodyText"/>
        <w:ind w:left="571" w:right="220" w:firstLine="425"/>
        <w:spacing w:before="26" w:line="252" w:lineRule="auto"/>
        <w:jc w:val="both"/>
        <w:rPr/>
      </w:pPr>
      <w:r>
        <w:pict>
          <v:shape id="_x0000_s4" style="position:absolute;margin-left:34.0595pt;margin-top:62.4748pt;mso-position-vertical-relative:text;mso-position-horizontal-relative:text;width:94.65pt;height:0.75pt;z-index:251659264;" filled="false" strokecolor="#231F20" strokeweight="0.71pt" coordsize="1893,15" coordorigin="0,0" path="m0,7l1892,7e">
            <v:stroke joinstyle="miter" miterlimit="4"/>
          </v:shape>
        </w:pict>
      </w:r>
      <w:r>
        <w:rPr>
          <w:color w:val="231F20"/>
          <w:spacing w:val="34"/>
        </w:rPr>
        <w:t>《黄帝内经》中没有记载动脉的具体形象，动脉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41"/>
        </w:rPr>
        <w:t>脉象的最早记载见于上述《伤寒论 ·辨脉法》中，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41"/>
        </w:rPr>
        <w:t>《濒湖脉学》为动脉所编的体状诗曰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41"/>
        </w:rPr>
        <w:t>：“动脉摇摇</w:t>
      </w:r>
      <w:r>
        <w:rPr>
          <w:color w:val="231F20"/>
        </w:rPr>
        <w:t xml:space="preserve"> </w:t>
      </w:r>
      <w:r>
        <w:rPr>
          <w:color w:val="231F20"/>
          <w:spacing w:val="22"/>
          <w:w w:val="113"/>
        </w:rPr>
        <w:t>数在关，无头无尾豆形圆。其原本是阴阳搏，虚则</w:t>
      </w:r>
    </w:p>
    <w:p>
      <w:pPr>
        <w:spacing w:before="61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89"/>
        <w:spacing w:before="34" w:line="259" w:lineRule="auto"/>
        <w:rPr/>
      </w:pPr>
      <w:r>
        <w:rPr>
          <w:color w:val="231F20"/>
          <w:spacing w:val="39"/>
        </w:rPr>
        <w:t>摇兮胜则安。”现代有些医家认为动脉独见关上不</w:t>
      </w:r>
      <w:r>
        <w:rPr>
          <w:color w:val="231F20"/>
          <w:spacing w:val="6"/>
        </w:rPr>
        <w:t xml:space="preserve">   </w:t>
      </w:r>
      <w:r>
        <w:rPr>
          <w:color w:val="231F20"/>
          <w:spacing w:val="34"/>
        </w:rPr>
        <w:t>符合实际，因一条脉管，不可能“两头俯下，中间突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34"/>
        </w:rPr>
        <w:t>起”，在脉管正常的情况下，应该是三部皆见。其实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16"/>
          <w:w w:val="122"/>
        </w:rPr>
        <w:t>这是古代医家在特殊认识方法指导下的一种表达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31"/>
        </w:rPr>
        <w:t>方法，《脉经》对关部的解释是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31"/>
        </w:rPr>
        <w:t>：“从鱼际至高骨却</w:t>
      </w:r>
      <w:r>
        <w:rPr>
          <w:color w:val="231F20"/>
        </w:rPr>
        <w:t xml:space="preserve">   </w:t>
      </w:r>
      <w:r>
        <w:rPr>
          <w:color w:val="231F20"/>
          <w:spacing w:val="34"/>
        </w:rPr>
        <w:t>行一寸，其中名曰寸口，从寸至尺，名曰尺泽，故曰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31"/>
        </w:rPr>
        <w:t>尺寸。寸后尺前名曰关，阳出阴入，以关为界，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31"/>
        </w:rPr>
        <w:t>阳出</w:t>
      </w:r>
      <w:r>
        <w:rPr>
          <w:color w:val="231F20"/>
        </w:rPr>
        <w:t xml:space="preserve">   </w:t>
      </w:r>
      <w:r>
        <w:rPr>
          <w:color w:val="231F20"/>
          <w:spacing w:val="34"/>
        </w:rPr>
        <w:t>三分，阴入三分，故曰三阴三阳。”历代医家对寸关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36"/>
        </w:rPr>
        <w:t>尺各部的长度有着不同的见解，其中以“脉取三寸，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3"/>
          <w:w w:val="118"/>
        </w:rPr>
        <w:t>三部各为一寸”的观点得到多数医家的认可。言</w:t>
      </w:r>
      <w:r>
        <w:rPr>
          <w:color w:val="231F20"/>
        </w:rPr>
        <w:t xml:space="preserve">   </w:t>
      </w:r>
      <w:r>
        <w:rPr>
          <w:color w:val="231F20"/>
          <w:spacing w:val="21"/>
          <w:w w:val="113"/>
        </w:rPr>
        <w:t>动脉“见于关上”则上无寸之头，下无尺之尾。这</w:t>
      </w:r>
      <w:r>
        <w:rPr>
          <w:color w:val="231F20"/>
          <w:spacing w:val="3"/>
        </w:rPr>
        <w:t xml:space="preserve">   </w:t>
      </w:r>
      <w:r>
        <w:rPr>
          <w:color w:val="231F20"/>
          <w:spacing w:val="34"/>
        </w:rPr>
        <w:t>就是所谓的“无头尾”或“上下无头尾。”后世脉书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34"/>
        </w:rPr>
        <w:t>没有发现“头”和“尾”指的是什么，对动脉是否能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30"/>
        </w:rPr>
        <w:t>“见于关上”的问题，也存在许多争议。其实《脉经》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40"/>
        </w:rPr>
        <w:t>对此有明确的解释</w:t>
      </w:r>
      <w:r>
        <w:rPr>
          <w:color w:val="231F20"/>
        </w:rPr>
        <w:t xml:space="preserve"> </w:t>
      </w:r>
      <w:r>
        <w:rPr>
          <w:color w:val="231F20"/>
          <w:spacing w:val="40"/>
        </w:rPr>
        <w:t>：“左手寸口脉偏动，乍大乍小</w:t>
      </w:r>
      <w:r>
        <w:rPr>
          <w:color w:val="231F20"/>
        </w:rPr>
        <w:t xml:space="preserve">   </w:t>
      </w:r>
      <w:r>
        <w:rPr>
          <w:color w:val="231F20"/>
          <w:spacing w:val="26"/>
        </w:rPr>
        <w:t>不齐，从寸口至关，关至尺，三部之位，处处动摇，各</w:t>
      </w:r>
      <w:r>
        <w:rPr>
          <w:color w:val="231F20"/>
        </w:rPr>
        <w:t xml:space="preserve">   </w:t>
      </w:r>
      <w:r>
        <w:rPr>
          <w:color w:val="231F20"/>
          <w:spacing w:val="41"/>
        </w:rPr>
        <w:t>异不同。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41"/>
        </w:rPr>
        <w:t>”这已经说明动脉并非是只能“见于关上”</w:t>
      </w:r>
      <w:r>
        <w:rPr>
          <w:color w:val="231F20"/>
        </w:rPr>
        <w:t xml:space="preserve"> </w:t>
      </w:r>
      <w:r>
        <w:rPr>
          <w:color w:val="231F20"/>
          <w:spacing w:val="34"/>
        </w:rPr>
        <w:t>的脉象，而是指寸脉和尺脉轻取不明显，无脉感，唯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21"/>
          <w:w w:val="113"/>
        </w:rPr>
        <w:t>关部脉位明显，进一步明确了动脉实际表现出的形</w:t>
      </w:r>
      <w:r>
        <w:rPr>
          <w:color w:val="231F20"/>
          <w:spacing w:val="5"/>
        </w:rPr>
        <w:t xml:space="preserve">   </w:t>
      </w:r>
      <w:r>
        <w:rPr>
          <w:color w:val="231F20"/>
          <w:spacing w:val="31"/>
          <w:w w:val="119"/>
        </w:rPr>
        <w:t>象。</w:t>
      </w:r>
    </w:p>
    <w:p>
      <w:pPr>
        <w:pStyle w:val="BodyText"/>
        <w:ind w:left="95"/>
        <w:spacing w:before="34" w:line="227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30"/>
          <w:w w:val="108"/>
        </w:rPr>
        <w:t>2  动脉的基本原理</w:t>
      </w:r>
    </w:p>
    <w:p>
      <w:pPr>
        <w:pStyle w:val="BodyText"/>
        <w:ind w:right="192" w:firstLine="513"/>
        <w:spacing w:before="37" w:line="257" w:lineRule="auto"/>
        <w:jc w:val="both"/>
        <w:rPr/>
      </w:pPr>
      <w:r>
        <w:rPr>
          <w:color w:val="231F20"/>
          <w:spacing w:val="18"/>
          <w:w w:val="119"/>
        </w:rPr>
        <w:t>关于动脉形成的基本原理，古代医家解释为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34"/>
        </w:rPr>
        <w:t>“动脉本身是阴阳相搏的表现，凡阴胜则阳病，阴居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31"/>
        </w:rPr>
        <w:t>阳位，形成阴阳相搏之势，则寸脉动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31"/>
        </w:rPr>
        <w:t>；阳胜于阴，阳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居阴位，阴阳相搏，则尺脉动。”（《文魁脉学》）动脉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34"/>
        </w:rPr>
        <w:t>的成因不属于“阳之动”或“阴之动”，而是“阴阳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0"/>
          <w:w w:val="114"/>
        </w:rPr>
        <w:t>相搏”造成的脉跳动，即为现代的非窦性心律的脉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0"/>
          <w:w w:val="114"/>
        </w:rPr>
        <w:t>跳动。现代医学认为，动脉是由于交感神经兴奋性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38"/>
        </w:rPr>
        <w:t>增强或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38"/>
        </w:rPr>
        <w:t>β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38"/>
        </w:rPr>
        <w:t>受体功能亢进，使窦率增快，心跳加快加</w:t>
      </w:r>
      <w:r>
        <w:rPr>
          <w:color w:val="231F20"/>
        </w:rPr>
        <w:t xml:space="preserve"> </w:t>
      </w:r>
      <w:r>
        <w:rPr>
          <w:color w:val="231F20"/>
          <w:spacing w:val="34"/>
        </w:rPr>
        <w:t>强，心动过速，增加血液循环量，肾上腺髓质分泌增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8"/>
        </w:rPr>
        <w:t>加，而形成脉搏急快，形成动脉。</w:t>
      </w:r>
    </w:p>
    <w:p>
      <w:pPr>
        <w:pStyle w:val="BodyText"/>
        <w:ind w:left="97"/>
        <w:spacing w:before="39" w:line="229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16"/>
          <w:w w:val="117"/>
        </w:rPr>
        <w:t>3</w:t>
      </w:r>
      <w:r>
        <w:rPr>
          <w:sz w:val="16"/>
          <w:szCs w:val="16"/>
          <w:color w:val="231F20"/>
          <w:spacing w:val="31"/>
        </w:rPr>
        <w:t xml:space="preserve">  </w:t>
      </w:r>
      <w:r>
        <w:rPr>
          <w:sz w:val="16"/>
          <w:szCs w:val="16"/>
          <w:color w:val="231F20"/>
          <w:spacing w:val="16"/>
          <w:w w:val="117"/>
        </w:rPr>
        <w:t>动脉的主病</w:t>
      </w:r>
    </w:p>
    <w:p>
      <w:pPr>
        <w:pStyle w:val="BodyText"/>
        <w:ind w:right="93" w:firstLine="520"/>
        <w:spacing w:before="35" w:line="255" w:lineRule="auto"/>
        <w:jc w:val="both"/>
        <w:rPr/>
      </w:pPr>
      <w:r>
        <w:rPr>
          <w:color w:val="231F20"/>
          <w:spacing w:val="26"/>
        </w:rPr>
        <w:t>至于动脉的主病，《脉经》有曰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6"/>
        </w:rPr>
        <w:t>：“大惊多见此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脉。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4"/>
        </w:rPr>
        <w:t>”《伤寒论》亦曰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4"/>
        </w:rPr>
        <w:t>：“太阳病，脉浮而动</w:t>
      </w:r>
      <w:r>
        <w:rPr>
          <w:color w:val="231F20"/>
          <w:spacing w:val="13"/>
        </w:rPr>
        <w:t>数，浮则为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风，数则为热，动则为痛。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8"/>
        </w:rPr>
        <w:t>”《金匮要略》</w:t>
      </w:r>
      <w:r>
        <w:rPr>
          <w:color w:val="231F20"/>
          <w:spacing w:val="17"/>
        </w:rPr>
        <w:t>进一步明示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7"/>
        </w:rPr>
        <w:t>：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“寸口脉动而弱，动即为惊，弱即为悸。”清 ·《三指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0"/>
        </w:rPr>
        <w:t>禅》指出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20"/>
        </w:rPr>
        <w:t>：“动脉专司痛与惊。”何梦瑶亦言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0"/>
        </w:rPr>
        <w:t>：“数而</w:t>
      </w:r>
      <w:r>
        <w:rPr>
          <w:color w:val="231F20"/>
        </w:rPr>
        <w:t xml:space="preserve">  </w:t>
      </w:r>
      <w:r>
        <w:rPr>
          <w:color w:val="231F20"/>
          <w:spacing w:val="29"/>
        </w:rPr>
        <w:t>跳突为动，乃跳动之动，大惊多见之。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9"/>
        </w:rPr>
        <w:t>”</w:t>
      </w:r>
    </w:p>
    <w:p>
      <w:pPr>
        <w:pStyle w:val="BodyText"/>
        <w:ind w:left="513"/>
        <w:spacing w:before="35" w:line="222" w:lineRule="auto"/>
        <w:rPr/>
      </w:pPr>
      <w:r>
        <w:rPr>
          <w:color w:val="231F20"/>
          <w:spacing w:val="39"/>
        </w:rPr>
        <w:t>诸家对动脉所主病证的记载来看，多数认为动</w:t>
      </w:r>
    </w:p>
    <w:p>
      <w:pPr>
        <w:spacing w:line="222" w:lineRule="auto"/>
        <w:sectPr>
          <w:type w:val="continuous"/>
          <w:pgSz w:w="11906" w:h="16838"/>
          <w:pgMar w:top="1" w:right="941" w:bottom="547" w:left="403" w:header="0" w:footer="354" w:gutter="0"/>
          <w:cols w:equalWidth="0" w:num="2">
            <w:col w:w="5563" w:space="100"/>
            <w:col w:w="4899" w:space="0"/>
          </w:cols>
        </w:sectPr>
        <w:rPr/>
      </w:pPr>
    </w:p>
    <w:p>
      <w:pPr>
        <w:pStyle w:val="BodyText"/>
        <w:ind w:left="968"/>
        <w:spacing w:before="172" w:line="219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7"/>
        </w:rPr>
        <w:t>收稿日期</w:t>
      </w:r>
      <w:r>
        <w:rPr>
          <w:sz w:val="16"/>
          <w:szCs w:val="16"/>
          <w:color w:val="231F20"/>
          <w:spacing w:val="-37"/>
        </w:rPr>
        <w:t xml:space="preserve"> </w:t>
      </w:r>
      <w:r>
        <w:rPr>
          <w:sz w:val="16"/>
          <w:szCs w:val="16"/>
          <w:color w:val="231F20"/>
          <w:spacing w:val="-7"/>
        </w:rPr>
        <w:t>：2009-04-10</w:t>
      </w:r>
    </w:p>
    <w:p>
      <w:pPr>
        <w:pStyle w:val="BodyText"/>
        <w:ind w:left="965"/>
        <w:spacing w:before="48" w:line="214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1"/>
        </w:rPr>
        <w:t>作者简介</w:t>
      </w:r>
      <w:r>
        <w:rPr>
          <w:sz w:val="16"/>
          <w:szCs w:val="16"/>
          <w:color w:val="231F20"/>
          <w:spacing w:val="-39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position w:val="1"/>
        </w:rPr>
        <w:t>：黄岑汉（1959-</w:t>
      </w:r>
      <w:r>
        <w:rPr>
          <w:sz w:val="16"/>
          <w:szCs w:val="16"/>
          <w:color w:val="231F20"/>
          <w:spacing w:val="-28"/>
          <w:w w:val="68"/>
          <w:position w:val="1"/>
        </w:rPr>
        <w:t>），</w:t>
      </w:r>
      <w:r>
        <w:rPr>
          <w:sz w:val="16"/>
          <w:szCs w:val="16"/>
          <w:color w:val="231F20"/>
          <w:spacing w:val="-13"/>
          <w:position w:val="1"/>
        </w:rPr>
        <w:t>男，广西岑溪人，教授，硕士研究生导师，学士，研究方向</w:t>
      </w:r>
      <w:r>
        <w:rPr>
          <w:sz w:val="16"/>
          <w:szCs w:val="16"/>
          <w:color w:val="231F20"/>
          <w:spacing w:val="-31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position w:val="1"/>
        </w:rPr>
        <w:t>：中医诊法与辨证的客观化</w:t>
      </w:r>
      <w:r>
        <w:rPr>
          <w:sz w:val="16"/>
          <w:szCs w:val="16"/>
          <w:color w:val="231F20"/>
          <w:spacing w:val="-14"/>
          <w:position w:val="1"/>
        </w:rPr>
        <w:t>、规范化研究。</w:t>
      </w:r>
    </w:p>
    <w:p>
      <w:pPr>
        <w:pStyle w:val="BodyText"/>
        <w:ind w:firstLine="9574"/>
        <w:spacing w:before="32" w:line="328" w:lineRule="exact"/>
        <w:rPr/>
      </w:pPr>
      <w:r>
        <w:rPr>
          <w:position w:val="-6"/>
        </w:rPr>
        <w:pict>
          <v:group id="_x0000_s6" style="mso-position-vertical-relative:line;mso-position-horizontal-relative:char;width:31.2pt;height:16.45pt;" filled="false" stroked="false" coordsize="624,329" coordorigin="0,0">
            <v:shape id="_x0000_s8" style="position:absolute;left:0;top:0;width:624;height:329;" filled="false" stroked="false" type="#_x0000_t75">
              <v:imagedata o:title="" r:id="rId3"/>
            </v:shape>
            <v:shape id="_x0000_s10" style="position:absolute;left:-20;top:-20;width:664;height:36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49"/>
                      <w:spacing w:before="113" w:line="182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31F20"/>
                        <w:spacing w:val="-12"/>
                      </w:rPr>
                      <w:t>17</w:t>
                    </w:r>
                  </w:p>
                </w:txbxContent>
              </v:textbox>
            </v:shape>
          </v:group>
        </w:pict>
      </w:r>
    </w:p>
    <w:p>
      <w:pPr>
        <w:spacing w:line="328" w:lineRule="exact"/>
        <w:sectPr>
          <w:type w:val="continuous"/>
          <w:pgSz w:w="11906" w:h="16838"/>
          <w:pgMar w:top="1" w:right="941" w:bottom="547" w:left="403" w:header="0" w:footer="354" w:gutter="0"/>
          <w:cols w:equalWidth="0" w:num="1">
            <w:col w:w="10561" w:space="0"/>
          </w:cols>
        </w:sectPr>
        <w:rPr/>
      </w:pP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left="3719"/>
        <w:spacing w:before="123" w:line="212" w:lineRule="auto"/>
        <w:outlineLvl w:val="0"/>
        <w:rPr>
          <w:sz w:val="38"/>
          <w:szCs w:val="38"/>
        </w:rPr>
      </w:pPr>
      <w:r>
        <w:rPr>
          <w:sz w:val="38"/>
          <w:szCs w:val="38"/>
          <w:color w:val="231F20"/>
          <w:spacing w:val="-5"/>
        </w:rPr>
        <w:t>中医清肝法的理论探讨</w:t>
      </w:r>
    </w:p>
    <w:p>
      <w:pPr>
        <w:pStyle w:val="BodyText"/>
        <w:ind w:left="4901"/>
        <w:spacing w:before="277" w:line="220" w:lineRule="auto"/>
        <w:outlineLvl w:val="0"/>
        <w:rPr>
          <w:sz w:val="21"/>
          <w:szCs w:val="21"/>
        </w:rPr>
      </w:pPr>
      <w:r>
        <w:rPr>
          <w:sz w:val="21"/>
          <w:szCs w:val="21"/>
          <w:color w:val="231F20"/>
          <w:spacing w:val="-19"/>
        </w:rPr>
        <w:t>王</w:t>
      </w:r>
      <w:r>
        <w:rPr>
          <w:sz w:val="21"/>
          <w:szCs w:val="21"/>
          <w:color w:val="231F20"/>
          <w:spacing w:val="4"/>
        </w:rPr>
        <w:t xml:space="preserve">  </w:t>
      </w:r>
      <w:r>
        <w:rPr>
          <w:sz w:val="21"/>
          <w:szCs w:val="21"/>
          <w:color w:val="231F20"/>
          <w:spacing w:val="-19"/>
        </w:rPr>
        <w:t>爽，曲长江</w:t>
      </w:r>
    </w:p>
    <w:p>
      <w:pPr>
        <w:pStyle w:val="BodyText"/>
        <w:ind w:left="4033"/>
        <w:spacing w:before="60" w:line="241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color w:val="231F20"/>
          <w:spacing w:val="-7"/>
        </w:rPr>
        <w:t>（辽宁中医药大学，辽宁</w:t>
      </w:r>
      <w:r>
        <w:rPr>
          <w:rFonts w:ascii="FangSong" w:hAnsi="FangSong" w:eastAsia="FangSong" w:cs="FangSong"/>
          <w:sz w:val="18"/>
          <w:szCs w:val="18"/>
          <w:color w:val="231F20"/>
          <w:spacing w:val="-7"/>
        </w:rPr>
        <w:t xml:space="preserve"> </w:t>
      </w:r>
      <w:r>
        <w:rPr>
          <w:rFonts w:ascii="FangSong" w:hAnsi="FangSong" w:eastAsia="FangSong" w:cs="FangSong"/>
          <w:sz w:val="18"/>
          <w:szCs w:val="18"/>
          <w:color w:val="231F20"/>
          <w:spacing w:val="-7"/>
        </w:rPr>
        <w:t>沈阳</w:t>
      </w:r>
      <w:r>
        <w:rPr>
          <w:rFonts w:ascii="FangSong" w:hAnsi="FangSong" w:eastAsia="FangSong" w:cs="FangSong"/>
          <w:sz w:val="18"/>
          <w:szCs w:val="18"/>
          <w:color w:val="231F20"/>
          <w:spacing w:val="-7"/>
        </w:rPr>
        <w:t xml:space="preserve"> </w:t>
      </w:r>
      <w:r>
        <w:rPr>
          <w:sz w:val="18"/>
          <w:szCs w:val="18"/>
          <w:color w:val="231F20"/>
          <w:spacing w:val="-7"/>
        </w:rPr>
        <w:t>110032</w:t>
      </w:r>
      <w:r>
        <w:rPr>
          <w:rFonts w:ascii="FangSong" w:hAnsi="FangSong" w:eastAsia="FangSong" w:cs="FangSong"/>
          <w:sz w:val="18"/>
          <w:szCs w:val="18"/>
          <w:color w:val="231F20"/>
          <w:spacing w:val="-7"/>
        </w:rPr>
        <w:t>）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1153" w:right="485" w:firstLine="367"/>
        <w:spacing w:before="59" w:line="222" w:lineRule="auto"/>
        <w:jc w:val="both"/>
        <w:rPr>
          <w:rFonts w:ascii="KaiTi" w:hAnsi="KaiTi" w:eastAsia="KaiTi" w:cs="KaiTi"/>
          <w:sz w:val="18"/>
          <w:szCs w:val="18"/>
        </w:rPr>
      </w:pPr>
      <w:r>
        <w:rPr>
          <w:sz w:val="18"/>
          <w:szCs w:val="18"/>
          <w:color w:val="231F20"/>
          <w:spacing w:val="-4"/>
        </w:rPr>
        <w:t>摘  要</w:t>
      </w:r>
      <w:r>
        <w:rPr>
          <w:sz w:val="18"/>
          <w:szCs w:val="18"/>
          <w:color w:val="231F20"/>
          <w:spacing w:val="-45"/>
        </w:rPr>
        <w:t xml:space="preserve"> </w:t>
      </w:r>
      <w:r>
        <w:rPr>
          <w:sz w:val="18"/>
          <w:szCs w:val="18"/>
          <w:color w:val="231F20"/>
          <w:spacing w:val="-4"/>
        </w:rPr>
        <w:t>：</w:t>
      </w:r>
      <w:r>
        <w:rPr>
          <w:rFonts w:ascii="KaiTi" w:hAnsi="KaiTi" w:eastAsia="KaiTi" w:cs="KaiTi"/>
          <w:sz w:val="18"/>
          <w:szCs w:val="18"/>
          <w:color w:val="231F20"/>
          <w:spacing w:val="-4"/>
        </w:rPr>
        <w:t>清肝法是中医常用肝病治法之一，长期指导着肝病的临床治疗。</w:t>
      </w:r>
      <w:r>
        <w:rPr>
          <w:rFonts w:ascii="KaiTi" w:hAnsi="KaiTi" w:eastAsia="KaiTi" w:cs="KaiTi"/>
          <w:sz w:val="18"/>
          <w:szCs w:val="18"/>
          <w:color w:val="231F20"/>
          <w:spacing w:val="-5"/>
        </w:rPr>
        <w:t>通过整理古代文献了解清肝法的历史</w:t>
      </w:r>
      <w:r>
        <w:rPr>
          <w:rFonts w:ascii="KaiTi" w:hAnsi="KaiTi" w:eastAsia="KaiTi" w:cs="KaiTi"/>
          <w:sz w:val="18"/>
          <w:szCs w:val="18"/>
          <w:color w:val="231F20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-7"/>
        </w:rPr>
        <w:t>渊源，阐述清肝法适应症的症候特点，并从五脏的角度入手，深入探析清肝法的中医理论基础，以期能更好的指导临</w:t>
      </w:r>
      <w:r>
        <w:rPr>
          <w:rFonts w:ascii="KaiTi" w:hAnsi="KaiTi" w:eastAsia="KaiTi" w:cs="KaiTi"/>
          <w:sz w:val="18"/>
          <w:szCs w:val="18"/>
          <w:color w:val="231F20"/>
          <w:spacing w:val="17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-6"/>
        </w:rPr>
        <w:t>床。</w:t>
      </w:r>
    </w:p>
    <w:p>
      <w:pPr>
        <w:pStyle w:val="BodyText"/>
        <w:ind w:left="1518"/>
        <w:spacing w:line="211" w:lineRule="auto"/>
        <w:rPr>
          <w:rFonts w:ascii="KaiTi" w:hAnsi="KaiTi" w:eastAsia="KaiTi" w:cs="KaiTi"/>
          <w:sz w:val="18"/>
          <w:szCs w:val="18"/>
        </w:rPr>
      </w:pPr>
      <w:r>
        <w:rPr>
          <w:sz w:val="18"/>
          <w:szCs w:val="18"/>
          <w:color w:val="231F20"/>
          <w:spacing w:val="-18"/>
          <w:w w:val="99"/>
        </w:rPr>
        <w:t>关键词</w:t>
      </w:r>
      <w:r>
        <w:rPr>
          <w:sz w:val="18"/>
          <w:szCs w:val="18"/>
          <w:color w:val="231F20"/>
          <w:spacing w:val="-36"/>
        </w:rPr>
        <w:t xml:space="preserve"> </w:t>
      </w:r>
      <w:r>
        <w:rPr>
          <w:sz w:val="18"/>
          <w:szCs w:val="18"/>
          <w:color w:val="231F20"/>
          <w:spacing w:val="-18"/>
          <w:w w:val="99"/>
        </w:rPr>
        <w:t>：</w:t>
      </w:r>
      <w:r>
        <w:rPr>
          <w:rFonts w:ascii="KaiTi" w:hAnsi="KaiTi" w:eastAsia="KaiTi" w:cs="KaiTi"/>
          <w:sz w:val="18"/>
          <w:szCs w:val="18"/>
          <w:color w:val="231F20"/>
          <w:spacing w:val="-18"/>
          <w:w w:val="99"/>
        </w:rPr>
        <w:t>清肝法</w:t>
      </w:r>
      <w:r>
        <w:rPr>
          <w:rFonts w:ascii="KaiTi" w:hAnsi="KaiTi" w:eastAsia="KaiTi" w:cs="KaiTi"/>
          <w:sz w:val="18"/>
          <w:szCs w:val="18"/>
          <w:color w:val="231F20"/>
          <w:spacing w:val="-53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-18"/>
          <w:w w:val="99"/>
        </w:rPr>
        <w:t>；理论探讨</w:t>
      </w:r>
    </w:p>
    <w:p>
      <w:pPr>
        <w:pStyle w:val="BodyText"/>
        <w:ind w:left="1530"/>
        <w:spacing w:line="239" w:lineRule="exact"/>
        <w:rPr>
          <w:sz w:val="18"/>
          <w:szCs w:val="18"/>
        </w:rPr>
      </w:pPr>
      <w:r>
        <w:rPr>
          <w:sz w:val="18"/>
          <w:szCs w:val="18"/>
          <w:color w:val="231F20"/>
          <w:spacing w:val="-6"/>
          <w:position w:val="1"/>
        </w:rPr>
        <w:t>中图分类号</w:t>
      </w:r>
      <w:r>
        <w:rPr>
          <w:sz w:val="18"/>
          <w:szCs w:val="18"/>
          <w:color w:val="231F20"/>
          <w:spacing w:val="-33"/>
          <w:position w:val="1"/>
        </w:rPr>
        <w:t xml:space="preserve"> </w:t>
      </w:r>
      <w:r>
        <w:rPr>
          <w:sz w:val="18"/>
          <w:szCs w:val="18"/>
          <w:color w:val="231F20"/>
          <w:spacing w:val="-6"/>
          <w:position w:val="1"/>
        </w:rPr>
        <w:t>：R228     文献标识码</w:t>
      </w:r>
      <w:r>
        <w:rPr>
          <w:sz w:val="18"/>
          <w:szCs w:val="18"/>
          <w:color w:val="231F20"/>
          <w:spacing w:val="-45"/>
          <w:position w:val="1"/>
        </w:rPr>
        <w:t xml:space="preserve"> </w:t>
      </w:r>
      <w:r>
        <w:rPr>
          <w:sz w:val="18"/>
          <w:szCs w:val="18"/>
          <w:color w:val="231F20"/>
          <w:spacing w:val="-6"/>
          <w:position w:val="1"/>
        </w:rPr>
        <w:t>：A</w:t>
      </w:r>
      <w:r>
        <w:rPr>
          <w:sz w:val="18"/>
          <w:szCs w:val="18"/>
          <w:color w:val="231F20"/>
          <w:spacing w:val="1"/>
          <w:position w:val="1"/>
        </w:rPr>
        <w:t xml:space="preserve">     </w:t>
      </w:r>
      <w:r>
        <w:rPr>
          <w:sz w:val="18"/>
          <w:szCs w:val="18"/>
          <w:color w:val="231F20"/>
          <w:spacing w:val="-6"/>
          <w:position w:val="1"/>
        </w:rPr>
        <w:t>文章编号</w:t>
      </w:r>
      <w:r>
        <w:rPr>
          <w:sz w:val="18"/>
          <w:szCs w:val="18"/>
          <w:color w:val="231F20"/>
          <w:spacing w:val="-42"/>
          <w:position w:val="1"/>
        </w:rPr>
        <w:t xml:space="preserve"> </w:t>
      </w:r>
      <w:r>
        <w:rPr>
          <w:sz w:val="18"/>
          <w:szCs w:val="18"/>
          <w:color w:val="231F20"/>
          <w:spacing w:val="-6"/>
          <w:position w:val="1"/>
        </w:rPr>
        <w:t>：1673-842X(2009)09-0018-02</w:t>
      </w:r>
    </w:p>
    <w:p>
      <w:pPr>
        <w:spacing w:before="126"/>
        <w:rPr/>
      </w:pPr>
      <w:r/>
    </w:p>
    <w:p>
      <w:pPr>
        <w:sectPr>
          <w:headerReference w:type="default" r:id="rId4"/>
          <w:footerReference w:type="default" r:id="rId5"/>
          <w:pgSz w:w="11906" w:h="16838"/>
          <w:pgMar w:top="1443" w:right="1016" w:bottom="547" w:left="407" w:header="908" w:footer="354" w:gutter="0"/>
          <w:cols w:equalWidth="0" w:num="1">
            <w:col w:w="10481" w:space="0"/>
          </w:cols>
        </w:sectPr>
        <w:rPr/>
      </w:pPr>
    </w:p>
    <w:p>
      <w:pPr>
        <w:pStyle w:val="BodyText"/>
        <w:ind w:left="730" w:right="307" w:firstLine="446"/>
        <w:spacing w:before="38" w:line="257" w:lineRule="auto"/>
        <w:jc w:val="both"/>
        <w:rPr/>
      </w:pPr>
      <w:r>
        <w:rPr>
          <w:color w:val="231F20"/>
          <w:spacing w:val="38"/>
        </w:rPr>
        <w:t>中医治疗肝病，有着悠久的历史，积累了丰富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30"/>
        </w:rPr>
        <w:t>的经验，形成了一整套行之有效，独具特色的理论和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27"/>
        </w:rPr>
        <w:t>方法。清 ·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27"/>
        </w:rPr>
        <w:t>叶天士在《临证指南医案》中指出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27"/>
        </w:rPr>
        <w:t>:</w:t>
      </w:r>
      <w:r>
        <w:rPr>
          <w:color w:val="231F20"/>
          <w:spacing w:val="26"/>
        </w:rPr>
        <w:t>“肝</w:t>
      </w:r>
      <w:r>
        <w:rPr>
          <w:color w:val="231F20"/>
        </w:rPr>
        <w:t xml:space="preserve"> </w:t>
      </w:r>
      <w:r>
        <w:rPr>
          <w:color w:val="231F20"/>
          <w:spacing w:val="30"/>
        </w:rPr>
        <w:t>为传病之源”，可见在病理方面肝的重要地位。古今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42"/>
        </w:rPr>
        <w:t>历代医家针对肝病的治疗提出并总结出很多方法，</w:t>
      </w:r>
      <w:r>
        <w:rPr>
          <w:color w:val="231F20"/>
        </w:rPr>
        <w:t xml:space="preserve"> </w:t>
      </w:r>
      <w:r>
        <w:rPr>
          <w:color w:val="231F20"/>
          <w:spacing w:val="32"/>
        </w:rPr>
        <w:t>由于肝在生理上体阴而用阳，肝阴不足，肝阳上亢，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39"/>
        </w:rPr>
        <w:t>故治疗上应补肝体之不足，泻肝用之有余。后者可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2"/>
        </w:rPr>
        <w:t>采取清肝，泻肝，凉肝，平肝，镇肝等诸法。现仅就清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33"/>
        </w:rPr>
        <w:t>肝一法做以阐述。</w:t>
      </w:r>
    </w:p>
    <w:p>
      <w:pPr>
        <w:pStyle w:val="BodyText"/>
        <w:ind w:left="749"/>
        <w:spacing w:before="32" w:line="229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30"/>
          <w:w w:val="107"/>
        </w:rPr>
        <w:t>1  清肝法历史渊源</w:t>
      </w:r>
    </w:p>
    <w:p>
      <w:pPr>
        <w:pStyle w:val="BodyText"/>
        <w:ind w:left="729" w:right="290" w:firstLine="430"/>
        <w:spacing w:before="36" w:line="260" w:lineRule="auto"/>
        <w:jc w:val="both"/>
        <w:rPr/>
      </w:pPr>
      <w:r>
        <w:rPr>
          <w:color w:val="231F20"/>
          <w:spacing w:val="39"/>
        </w:rPr>
        <w:t>清肝一说早在历代各部医著中就有提出，但做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34"/>
        </w:rPr>
        <w:t>为治法明确提出的始见于清 ·王泰林所著《西溪书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1"/>
        </w:rPr>
        <w:t>屋夜话录》的治肝三十法。清肝法之“清”首见于《内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7"/>
        </w:rPr>
        <w:t>经》，《素问 ·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7"/>
        </w:rPr>
        <w:t>至真要大论篇》云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7"/>
        </w:rPr>
        <w:t>：“治热以寒”，“温</w:t>
      </w:r>
      <w:r>
        <w:rPr>
          <w:color w:val="231F20"/>
        </w:rPr>
        <w:t xml:space="preserve"> </w:t>
      </w:r>
      <w:r>
        <w:rPr>
          <w:color w:val="231F20"/>
          <w:spacing w:val="30"/>
        </w:rPr>
        <w:t>者清之”，就明确提出了疾病治疗的总原则。而所谓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30"/>
        </w:rPr>
        <w:t>清肝者，即清解肝热也，凡热邪入里，客于肝经或肝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5"/>
        </w:rPr>
        <w:t>气郁而化热，肝火燔灼，上逆为患。肝火为病之在上、</w:t>
      </w:r>
      <w:r>
        <w:rPr>
          <w:color w:val="231F20"/>
        </w:rPr>
        <w:t xml:space="preserve"> </w:t>
      </w:r>
      <w:r>
        <w:rPr>
          <w:color w:val="231F20"/>
          <w:spacing w:val="30"/>
        </w:rPr>
        <w:t>在外者，或湿热相兼之为病者，宜用清肝法，以达清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34"/>
        </w:rPr>
        <w:t>除肝脏邪热之功效。</w:t>
      </w:r>
    </w:p>
    <w:p>
      <w:pPr>
        <w:pStyle w:val="BodyText"/>
        <w:ind w:left="728" w:right="355" w:firstLine="320"/>
        <w:spacing w:before="4" w:line="252" w:lineRule="auto"/>
        <w:jc w:val="both"/>
        <w:rPr/>
      </w:pPr>
      <w:r>
        <w:rPr>
          <w:color w:val="231F20"/>
          <w:spacing w:val="17"/>
        </w:rPr>
        <w:t>《素问 ·刺热论篇》云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7"/>
        </w:rPr>
        <w:t>：“肝热者，小便先黄，腹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>痛多卧，身热，热争则狂言及惊，胁满痛，手足躁，不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38"/>
        </w:rPr>
        <w:t>得安卧……”。此论述较早地认识到肝热之为病引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31"/>
        </w:rPr>
        <w:t>起的全身症状，属清肝法的治疗范畴。</w:t>
      </w:r>
    </w:p>
    <w:p>
      <w:pPr>
        <w:pStyle w:val="BodyText"/>
        <w:ind w:left="728" w:right="355" w:firstLine="320"/>
        <w:spacing w:before="30" w:line="248" w:lineRule="auto"/>
        <w:jc w:val="both"/>
        <w:rPr/>
      </w:pPr>
      <w:r>
        <w:pict>
          <v:shape id="_x0000_s18" style="position:absolute;margin-left:36.6475pt;margin-top:43.7849pt;mso-position-vertical-relative:text;mso-position-horizontal-relative:text;width:484.75pt;height:0.75pt;z-index:251660288;" filled="false" strokecolor="#231F20" strokeweight="0.71pt" coordsize="9695,15" coordorigin="0,0" path="m0,7l9694,7e">
            <v:stroke joinstyle="miter" miterlimit="4"/>
          </v:shape>
        </w:pict>
      </w:r>
      <w:r>
        <w:rPr>
          <w:color w:val="231F20"/>
          <w:spacing w:val="22"/>
        </w:rPr>
        <w:t>《伤寒论》云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2"/>
        </w:rPr>
        <w:t>：“伤寒七八日，身黄如橘子色，小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>便不利，腹微满者，茵陈蒿汤主之”。“但头汗出，身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22"/>
        </w:rPr>
        <w:t>无汗，剂颈而还，小便不利，渴引水浆者，此为瘀热在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60" w:firstLine="2"/>
        <w:spacing w:before="34" w:line="248" w:lineRule="auto"/>
        <w:jc w:val="both"/>
        <w:rPr/>
      </w:pPr>
      <w:r>
        <w:rPr>
          <w:color w:val="231F20"/>
          <w:spacing w:val="22"/>
        </w:rPr>
        <w:t>里，身必发黄，茵陈蒿汤主之。”黄疸，是清肝法的主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39"/>
        </w:rPr>
        <w:t>要适应症之一。以上两则皆论述了湿热型黄疸病的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1"/>
        </w:rPr>
        <w:t>辨证及用药，至今在临床上仍为常用。</w:t>
      </w:r>
    </w:p>
    <w:p>
      <w:pPr>
        <w:pStyle w:val="BodyText"/>
        <w:ind w:right="60" w:firstLine="427"/>
        <w:spacing w:before="30" w:line="252" w:lineRule="auto"/>
        <w:jc w:val="both"/>
        <w:rPr/>
      </w:pPr>
      <w:r>
        <w:rPr>
          <w:color w:val="231F20"/>
          <w:spacing w:val="23"/>
        </w:rPr>
        <w:t>汉 ·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23"/>
        </w:rPr>
        <w:t>华佗著《中藏经》，提出“肝中热”的学术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>概念。“肝中热，则喘满而多怒，目疼，腹胀满，不嗜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2"/>
        </w:rPr>
        <w:t>食，所作不定，睡中惊悸，眼赤，视不明，其脉左关阴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3"/>
          <w:w w:val="118"/>
        </w:rPr>
        <w:t>实者是也”</w:t>
      </w:r>
    </w:p>
    <w:p>
      <w:pPr>
        <w:pStyle w:val="BodyText"/>
        <w:ind w:left="1" w:right="12" w:firstLine="426"/>
        <w:spacing w:before="34" w:line="255" w:lineRule="auto"/>
        <w:jc w:val="both"/>
        <w:rPr/>
      </w:pPr>
      <w:r>
        <w:rPr>
          <w:color w:val="231F20"/>
          <w:spacing w:val="26"/>
        </w:rPr>
        <w:t>晋 ·王叔和著《脉经》明确提出了肝病的脉位，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8"/>
        </w:rPr>
        <w:t>症状及体征。《脉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28"/>
        </w:rPr>
        <w:t>经 ·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28"/>
        </w:rPr>
        <w:t>卷二》云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8"/>
        </w:rPr>
        <w:t>：“左手关上阴实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>者，肝实也。”“左手关上阴实者，足厥阴经也”《脉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5"/>
        </w:rPr>
        <w:t>经 ·卷六》又提出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5"/>
        </w:rPr>
        <w:t>：“肝病者必两胁下痛引小腹”“邪</w:t>
      </w:r>
      <w:r>
        <w:rPr>
          <w:color w:val="231F20"/>
        </w:rPr>
        <w:t xml:space="preserve"> </w:t>
      </w:r>
      <w:r>
        <w:rPr>
          <w:color w:val="231F20"/>
          <w:spacing w:val="21"/>
          <w:w w:val="116"/>
        </w:rPr>
        <w:t>在肝则两胁中痛”</w:t>
      </w:r>
    </w:p>
    <w:p>
      <w:pPr>
        <w:pStyle w:val="BodyText"/>
        <w:ind w:left="2" w:right="60" w:firstLine="439"/>
        <w:spacing w:before="30" w:line="254" w:lineRule="auto"/>
        <w:jc w:val="both"/>
        <w:rPr/>
      </w:pPr>
      <w:r>
        <w:rPr>
          <w:color w:val="231F20"/>
          <w:spacing w:val="23"/>
        </w:rPr>
        <w:t>隋 ·巢元方著《诸病源候论》中提出“目者，肝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8"/>
        </w:rPr>
        <w:t>之窍，风热在内乘肝，其气外冲于目，故见风泪出， 目</w:t>
      </w:r>
      <w:r>
        <w:rPr>
          <w:color w:val="231F20"/>
        </w:rPr>
        <w:t xml:space="preserve"> </w:t>
      </w:r>
      <w:r>
        <w:rPr>
          <w:color w:val="231F20"/>
          <w:spacing w:val="30"/>
        </w:rPr>
        <w:t>睑呲赤。”发展了“肝与目”关系的理论，进一步明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30"/>
        </w:rPr>
        <w:t>确了“肝开窍于目”的病理生理特点，同时也指出肝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39"/>
        </w:rPr>
        <w:t>脏有热，累及眼目的临床表现，需用清肝之法以治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5"/>
        </w:rPr>
        <w:t>之。</w:t>
      </w:r>
    </w:p>
    <w:p>
      <w:pPr>
        <w:pStyle w:val="BodyText"/>
        <w:ind w:left="2" w:right="60" w:firstLine="425"/>
        <w:spacing w:before="36" w:line="259" w:lineRule="auto"/>
        <w:jc w:val="both"/>
        <w:rPr/>
      </w:pPr>
      <w:r>
        <w:rPr>
          <w:color w:val="231F20"/>
          <w:spacing w:val="16"/>
        </w:rPr>
        <w:t>唐 ·孙思邈《千金要方 ·卷十一肝藏》云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6"/>
        </w:rPr>
        <w:t>：“左</w:t>
      </w:r>
      <w:r>
        <w:rPr>
          <w:color w:val="231F20"/>
        </w:rPr>
        <w:t xml:space="preserve"> </w:t>
      </w:r>
      <w:r>
        <w:rPr>
          <w:color w:val="231F20"/>
          <w:spacing w:val="39"/>
        </w:rPr>
        <w:t>手关上脉阴实者，足厥阴经也。病苦心下坚满常两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30"/>
        </w:rPr>
        <w:t>胁痛，息忿加怒状，名曰肝实热也。”建立了“肝实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7"/>
        </w:rPr>
        <w:t>热”之说。</w:t>
      </w:r>
    </w:p>
    <w:p>
      <w:pPr>
        <w:pStyle w:val="BodyText"/>
        <w:ind w:left="3" w:right="60" w:firstLine="423"/>
        <w:spacing w:before="4" w:line="259" w:lineRule="auto"/>
        <w:jc w:val="both"/>
        <w:rPr/>
      </w:pPr>
      <w:r>
        <w:rPr>
          <w:color w:val="231F20"/>
          <w:spacing w:val="21"/>
        </w:rPr>
        <w:t>宋 ·严用和著《重订严氏济生方》云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1"/>
        </w:rPr>
        <w:t>：“治肝之</w:t>
      </w:r>
      <w:r>
        <w:rPr>
          <w:color w:val="231F20"/>
        </w:rPr>
        <w:t xml:space="preserve"> </w:t>
      </w:r>
      <w:r>
        <w:rPr>
          <w:color w:val="231F20"/>
          <w:spacing w:val="39"/>
        </w:rPr>
        <w:t>法，当忿虚实冷热而调治之……柴胡散，治肝气实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6"/>
        </w:rPr>
        <w:t>热……。”提出了治肝原则及方药。</w:t>
      </w:r>
    </w:p>
    <w:p>
      <w:pPr>
        <w:pStyle w:val="BodyText"/>
        <w:ind w:left="426"/>
        <w:spacing w:before="6" w:line="219" w:lineRule="auto"/>
        <w:rPr/>
      </w:pPr>
      <w:r>
        <w:rPr>
          <w:color w:val="231F20"/>
          <w:spacing w:val="22"/>
        </w:rPr>
        <w:t>宋 ·赵佶编《圣济总录》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2"/>
        </w:rPr>
        <w:t>“肝实”分出“肝藏雍</w:t>
      </w:r>
    </w:p>
    <w:p>
      <w:pPr>
        <w:spacing w:line="219" w:lineRule="auto"/>
        <w:sectPr>
          <w:type w:val="continuous"/>
          <w:pgSz w:w="11906" w:h="16838"/>
          <w:pgMar w:top="1443" w:right="1016" w:bottom="547" w:left="407" w:header="908" w:footer="354" w:gutter="0"/>
          <w:cols w:equalWidth="0" w:num="2">
            <w:col w:w="5702" w:space="100"/>
            <w:col w:w="4680" w:space="0"/>
          </w:cols>
        </w:sectPr>
        <w:rPr/>
      </w:pPr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733"/>
        <w:spacing w:before="56" w:line="236" w:lineRule="exact"/>
        <w:rPr/>
      </w:pPr>
      <w:r>
        <w:rPr>
          <w:color w:val="231F20"/>
          <w:spacing w:val="30"/>
          <w:position w:val="1"/>
        </w:rPr>
        <w:t>脉“主惊主痛”。痛则其血不通，惊则其气窜迸。血</w:t>
      </w:r>
      <w:r>
        <w:rPr>
          <w:color w:val="231F20"/>
          <w:spacing w:val="12"/>
          <w:position w:val="1"/>
        </w:rPr>
        <w:t xml:space="preserve">     </w:t>
      </w:r>
      <w:r>
        <w:rPr>
          <w:color w:val="231F20"/>
          <w:spacing w:val="30"/>
          <w:position w:val="1"/>
        </w:rPr>
        <w:t>司痛与惊，汗因阳动热因阴。或为泄痢拘挛病，男子</w:t>
      </w:r>
    </w:p>
    <w:p>
      <w:pPr>
        <w:pStyle w:val="BodyText"/>
        <w:spacing w:before="6" w:line="224" w:lineRule="auto"/>
        <w:jc w:val="right"/>
        <w:rPr/>
      </w:pPr>
      <w:r>
        <w:rPr>
          <w:color w:val="231F20"/>
          <w:spacing w:val="23"/>
        </w:rPr>
        <w:t>无气不行，气无血不附，阴阳乖违，气血相搏，因此出    亡精女子崩。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23"/>
        </w:rPr>
        <w:t>”说明动脉既可主实证，亦或见于虚证。</w:t>
      </w:r>
    </w:p>
    <w:p>
      <w:pPr>
        <w:pStyle w:val="BodyText"/>
        <w:ind w:left="733"/>
        <w:spacing w:before="31" w:line="237" w:lineRule="exact"/>
        <w:rPr/>
      </w:pPr>
      <w:r>
        <w:rPr>
          <w:color w:val="231F20"/>
          <w:spacing w:val="32"/>
          <w:position w:val="1"/>
        </w:rPr>
        <w:t>现动脉。现代研究表明，动脉是非窦性心律的脉搏 </w:t>
      </w:r>
      <w:r>
        <w:rPr>
          <w:color w:val="231F20"/>
          <w:spacing w:val="31"/>
          <w:position w:val="1"/>
        </w:rPr>
        <w:t xml:space="preserve">  《医宗金鉴》也指出</w:t>
      </w:r>
      <w:r>
        <w:rPr>
          <w:color w:val="231F20"/>
          <w:spacing w:val="-16"/>
          <w:position w:val="1"/>
        </w:rPr>
        <w:t xml:space="preserve"> </w:t>
      </w:r>
      <w:r>
        <w:rPr>
          <w:color w:val="231F20"/>
          <w:spacing w:val="31"/>
          <w:position w:val="1"/>
        </w:rPr>
        <w:t>：“动主痛热，崩汗惊狂。”发热</w:t>
      </w:r>
    </w:p>
    <w:p>
      <w:pPr>
        <w:pStyle w:val="BodyText"/>
        <w:ind w:left="733"/>
        <w:spacing w:before="7" w:line="222" w:lineRule="auto"/>
        <w:rPr/>
      </w:pPr>
      <w:r>
        <w:rPr>
          <w:color w:val="231F20"/>
          <w:spacing w:val="35"/>
        </w:rPr>
        <w:t>动。不能否认，这种性质的脉象变化确实可因痛、因    或出汗</w:t>
      </w:r>
      <w:r>
        <w:rPr>
          <w:color w:val="231F20"/>
          <w:spacing w:val="34"/>
        </w:rPr>
        <w:t>，或泄泻均可亡失津液，津液亡失则阴虚阳</w:t>
      </w:r>
    </w:p>
    <w:p>
      <w:pPr>
        <w:pStyle w:val="BodyText"/>
        <w:spacing w:before="32" w:line="237" w:lineRule="exact"/>
        <w:jc w:val="right"/>
        <w:rPr/>
      </w:pPr>
      <w:r>
        <w:rPr>
          <w:color w:val="231F20"/>
          <w:spacing w:val="33"/>
          <w:position w:val="1"/>
        </w:rPr>
        <w:t>惊而致，但动脉的实际诊断作用并不局限于对“痛”   亢，阳气</w:t>
      </w:r>
      <w:r>
        <w:rPr>
          <w:color w:val="231F20"/>
          <w:spacing w:val="32"/>
          <w:position w:val="1"/>
        </w:rPr>
        <w:t>亢胜而见数脉</w:t>
      </w:r>
      <w:r>
        <w:rPr>
          <w:color w:val="231F20"/>
          <w:spacing w:val="-19"/>
          <w:position w:val="1"/>
        </w:rPr>
        <w:t xml:space="preserve"> </w:t>
      </w:r>
      <w:r>
        <w:rPr>
          <w:color w:val="231F20"/>
          <w:spacing w:val="32"/>
          <w:position w:val="1"/>
        </w:rPr>
        <w:t>；气随津脱，亡津则气也亡，</w:t>
      </w:r>
    </w:p>
    <w:p>
      <w:pPr>
        <w:pStyle w:val="BodyText"/>
        <w:ind w:left="735"/>
        <w:spacing w:before="6" w:line="224" w:lineRule="auto"/>
        <w:rPr/>
      </w:pPr>
      <w:r>
        <w:rPr>
          <w:color w:val="231F20"/>
          <w:spacing w:val="19"/>
        </w:rPr>
        <w:t>与“惊”的诊断。 《名医类案 ·</w:t>
      </w:r>
      <w:r>
        <w:rPr>
          <w:color w:val="231F20"/>
          <w:spacing w:val="-70"/>
        </w:rPr>
        <w:t xml:space="preserve"> </w:t>
      </w:r>
      <w:r>
        <w:rPr>
          <w:color w:val="231F20"/>
          <w:spacing w:val="19"/>
        </w:rPr>
        <w:t>喘》记载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9"/>
        </w:rPr>
        <w:t>：“丹溪治浦     而出现脉形短小细弱，则</w:t>
      </w:r>
      <w:r>
        <w:rPr>
          <w:color w:val="231F20"/>
          <w:spacing w:val="18"/>
        </w:rPr>
        <w:t>可形成脉率快，脉形极短而</w:t>
      </w:r>
    </w:p>
    <w:p>
      <w:pPr>
        <w:pStyle w:val="BodyText"/>
        <w:ind w:right="12"/>
        <w:spacing w:before="33" w:line="224" w:lineRule="auto"/>
        <w:jc w:val="right"/>
        <w:rPr/>
      </w:pPr>
      <w:r>
        <w:rPr>
          <w:color w:val="231F20"/>
          <w:spacing w:val="27"/>
        </w:rPr>
        <w:t>江吴辉妻，孕时足肿，七月初旬，产后二日洗浴即气</w:t>
      </w:r>
      <w:r>
        <w:rPr>
          <w:color w:val="231F20"/>
          <w:spacing w:val="10"/>
        </w:rPr>
        <w:t xml:space="preserve">     </w:t>
      </w:r>
      <w:r>
        <w:rPr>
          <w:color w:val="231F20"/>
          <w:spacing w:val="27"/>
        </w:rPr>
        <w:t>圆的动脉。血崩而致血虚，精亏则血少，血为气之</w:t>
      </w:r>
      <w:r>
        <w:rPr>
          <w:color w:val="231F20"/>
          <w:spacing w:val="26"/>
        </w:rPr>
        <w:t>母，</w:t>
      </w:r>
    </w:p>
    <w:p>
      <w:pPr>
        <w:pStyle w:val="BodyText"/>
        <w:ind w:left="741"/>
        <w:spacing w:before="34" w:line="223" w:lineRule="auto"/>
        <w:rPr/>
      </w:pPr>
      <w:r>
        <w:rPr>
          <w:color w:val="231F20"/>
          <w:spacing w:val="27"/>
        </w:rPr>
        <w:t>喘，但坐不卧者五个月，恶寒，得稍宽。两关脉</w:t>
      </w:r>
      <w:r>
        <w:rPr>
          <w:color w:val="231F20"/>
          <w:spacing w:val="26"/>
        </w:rPr>
        <w:t>动，尺    血虚气亦虚，气虚推动无力，可出现极短而圆只见关</w:t>
      </w:r>
    </w:p>
    <w:p>
      <w:pPr>
        <w:pStyle w:val="BodyText"/>
        <w:ind w:left="734"/>
        <w:spacing w:before="37" w:line="221" w:lineRule="auto"/>
        <w:rPr/>
      </w:pPr>
      <w:r>
        <w:rPr>
          <w:color w:val="231F20"/>
          <w:spacing w:val="23"/>
        </w:rPr>
        <w:t>寸皆虚无，百药不效。”此即肺失宣肃，宗气不足，心</w:t>
      </w:r>
      <w:r>
        <w:rPr>
          <w:color w:val="231F20"/>
          <w:spacing w:val="9"/>
        </w:rPr>
        <w:t xml:space="preserve">     </w:t>
      </w:r>
      <w:r>
        <w:rPr>
          <w:color w:val="231F20"/>
          <w:spacing w:val="23"/>
        </w:rPr>
        <w:t>上的动脉。</w:t>
      </w:r>
    </w:p>
    <w:p>
      <w:pPr>
        <w:pStyle w:val="BodyText"/>
        <w:ind w:left="729"/>
        <w:spacing w:before="34" w:line="224" w:lineRule="auto"/>
        <w:rPr/>
      </w:pPr>
      <w:r>
        <w:rPr>
          <w:color w:val="231F20"/>
          <w:spacing w:val="24"/>
        </w:rPr>
        <w:t>气虚，推动无力，故脉率快，脉形细小而短，仅见关部         </w:t>
      </w:r>
      <w:r>
        <w:rPr>
          <w:color w:val="231F20"/>
          <w:spacing w:val="23"/>
        </w:rPr>
        <w:t>综上所述，动脉不仅主惊、主痛、亦主气虚、主</w:t>
      </w:r>
    </w:p>
    <w:p>
      <w:pPr>
        <w:pStyle w:val="BodyText"/>
        <w:ind w:left="747"/>
        <w:spacing w:before="34" w:line="223" w:lineRule="auto"/>
        <w:rPr/>
      </w:pPr>
      <w:r>
        <w:rPr>
          <w:color w:val="231F20"/>
          <w:spacing w:val="17"/>
        </w:rPr>
        <w:t>明显，形成动脉。 《诊家枢要》指出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7"/>
        </w:rPr>
        <w:t>：“动为痛，为惊，     血虚、主亡精和津亏。因此，重新认识动脉的实质及</w:t>
      </w:r>
    </w:p>
    <w:p>
      <w:pPr>
        <w:pStyle w:val="BodyText"/>
        <w:ind w:left="735"/>
        <w:spacing w:before="34" w:line="224" w:lineRule="auto"/>
        <w:rPr/>
      </w:pPr>
      <w:r>
        <w:rPr>
          <w:color w:val="231F20"/>
          <w:spacing w:val="35"/>
        </w:rPr>
        <w:t>为虚劳体痛，为崩脱，为泄痢。阳动则汗出，阴动则    </w:t>
      </w:r>
      <w:r>
        <w:rPr>
          <w:color w:val="231F20"/>
          <w:spacing w:val="34"/>
        </w:rPr>
        <w:t>临床意义是有必要的，如此可使动脉为现在乃至今</w:t>
      </w:r>
    </w:p>
    <w:p>
      <w:pPr>
        <w:pStyle w:val="BodyText"/>
        <w:ind w:left="731"/>
        <w:spacing w:before="31" w:line="258" w:lineRule="auto"/>
        <w:rPr/>
      </w:pPr>
      <w:r>
        <w:rPr>
          <w:u w:val="single" w:color="auto"/>
          <w:color w:val="231F20"/>
          <w:spacing w:val="24"/>
        </w:rPr>
        <w:t>发热。</w:t>
      </w:r>
      <w:r>
        <w:rPr>
          <w:u w:val="single" w:color="auto"/>
          <w:color w:val="231F20"/>
          <w:spacing w:val="-44"/>
        </w:rPr>
        <w:t xml:space="preserve"> </w:t>
      </w:r>
      <w:r>
        <w:rPr>
          <w:u w:val="single" w:color="auto"/>
          <w:color w:val="231F20"/>
          <w:spacing w:val="24"/>
        </w:rPr>
        <w:t>”《濒湖脉学》</w:t>
      </w:r>
      <w:r>
        <w:rPr>
          <w:color w:val="231F20"/>
          <w:spacing w:val="24"/>
        </w:rPr>
        <w:t>专为其编写了主病诗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4"/>
        </w:rPr>
        <w:t>：</w:t>
      </w:r>
      <w:r>
        <w:rPr>
          <w:color w:val="231F20"/>
          <w:spacing w:val="23"/>
        </w:rPr>
        <w:t>“动脉专</w:t>
      </w:r>
      <w:r>
        <w:rPr>
          <w:color w:val="231F20"/>
          <w:spacing w:val="6"/>
        </w:rPr>
        <w:t xml:space="preserve">     </w:t>
      </w:r>
      <w:r>
        <w:rPr>
          <w:color w:val="231F20"/>
          <w:spacing w:val="23"/>
        </w:rPr>
        <w:t>后的诊疗实践发挥更大的诊断作用。</w:t>
      </w:r>
      <w:r>
        <w:rPr>
          <w:color w:val="231F20"/>
          <w:spacing w:val="75"/>
        </w:rPr>
        <w:t xml:space="preserve"> </w:t>
      </w:r>
      <w:r>
        <w:rPr>
          <w:color w:val="231F20"/>
          <w:spacing w:val="23"/>
        </w:rPr>
        <w:t>◆</w:t>
      </w:r>
    </w:p>
    <w:p>
      <w:pPr>
        <w:rPr>
          <w:rFonts w:ascii="Arial"/>
          <w:sz w:val="21"/>
        </w:rPr>
      </w:pPr>
      <w:r/>
    </w:p>
    <w:p>
      <w:pPr>
        <w:pStyle w:val="BodyText"/>
        <w:ind w:left="1020"/>
        <w:spacing w:before="52" w:line="219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7"/>
        </w:rPr>
        <w:t>收稿日期</w:t>
      </w:r>
      <w:r>
        <w:rPr>
          <w:sz w:val="16"/>
          <w:szCs w:val="16"/>
          <w:color w:val="231F20"/>
          <w:spacing w:val="-37"/>
        </w:rPr>
        <w:t xml:space="preserve"> </w:t>
      </w:r>
      <w:r>
        <w:rPr>
          <w:sz w:val="16"/>
          <w:szCs w:val="16"/>
          <w:color w:val="231F20"/>
          <w:spacing w:val="-7"/>
        </w:rPr>
        <w:t>：2009-03-20</w:t>
      </w:r>
    </w:p>
    <w:p>
      <w:pPr>
        <w:pStyle w:val="BodyText"/>
        <w:ind w:left="1017"/>
        <w:spacing w:before="48" w:line="214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1"/>
        </w:rPr>
        <w:t>作者简介</w:t>
      </w:r>
      <w:r>
        <w:rPr>
          <w:sz w:val="16"/>
          <w:szCs w:val="16"/>
          <w:color w:val="231F20"/>
          <w:spacing w:val="-38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position w:val="1"/>
        </w:rPr>
        <w:t>：王爽（1981-</w:t>
      </w:r>
      <w:r>
        <w:rPr>
          <w:sz w:val="16"/>
          <w:szCs w:val="16"/>
          <w:color w:val="231F20"/>
          <w:spacing w:val="-29"/>
          <w:w w:val="69"/>
          <w:position w:val="1"/>
        </w:rPr>
        <w:t>），</w:t>
      </w:r>
      <w:r>
        <w:rPr>
          <w:sz w:val="16"/>
          <w:szCs w:val="16"/>
          <w:color w:val="231F20"/>
          <w:spacing w:val="-13"/>
          <w:position w:val="1"/>
        </w:rPr>
        <w:t>女，黑龙江尚志人，硕士</w:t>
      </w:r>
      <w:r>
        <w:rPr>
          <w:sz w:val="16"/>
          <w:szCs w:val="16"/>
          <w:color w:val="231F20"/>
          <w:spacing w:val="-14"/>
          <w:position w:val="1"/>
        </w:rPr>
        <w:t>研究生，研究方向</w:t>
      </w:r>
      <w:r>
        <w:rPr>
          <w:sz w:val="16"/>
          <w:szCs w:val="16"/>
          <w:color w:val="231F20"/>
          <w:spacing w:val="-31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：中医基础理论。</w:t>
      </w:r>
    </w:p>
    <w:p>
      <w:pPr>
        <w:pStyle w:val="BodyText"/>
        <w:ind w:firstLine="895"/>
        <w:spacing w:before="25" w:line="329" w:lineRule="exact"/>
        <w:rPr/>
      </w:pPr>
      <w:r>
        <w:rPr>
          <w:position w:val="-6"/>
        </w:rPr>
        <w:pict>
          <v:group id="_x0000_s20" style="mso-position-vertical-relative:line;mso-position-horizontal-relative:char;width:31.2pt;height:16.45pt;" filled="false" stroked="false" coordsize="624,329" coordorigin="0,0">
            <v:shape id="_x0000_s22" style="position:absolute;left:0;top:0;width:624;height:329;" filled="false" stroked="false" type="#_x0000_t75">
              <v:imagedata o:title="" r:id="rId6"/>
            </v:shape>
            <v:shape id="_x0000_s24" style="position:absolute;left:-20;top:-20;width:664;height:36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49"/>
                      <w:spacing w:before="113" w:line="182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31F20"/>
                        <w:spacing w:val="-12"/>
                      </w:rPr>
                      <w:t>18</w:t>
                    </w:r>
                  </w:p>
                </w:txbxContent>
              </v:textbox>
            </v:shape>
          </v:group>
        </w:pict>
      </w:r>
    </w:p>
    <w:sectPr>
      <w:type w:val="continuous"/>
      <w:pgSz w:w="11906" w:h="16838"/>
      <w:pgMar w:top="1443" w:right="1016" w:bottom="547" w:left="407" w:header="908" w:footer="354" w:gutter="0"/>
      <w:cols w:equalWidth="0" w:num="1">
        <w:col w:w="1048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999999"/>
        <w:spacing w:val="13"/>
      </w:rPr>
      <w:t>(c)1994-2023</w:t>
    </w:r>
    <w:r>
      <w:rPr>
        <w:rFonts w:ascii="Arial" w:hAnsi="Arial" w:eastAsia="Arial" w:cs="Arial"/>
        <w:sz w:val="19"/>
        <w:szCs w:val="19"/>
        <w:color w:val="999999"/>
        <w:spacing w:val="23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999999"/>
      </w:rPr>
      <w:t>http</w:t>
    </w:r>
    <w:r>
      <w:rPr>
        <w:rFonts w:ascii="Arial" w:hAnsi="Arial" w:eastAsia="Arial" w:cs="Arial"/>
        <w:sz w:val="19"/>
        <w:szCs w:val="19"/>
        <w:color w:val="999999"/>
        <w:spacing w:val="13"/>
      </w:rPr>
      <w:t>://</w:t>
    </w:r>
    <w:r>
      <w:rPr>
        <w:rFonts w:ascii="Arial" w:hAnsi="Arial" w:eastAsia="Arial" w:cs="Arial"/>
        <w:sz w:val="19"/>
        <w:szCs w:val="19"/>
        <w:color w:val="999999"/>
      </w:rPr>
      <w:t>www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cnki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net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999999"/>
        <w:spacing w:val="13"/>
      </w:rPr>
      <w:t>(c)1994-2023</w:t>
    </w:r>
    <w:r>
      <w:rPr>
        <w:rFonts w:ascii="Arial" w:hAnsi="Arial" w:eastAsia="Arial" w:cs="Arial"/>
        <w:sz w:val="19"/>
        <w:szCs w:val="19"/>
        <w:color w:val="999999"/>
        <w:spacing w:val="23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999999"/>
      </w:rPr>
      <w:t>http</w:t>
    </w:r>
    <w:r>
      <w:rPr>
        <w:rFonts w:ascii="Arial" w:hAnsi="Arial" w:eastAsia="Arial" w:cs="Arial"/>
        <w:sz w:val="19"/>
        <w:szCs w:val="19"/>
        <w:color w:val="999999"/>
        <w:spacing w:val="13"/>
      </w:rPr>
      <w:t>://</w:t>
    </w:r>
    <w:r>
      <w:rPr>
        <w:rFonts w:ascii="Arial" w:hAnsi="Arial" w:eastAsia="Arial" w:cs="Arial"/>
        <w:sz w:val="19"/>
        <w:szCs w:val="19"/>
        <w:color w:val="999999"/>
      </w:rPr>
      <w:t>www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cnki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net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4"/>
      <w:spacing w:before="65" w:line="163" w:lineRule="auto"/>
      <w:rPr>
        <w:rFonts w:ascii="NSimSun" w:hAnsi="NSimSun" w:eastAsia="NSimSun" w:cs="NSimSun"/>
        <w:sz w:val="21"/>
        <w:szCs w:val="21"/>
      </w:rPr>
    </w:pPr>
    <w:r>
      <w:pict>
        <v:shape id="_x0000_s12" style="position:absolute;margin-left:56.693pt;margin-top:70.8665pt;mso-position-vertical-relative:page;mso-position-horizontal-relative:page;width:484.75pt;height:0.6pt;z-index:251660288;" o:allowincell="f" filled="false" strokecolor="#231F20" strokeweight="0.57pt" coordsize="9695,12" coordorigin="0,0" path="m0,5l9694,5e">
          <v:stroke joinstyle="miter" miterlimit="4"/>
        </v:shape>
      </w:pict>
    </w:r>
    <w:r>
      <w:pict>
        <v:shape id="_x0000_s14" style="position:absolute;margin-left:459.866pt;margin-top:1.79365pt;mso-position-vertical-relative:text;mso-position-horizontal-relative:text;width:55pt;height:19.85pt;z-index:251659264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138" w:right="20" w:hanging="118"/>
                  <w:spacing w:before="20" w:line="223" w:lineRule="auto"/>
                  <w:rPr>
                    <w:sz w:val="15"/>
                    <w:szCs w:val="15"/>
                  </w:rPr>
                </w:pPr>
                <w:r>
                  <w:rPr>
                    <w:sz w:val="15"/>
                    <w:szCs w:val="15"/>
                    <w:color w:val="231F20"/>
                    <w:spacing w:val="-2"/>
                  </w:rPr>
                  <w:t>Vol.</w:t>
                </w:r>
                <w:r>
                  <w:rPr>
                    <w:sz w:val="15"/>
                    <w:szCs w:val="15"/>
                    <w:color w:val="231F20"/>
                    <w:spacing w:val="27"/>
                  </w:rPr>
                  <w:t xml:space="preserve"> </w:t>
                </w:r>
                <w:r>
                  <w:rPr>
                    <w:sz w:val="15"/>
                    <w:szCs w:val="15"/>
                    <w:color w:val="231F20"/>
                    <w:spacing w:val="-2"/>
                  </w:rPr>
                  <w:t>11  No.</w:t>
                </w:r>
                <w:r>
                  <w:rPr>
                    <w:sz w:val="15"/>
                    <w:szCs w:val="15"/>
                    <w:color w:val="231F20"/>
                    <w:spacing w:val="5"/>
                  </w:rPr>
                  <w:t xml:space="preserve"> </w:t>
                </w:r>
                <w:r>
                  <w:rPr>
                    <w:sz w:val="15"/>
                    <w:szCs w:val="15"/>
                    <w:color w:val="231F20"/>
                    <w:spacing w:val="-2"/>
                  </w:rPr>
                  <w:t>9</w:t>
                </w:r>
                <w:r>
                  <w:rPr>
                    <w:sz w:val="15"/>
                    <w:szCs w:val="15"/>
                    <w:color w:val="231F20"/>
                  </w:rPr>
                  <w:t xml:space="preserve"> </w:t>
                </w:r>
                <w:r>
                  <w:rPr>
                    <w:sz w:val="15"/>
                    <w:szCs w:val="15"/>
                    <w:color w:val="231F20"/>
                    <w:spacing w:val="-1"/>
                  </w:rPr>
                  <w:t>Sep</w:t>
                </w:r>
                <w:r>
                  <w:rPr>
                    <w:sz w:val="15"/>
                    <w:szCs w:val="15"/>
                    <w:color w:val="231F20"/>
                    <w:spacing w:val="11"/>
                  </w:rPr>
                  <w:t xml:space="preserve"> </w:t>
                </w:r>
                <w:r>
                  <w:rPr>
                    <w:sz w:val="15"/>
                    <w:szCs w:val="15"/>
                    <w:color w:val="231F20"/>
                    <w:spacing w:val="-1"/>
                  </w:rPr>
                  <w:t>.，2009</w:t>
                </w:r>
              </w:p>
            </w:txbxContent>
          </v:textbox>
        </v:shape>
      </w:pict>
    </w:r>
    <w:r>
      <w:pict>
        <v:shape id="_x0000_s16" style="position:absolute;margin-left:44.0481pt;margin-top:1.96802pt;mso-position-vertical-relative:text;mso-position-horizontal-relative:text;width:63pt;height:21.8pt;z-index:25165824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166" w:right="20" w:hanging="146"/>
                  <w:spacing w:before="20" w:line="228" w:lineRule="auto"/>
                  <w:rPr>
                    <w:rFonts w:ascii="KaiTi" w:hAnsi="KaiTi" w:eastAsia="KaiTi" w:cs="KaiTi"/>
                    <w:sz w:val="16"/>
                    <w:szCs w:val="16"/>
                  </w:rPr>
                </w:pPr>
                <w:r>
                  <w:rPr>
                    <w:rFonts w:ascii="KaiTi" w:hAnsi="KaiTi" w:eastAsia="KaiTi" w:cs="KaiTi"/>
                    <w:sz w:val="16"/>
                    <w:szCs w:val="16"/>
                    <w:color w:val="231F20"/>
                    <w:spacing w:val="-13"/>
                  </w:rPr>
                  <w:t>第</w:t>
                </w:r>
                <w:r>
                  <w:rPr>
                    <w:rFonts w:ascii="KaiTi" w:hAnsi="KaiTi" w:eastAsia="KaiTi" w:cs="KaiTi"/>
                    <w:sz w:val="16"/>
                    <w:szCs w:val="16"/>
                    <w:color w:val="231F20"/>
                    <w:spacing w:val="-25"/>
                  </w:rPr>
                  <w:t xml:space="preserve"> </w:t>
                </w:r>
                <w:r>
                  <w:rPr>
                    <w:rFonts w:ascii="KaiTi" w:hAnsi="KaiTi" w:eastAsia="KaiTi" w:cs="KaiTi"/>
                    <w:sz w:val="16"/>
                    <w:szCs w:val="16"/>
                    <w:color w:val="231F20"/>
                    <w:spacing w:val="-13"/>
                  </w:rPr>
                  <w:t>1</w:t>
                </w:r>
                <w:r>
                  <w:rPr>
                    <w:rFonts w:ascii="KaiTi" w:hAnsi="KaiTi" w:eastAsia="KaiTi" w:cs="KaiTi"/>
                    <w:sz w:val="16"/>
                    <w:szCs w:val="16"/>
                    <w:color w:val="231F20"/>
                    <w:spacing w:val="-33"/>
                  </w:rPr>
                  <w:t xml:space="preserve"> </w:t>
                </w:r>
                <w:r>
                  <w:rPr>
                    <w:rFonts w:ascii="KaiTi" w:hAnsi="KaiTi" w:eastAsia="KaiTi" w:cs="KaiTi"/>
                    <w:sz w:val="16"/>
                    <w:szCs w:val="16"/>
                    <w:color w:val="231F20"/>
                    <w:spacing w:val="-13"/>
                  </w:rPr>
                  <w:t>1</w:t>
                </w:r>
                <w:r>
                  <w:rPr>
                    <w:rFonts w:ascii="KaiTi" w:hAnsi="KaiTi" w:eastAsia="KaiTi" w:cs="KaiTi"/>
                    <w:sz w:val="16"/>
                    <w:szCs w:val="16"/>
                    <w:color w:val="231F20"/>
                    <w:spacing w:val="-36"/>
                  </w:rPr>
                  <w:t xml:space="preserve"> </w:t>
                </w:r>
                <w:r>
                  <w:rPr>
                    <w:rFonts w:ascii="KaiTi" w:hAnsi="KaiTi" w:eastAsia="KaiTi" w:cs="KaiTi"/>
                    <w:sz w:val="16"/>
                    <w:szCs w:val="16"/>
                    <w:color w:val="231F20"/>
                    <w:spacing w:val="-13"/>
                  </w:rPr>
                  <w:t>卷</w:t>
                </w:r>
                <w:r>
                  <w:rPr>
                    <w:rFonts w:ascii="KaiTi" w:hAnsi="KaiTi" w:eastAsia="KaiTi" w:cs="KaiTi"/>
                    <w:sz w:val="16"/>
                    <w:szCs w:val="16"/>
                    <w:color w:val="231F20"/>
                    <w:spacing w:val="14"/>
                  </w:rPr>
                  <w:t xml:space="preserve">  </w:t>
                </w:r>
                <w:r>
                  <w:rPr>
                    <w:rFonts w:ascii="KaiTi" w:hAnsi="KaiTi" w:eastAsia="KaiTi" w:cs="KaiTi"/>
                    <w:sz w:val="16"/>
                    <w:szCs w:val="16"/>
                    <w:color w:val="231F20"/>
                    <w:spacing w:val="-13"/>
                  </w:rPr>
                  <w:t>第</w:t>
                </w:r>
                <w:r>
                  <w:rPr>
                    <w:rFonts w:ascii="KaiTi" w:hAnsi="KaiTi" w:eastAsia="KaiTi" w:cs="KaiTi"/>
                    <w:sz w:val="16"/>
                    <w:szCs w:val="16"/>
                    <w:color w:val="231F20"/>
                    <w:spacing w:val="-32"/>
                  </w:rPr>
                  <w:t xml:space="preserve"> </w:t>
                </w:r>
                <w:r>
                  <w:rPr>
                    <w:rFonts w:ascii="KaiTi" w:hAnsi="KaiTi" w:eastAsia="KaiTi" w:cs="KaiTi"/>
                    <w:sz w:val="16"/>
                    <w:szCs w:val="16"/>
                    <w:color w:val="231F20"/>
                    <w:spacing w:val="-13"/>
                  </w:rPr>
                  <w:t>9</w:t>
                </w:r>
                <w:r>
                  <w:rPr>
                    <w:rFonts w:ascii="KaiTi" w:hAnsi="KaiTi" w:eastAsia="KaiTi" w:cs="KaiTi"/>
                    <w:sz w:val="16"/>
                    <w:szCs w:val="16"/>
                    <w:color w:val="231F20"/>
                    <w:spacing w:val="-33"/>
                  </w:rPr>
                  <w:t xml:space="preserve"> </w:t>
                </w:r>
                <w:r>
                  <w:rPr>
                    <w:rFonts w:ascii="KaiTi" w:hAnsi="KaiTi" w:eastAsia="KaiTi" w:cs="KaiTi"/>
                    <w:sz w:val="16"/>
                    <w:szCs w:val="16"/>
                    <w:color w:val="231F20"/>
                    <w:spacing w:val="-13"/>
                  </w:rPr>
                  <w:t>期</w:t>
                </w:r>
                <w:r>
                  <w:rPr>
                    <w:rFonts w:ascii="KaiTi" w:hAnsi="KaiTi" w:eastAsia="KaiTi" w:cs="KaiTi"/>
                    <w:sz w:val="16"/>
                    <w:szCs w:val="16"/>
                    <w:color w:val="231F20"/>
                  </w:rPr>
                  <w:t xml:space="preserve"> </w:t>
                </w:r>
                <w:r>
                  <w:rPr>
                    <w:rFonts w:ascii="KaiTi" w:hAnsi="KaiTi" w:eastAsia="KaiTi" w:cs="KaiTi"/>
                    <w:sz w:val="16"/>
                    <w:szCs w:val="16"/>
                    <w:color w:val="231F20"/>
                    <w:spacing w:val="-5"/>
                  </w:rPr>
                  <w:t>2009</w:t>
                </w:r>
                <w:r>
                  <w:rPr>
                    <w:rFonts w:ascii="KaiTi" w:hAnsi="KaiTi" w:eastAsia="KaiTi" w:cs="KaiTi"/>
                    <w:sz w:val="16"/>
                    <w:szCs w:val="16"/>
                    <w:color w:val="231F20"/>
                    <w:spacing w:val="-26"/>
                  </w:rPr>
                  <w:t xml:space="preserve"> </w:t>
                </w:r>
                <w:r>
                  <w:rPr>
                    <w:rFonts w:ascii="KaiTi" w:hAnsi="KaiTi" w:eastAsia="KaiTi" w:cs="KaiTi"/>
                    <w:sz w:val="16"/>
                    <w:szCs w:val="16"/>
                    <w:color w:val="231F20"/>
                    <w:spacing w:val="-5"/>
                  </w:rPr>
                  <w:t>年</w:t>
                </w:r>
                <w:r>
                  <w:rPr>
                    <w:rFonts w:ascii="KaiTi" w:hAnsi="KaiTi" w:eastAsia="KaiTi" w:cs="KaiTi"/>
                    <w:sz w:val="16"/>
                    <w:szCs w:val="16"/>
                    <w:color w:val="231F20"/>
                    <w:spacing w:val="-30"/>
                  </w:rPr>
                  <w:t xml:space="preserve"> </w:t>
                </w:r>
                <w:r>
                  <w:rPr>
                    <w:rFonts w:ascii="KaiTi" w:hAnsi="KaiTi" w:eastAsia="KaiTi" w:cs="KaiTi"/>
                    <w:sz w:val="16"/>
                    <w:szCs w:val="16"/>
                    <w:color w:val="231F20"/>
                    <w:spacing w:val="-5"/>
                  </w:rPr>
                  <w:t>9</w:t>
                </w:r>
                <w:r>
                  <w:rPr>
                    <w:rFonts w:ascii="KaiTi" w:hAnsi="KaiTi" w:eastAsia="KaiTi" w:cs="KaiTi"/>
                    <w:sz w:val="16"/>
                    <w:szCs w:val="16"/>
                    <w:color w:val="231F20"/>
                    <w:spacing w:val="-17"/>
                  </w:rPr>
                  <w:t xml:space="preserve"> </w:t>
                </w:r>
                <w:r>
                  <w:rPr>
                    <w:rFonts w:ascii="KaiTi" w:hAnsi="KaiTi" w:eastAsia="KaiTi" w:cs="KaiTi"/>
                    <w:sz w:val="16"/>
                    <w:szCs w:val="16"/>
                    <w:color w:val="231F20"/>
                    <w:spacing w:val="-5"/>
                  </w:rPr>
                  <w:t>月</w:t>
                </w:r>
              </w:p>
            </w:txbxContent>
          </v:textbox>
        </v:shape>
      </w:pict>
    </w:r>
    <w:r>
      <w:rPr>
        <w:rFonts w:ascii="NSimSun" w:hAnsi="NSimSun" w:eastAsia="NSimSun" w:cs="NSimSun"/>
        <w:sz w:val="21"/>
        <w:szCs w:val="21"/>
        <w:color w:val="231F20"/>
        <w:spacing w:val="-8"/>
      </w:rPr>
      <w:t>辽</w:t>
    </w:r>
    <w:r>
      <w:rPr>
        <w:rFonts w:ascii="NSimSun" w:hAnsi="NSimSun" w:eastAsia="NSimSun" w:cs="NSimSun"/>
        <w:sz w:val="21"/>
        <w:szCs w:val="21"/>
        <w:color w:val="231F20"/>
        <w:spacing w:val="-28"/>
      </w:rPr>
      <w:t xml:space="preserve"> </w:t>
    </w:r>
    <w:r>
      <w:rPr>
        <w:rFonts w:ascii="NSimSun" w:hAnsi="NSimSun" w:eastAsia="NSimSun" w:cs="NSimSun"/>
        <w:sz w:val="21"/>
        <w:szCs w:val="21"/>
        <w:color w:val="231F20"/>
        <w:spacing w:val="-8"/>
      </w:rPr>
      <w:t>宁</w:t>
    </w:r>
    <w:r>
      <w:rPr>
        <w:rFonts w:ascii="NSimSun" w:hAnsi="NSimSun" w:eastAsia="NSimSun" w:cs="NSimSun"/>
        <w:sz w:val="21"/>
        <w:szCs w:val="21"/>
        <w:color w:val="231F20"/>
        <w:spacing w:val="-8"/>
      </w:rPr>
      <w:t xml:space="preserve"> </w:t>
    </w:r>
    <w:r>
      <w:rPr>
        <w:rFonts w:ascii="NSimSun" w:hAnsi="NSimSun" w:eastAsia="NSimSun" w:cs="NSimSun"/>
        <w:sz w:val="21"/>
        <w:szCs w:val="21"/>
        <w:color w:val="231F20"/>
        <w:spacing w:val="-8"/>
      </w:rPr>
      <w:t>中</w:t>
    </w:r>
    <w:r>
      <w:rPr>
        <w:rFonts w:ascii="NSimSun" w:hAnsi="NSimSun" w:eastAsia="NSimSun" w:cs="NSimSun"/>
        <w:sz w:val="21"/>
        <w:szCs w:val="21"/>
        <w:color w:val="231F20"/>
        <w:spacing w:val="-8"/>
      </w:rPr>
      <w:t xml:space="preserve"> </w:t>
    </w:r>
    <w:r>
      <w:rPr>
        <w:rFonts w:ascii="NSimSun" w:hAnsi="NSimSun" w:eastAsia="NSimSun" w:cs="NSimSun"/>
        <w:sz w:val="21"/>
        <w:szCs w:val="21"/>
        <w:color w:val="231F20"/>
        <w:spacing w:val="-8"/>
      </w:rPr>
      <w:t>医</w:t>
    </w:r>
    <w:r>
      <w:rPr>
        <w:rFonts w:ascii="NSimSun" w:hAnsi="NSimSun" w:eastAsia="NSimSun" w:cs="NSimSun"/>
        <w:sz w:val="21"/>
        <w:szCs w:val="21"/>
        <w:color w:val="231F20"/>
        <w:spacing w:val="-23"/>
      </w:rPr>
      <w:t xml:space="preserve"> </w:t>
    </w:r>
    <w:r>
      <w:rPr>
        <w:rFonts w:ascii="NSimSun" w:hAnsi="NSimSun" w:eastAsia="NSimSun" w:cs="NSimSun"/>
        <w:sz w:val="21"/>
        <w:szCs w:val="21"/>
        <w:color w:val="231F20"/>
        <w:spacing w:val="-8"/>
      </w:rPr>
      <w:t>药</w:t>
    </w:r>
    <w:r>
      <w:rPr>
        <w:rFonts w:ascii="NSimSun" w:hAnsi="NSimSun" w:eastAsia="NSimSun" w:cs="NSimSun"/>
        <w:sz w:val="21"/>
        <w:szCs w:val="21"/>
        <w:color w:val="231F20"/>
        <w:spacing w:val="-26"/>
      </w:rPr>
      <w:t xml:space="preserve"> </w:t>
    </w:r>
    <w:r>
      <w:rPr>
        <w:rFonts w:ascii="NSimSun" w:hAnsi="NSimSun" w:eastAsia="NSimSun" w:cs="NSimSun"/>
        <w:sz w:val="21"/>
        <w:szCs w:val="21"/>
        <w:color w:val="231F20"/>
        <w:spacing w:val="-8"/>
      </w:rPr>
      <w:t>大</w:t>
    </w:r>
    <w:r>
      <w:rPr>
        <w:rFonts w:ascii="NSimSun" w:hAnsi="NSimSun" w:eastAsia="NSimSun" w:cs="NSimSun"/>
        <w:sz w:val="21"/>
        <w:szCs w:val="21"/>
        <w:color w:val="231F20"/>
        <w:spacing w:val="-24"/>
      </w:rPr>
      <w:t xml:space="preserve"> </w:t>
    </w:r>
    <w:r>
      <w:rPr>
        <w:rFonts w:ascii="NSimSun" w:hAnsi="NSimSun" w:eastAsia="NSimSun" w:cs="NSimSun"/>
        <w:sz w:val="21"/>
        <w:szCs w:val="21"/>
        <w:color w:val="231F20"/>
        <w:spacing w:val="-8"/>
      </w:rPr>
      <w:t>学</w:t>
    </w:r>
    <w:r>
      <w:rPr>
        <w:rFonts w:ascii="NSimSun" w:hAnsi="NSimSun" w:eastAsia="NSimSun" w:cs="NSimSun"/>
        <w:sz w:val="21"/>
        <w:szCs w:val="21"/>
        <w:color w:val="231F20"/>
        <w:spacing w:val="-25"/>
      </w:rPr>
      <w:t xml:space="preserve"> </w:t>
    </w:r>
    <w:r>
      <w:rPr>
        <w:rFonts w:ascii="NSimSun" w:hAnsi="NSimSun" w:eastAsia="NSimSun" w:cs="NSimSun"/>
        <w:sz w:val="21"/>
        <w:szCs w:val="21"/>
        <w:color w:val="231F20"/>
        <w:spacing w:val="-8"/>
      </w:rPr>
      <w:t>学</w:t>
    </w:r>
    <w:r>
      <w:rPr>
        <w:rFonts w:ascii="NSimSun" w:hAnsi="NSimSun" w:eastAsia="NSimSun" w:cs="NSimSun"/>
        <w:sz w:val="21"/>
        <w:szCs w:val="21"/>
        <w:color w:val="231F20"/>
        <w:spacing w:val="-28"/>
      </w:rPr>
      <w:t xml:space="preserve"> </w:t>
    </w:r>
    <w:r>
      <w:rPr>
        <w:rFonts w:ascii="NSimSun" w:hAnsi="NSimSun" w:eastAsia="NSimSun" w:cs="NSimSun"/>
        <w:sz w:val="21"/>
        <w:szCs w:val="21"/>
        <w:color w:val="231F20"/>
        <w:spacing w:val="-8"/>
      </w:rPr>
      <w:t>报</w:t>
    </w:r>
  </w:p>
  <w:p>
    <w:pPr>
      <w:pStyle w:val="BodyText"/>
      <w:ind w:left="4100"/>
      <w:spacing w:line="217" w:lineRule="auto"/>
      <w:rPr>
        <w:sz w:val="16"/>
        <w:szCs w:val="16"/>
      </w:rPr>
    </w:pPr>
    <w:r>
      <w:rPr>
        <w:sz w:val="16"/>
        <w:szCs w:val="16"/>
        <w:color w:val="231F20"/>
        <w:spacing w:val="-2"/>
      </w:rPr>
      <w:t>JOURNAL OF LIAONING UNIVERSITY OF TCM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2.png"/><Relationship Id="rId5" Type="http://schemas.openxmlformats.org/officeDocument/2006/relationships/footer" Target="footer2.xml"/><Relationship Id="rId4" Type="http://schemas.openxmlformats.org/officeDocument/2006/relationships/header" Target="header2.xml"/><Relationship Id="rId3" Type="http://schemas.openxmlformats.org/officeDocument/2006/relationships/image" Target="media/image1.pn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4002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2023-07-19T22:32:14Z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2024-12-10T19:03:08</vt:filetime>
  </property>
</Properties>
</file>