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68"/>
        <w:spacing w:before="301" w:line="212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color w:val="231F20"/>
          <w:spacing w:val="3"/>
        </w:rPr>
        <w:t>自拟芎芷汤治疗偏头痛疗效观察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939"/>
        <w:spacing w:before="85" w:line="184" w:lineRule="auto"/>
        <w:rPr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1"/>
        </w:rPr>
        <w:t>黄龙坚</w:t>
      </w:r>
      <w:r>
        <w:rPr>
          <w:rFonts w:ascii="SimHei" w:hAnsi="SimHei" w:eastAsia="SimHei" w:cs="SimHei"/>
          <w:sz w:val="20"/>
          <w:szCs w:val="20"/>
          <w:color w:val="231F20"/>
          <w:spacing w:val="1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1"/>
        </w:rPr>
        <w:t>吕</w:t>
      </w:r>
      <w:r>
        <w:rPr>
          <w:rFonts w:ascii="SimHei" w:hAnsi="SimHei" w:eastAsia="SimHei" w:cs="SimHei"/>
          <w:sz w:val="20"/>
          <w:szCs w:val="20"/>
          <w:color w:val="231F20"/>
          <w:spacing w:val="1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1"/>
        </w:rPr>
        <w:t>艳</w:t>
      </w:r>
      <w:r>
        <w:rPr>
          <w:rFonts w:ascii="SimHei" w:hAnsi="SimHei" w:eastAsia="SimHei" w:cs="SimHei"/>
          <w:sz w:val="20"/>
          <w:szCs w:val="20"/>
          <w:color w:val="231F20"/>
          <w:spacing w:val="-22"/>
        </w:rPr>
        <w:t xml:space="preserve"> </w:t>
      </w:r>
      <w:r>
        <w:rPr>
          <w:sz w:val="11"/>
          <w:szCs w:val="11"/>
          <w:color w:val="231F20"/>
          <w:spacing w:val="1"/>
          <w:position w:val="7"/>
        </w:rPr>
        <w:t>*       </w:t>
      </w:r>
      <w:r>
        <w:rPr>
          <w:sz w:val="20"/>
          <w:szCs w:val="20"/>
          <w:color w:val="231F20"/>
          <w:spacing w:val="1"/>
        </w:rPr>
        <w:t>广西中医药大学附属瑞康医院    530011    南宁市华东路10号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596" w:right="25" w:firstLine="412"/>
        <w:spacing w:before="86" w:line="217" w:lineRule="auto"/>
        <w:jc w:val="both"/>
        <w:rPr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4"/>
        </w:rPr>
        <w:t>摘</w:t>
      </w:r>
      <w:r>
        <w:rPr>
          <w:rFonts w:ascii="SimHei" w:hAnsi="SimHei" w:eastAsia="SimHei" w:cs="SimHei"/>
          <w:sz w:val="20"/>
          <w:szCs w:val="20"/>
          <w:color w:val="231F20"/>
          <w:spacing w:val="4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4"/>
        </w:rPr>
        <w:t>要</w:t>
      </w:r>
      <w:r>
        <w:rPr>
          <w:rFonts w:ascii="SimHei" w:hAnsi="SimHei" w:eastAsia="SimHei" w:cs="SimHei"/>
          <w:sz w:val="20"/>
          <w:szCs w:val="20"/>
          <w:color w:val="231F20"/>
          <w:spacing w:val="4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4"/>
        </w:rPr>
        <w:t>目的：</w:t>
      </w:r>
      <w:r>
        <w:rPr>
          <w:sz w:val="20"/>
          <w:szCs w:val="20"/>
          <w:color w:val="231F20"/>
          <w:spacing w:val="4"/>
        </w:rPr>
        <w:t>观察芎芷汤治疗偏头痛的疗效</w:t>
      </w:r>
      <w:r>
        <w:rPr>
          <w:sz w:val="20"/>
          <w:szCs w:val="20"/>
          <w:color w:val="231F20"/>
          <w:spacing w:val="-32"/>
        </w:rPr>
        <w:t xml:space="preserve"> </w:t>
      </w:r>
      <w:r>
        <w:rPr>
          <w:sz w:val="20"/>
          <w:szCs w:val="20"/>
          <w:color w:val="231F20"/>
          <w:spacing w:val="4"/>
        </w:rPr>
        <w:t>。</w:t>
      </w:r>
      <w:r>
        <w:rPr>
          <w:rFonts w:ascii="SimHei" w:hAnsi="SimHei" w:eastAsia="SimHei" w:cs="SimHei"/>
          <w:sz w:val="20"/>
          <w:szCs w:val="20"/>
          <w:color w:val="231F20"/>
          <w:spacing w:val="4"/>
        </w:rPr>
        <w:t>方法：</w:t>
      </w:r>
      <w:r>
        <w:rPr>
          <w:sz w:val="20"/>
          <w:szCs w:val="20"/>
          <w:color w:val="231F20"/>
          <w:spacing w:val="4"/>
        </w:rPr>
        <w:t>将纳入观察的80例偏头痛患者随机分为治疗组42例</w:t>
      </w:r>
      <w:r>
        <w:rPr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2"/>
        </w:rPr>
        <w:t>和对照组38例</w:t>
      </w:r>
      <w:r>
        <w:rPr>
          <w:sz w:val="20"/>
          <w:szCs w:val="20"/>
          <w:color w:val="231F20"/>
          <w:spacing w:val="-25"/>
        </w:rPr>
        <w:t xml:space="preserve"> </w:t>
      </w:r>
      <w:r>
        <w:rPr>
          <w:sz w:val="20"/>
          <w:szCs w:val="20"/>
          <w:color w:val="231F20"/>
          <w:spacing w:val="2"/>
        </w:rPr>
        <w:t>。治疗组口服中药芎芷汤，对照组口服氟桂利嗪胶囊</w:t>
      </w:r>
      <w:r>
        <w:rPr>
          <w:sz w:val="20"/>
          <w:szCs w:val="20"/>
          <w:color w:val="231F20"/>
          <w:spacing w:val="-36"/>
        </w:rPr>
        <w:t xml:space="preserve"> </w:t>
      </w:r>
      <w:r>
        <w:rPr>
          <w:sz w:val="20"/>
          <w:szCs w:val="20"/>
          <w:color w:val="231F20"/>
          <w:spacing w:val="2"/>
        </w:rPr>
        <w:t>。两组治疗4周后观察临床疗效，并于治疗前</w:t>
      </w:r>
      <w:r>
        <w:rPr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5"/>
        </w:rPr>
        <w:t>后分别测定患者血浆β-</w:t>
      </w:r>
      <w:r>
        <w:rPr>
          <w:sz w:val="20"/>
          <w:szCs w:val="20"/>
          <w:color w:val="231F20"/>
        </w:rPr>
        <w:t>EP</w:t>
      </w:r>
      <w:r>
        <w:rPr>
          <w:sz w:val="20"/>
          <w:szCs w:val="20"/>
          <w:color w:val="231F20"/>
          <w:spacing w:val="5"/>
        </w:rPr>
        <w:t>含量</w:t>
      </w:r>
      <w:r>
        <w:rPr>
          <w:sz w:val="20"/>
          <w:szCs w:val="20"/>
          <w:color w:val="231F20"/>
          <w:spacing w:val="-30"/>
        </w:rPr>
        <w:t xml:space="preserve"> </w:t>
      </w:r>
      <w:r>
        <w:rPr>
          <w:sz w:val="20"/>
          <w:szCs w:val="20"/>
          <w:color w:val="231F20"/>
          <w:spacing w:val="5"/>
        </w:rPr>
        <w:t>。</w:t>
      </w:r>
      <w:r>
        <w:rPr>
          <w:rFonts w:ascii="SimHei" w:hAnsi="SimHei" w:eastAsia="SimHei" w:cs="SimHei"/>
          <w:sz w:val="20"/>
          <w:szCs w:val="20"/>
          <w:color w:val="231F20"/>
          <w:spacing w:val="5"/>
        </w:rPr>
        <w:t>结果：</w:t>
      </w:r>
      <w:r>
        <w:rPr>
          <w:sz w:val="20"/>
          <w:szCs w:val="20"/>
          <w:color w:val="231F20"/>
          <w:spacing w:val="5"/>
        </w:rPr>
        <w:t>治疗组治疗4周后疗效优于对照组（P&lt;0.05</w:t>
      </w:r>
      <w:r>
        <w:rPr>
          <w:sz w:val="20"/>
          <w:szCs w:val="20"/>
          <w:color w:val="231F20"/>
          <w:spacing w:val="-26"/>
          <w:w w:val="54"/>
        </w:rPr>
        <w:t>），</w:t>
      </w:r>
      <w:r>
        <w:rPr>
          <w:sz w:val="20"/>
          <w:szCs w:val="20"/>
          <w:color w:val="231F20"/>
          <w:spacing w:val="5"/>
        </w:rPr>
        <w:t>治疗后β-</w:t>
      </w:r>
      <w:r>
        <w:rPr>
          <w:sz w:val="20"/>
          <w:szCs w:val="20"/>
          <w:color w:val="231F20"/>
        </w:rPr>
        <w:t>EP</w:t>
      </w:r>
      <w:r>
        <w:rPr>
          <w:sz w:val="20"/>
          <w:szCs w:val="20"/>
          <w:color w:val="231F20"/>
          <w:spacing w:val="5"/>
        </w:rPr>
        <w:t>含量升高较对</w:t>
      </w:r>
      <w:r>
        <w:rPr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-1"/>
        </w:rPr>
        <w:t>照组明显（P&lt;0.05）。</w:t>
      </w:r>
      <w:r>
        <w:rPr>
          <w:rFonts w:ascii="SimHei" w:hAnsi="SimHei" w:eastAsia="SimHei" w:cs="SimHei"/>
          <w:sz w:val="20"/>
          <w:szCs w:val="20"/>
          <w:color w:val="231F20"/>
          <w:spacing w:val="-1"/>
        </w:rPr>
        <w:t>结论：</w:t>
      </w:r>
      <w:r>
        <w:rPr>
          <w:sz w:val="20"/>
          <w:szCs w:val="20"/>
          <w:color w:val="231F20"/>
          <w:spacing w:val="-1"/>
        </w:rPr>
        <w:t>芎芷汤治疗偏头痛具有较好的疗效，机制</w:t>
      </w:r>
      <w:r>
        <w:rPr>
          <w:sz w:val="20"/>
          <w:szCs w:val="20"/>
          <w:color w:val="231F20"/>
          <w:spacing w:val="-2"/>
        </w:rPr>
        <w:t>可能与提高患者血浆β-EP含量有关。</w:t>
      </w:r>
    </w:p>
    <w:p>
      <w:pPr>
        <w:pStyle w:val="BodyText"/>
        <w:ind w:left="1018"/>
        <w:spacing w:before="14" w:line="183" w:lineRule="auto"/>
        <w:rPr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6"/>
        </w:rPr>
        <w:t>关键词</w:t>
      </w:r>
      <w:r>
        <w:rPr>
          <w:rFonts w:ascii="SimHei" w:hAnsi="SimHei" w:eastAsia="SimHei" w:cs="SimHei"/>
          <w:sz w:val="20"/>
          <w:szCs w:val="20"/>
          <w:color w:val="231F20"/>
          <w:spacing w:val="16"/>
        </w:rPr>
        <w:t xml:space="preserve">  </w:t>
      </w:r>
      <w:r>
        <w:rPr>
          <w:sz w:val="20"/>
          <w:szCs w:val="20"/>
          <w:color w:val="231F20"/>
          <w:spacing w:val="-6"/>
        </w:rPr>
        <w:t>芎芷汤；偏头痛；中医药疗法</w:t>
      </w:r>
    </w:p>
    <w:p>
      <w:pPr>
        <w:pStyle w:val="BodyText"/>
        <w:ind w:left="1026"/>
        <w:spacing w:before="52" w:line="179" w:lineRule="auto"/>
        <w:rPr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9"/>
        </w:rPr>
        <w:t>中图分类号：</w:t>
      </w:r>
      <w:r>
        <w:rPr>
          <w:sz w:val="20"/>
          <w:szCs w:val="20"/>
          <w:color w:val="231F20"/>
          <w:spacing w:val="-9"/>
        </w:rPr>
        <w:t>R255.9           </w:t>
      </w:r>
      <w:r>
        <w:rPr>
          <w:rFonts w:ascii="SimHei" w:hAnsi="SimHei" w:eastAsia="SimHei" w:cs="SimHei"/>
          <w:sz w:val="20"/>
          <w:szCs w:val="20"/>
          <w:color w:val="231F20"/>
          <w:spacing w:val="-9"/>
        </w:rPr>
        <w:t>文献标识码：</w:t>
      </w:r>
      <w:r>
        <w:rPr>
          <w:sz w:val="20"/>
          <w:szCs w:val="20"/>
          <w:color w:val="231F20"/>
          <w:spacing w:val="-9"/>
        </w:rPr>
        <w:t>A            </w:t>
      </w:r>
      <w:r>
        <w:rPr>
          <w:rFonts w:ascii="SimHei" w:hAnsi="SimHei" w:eastAsia="SimHei" w:cs="SimHei"/>
          <w:sz w:val="20"/>
          <w:szCs w:val="20"/>
          <w:color w:val="231F20"/>
          <w:spacing w:val="-9"/>
        </w:rPr>
        <w:t>文章编号：</w:t>
      </w:r>
      <w:r>
        <w:rPr>
          <w:sz w:val="20"/>
          <w:szCs w:val="20"/>
          <w:color w:val="231F20"/>
          <w:spacing w:val="-9"/>
        </w:rPr>
        <w:t>1003-0719（</w:t>
      </w:r>
      <w:r>
        <w:rPr>
          <w:sz w:val="20"/>
          <w:szCs w:val="20"/>
          <w:color w:val="231F20"/>
          <w:spacing w:val="-10"/>
        </w:rPr>
        <w:t>2013）03-0019-02</w:t>
      </w:r>
    </w:p>
    <w:p>
      <w:pPr>
        <w:spacing w:before="107"/>
        <w:rPr/>
      </w:pPr>
      <w:r/>
    </w:p>
    <w:p>
      <w:pPr>
        <w:spacing w:before="107"/>
        <w:rPr/>
      </w:pPr>
      <w:r/>
    </w:p>
    <w:p>
      <w:pPr>
        <w:sectPr>
          <w:footerReference w:type="default" r:id="rId1"/>
          <w:pgSz w:w="12075" w:h="16496"/>
          <w:pgMar w:top="1402" w:right="1133" w:bottom="547" w:left="407" w:header="0" w:footer="354" w:gutter="0"/>
          <w:cols w:equalWidth="0" w:num="1">
            <w:col w:w="10533" w:space="0"/>
          </w:cols>
        </w:sectPr>
        <w:rPr/>
      </w:pPr>
    </w:p>
    <w:p>
      <w:pPr>
        <w:pStyle w:val="BodyText"/>
        <w:ind w:left="590" w:right="176" w:firstLine="378"/>
        <w:spacing w:before="6" w:line="260" w:lineRule="auto"/>
        <w:jc w:val="both"/>
        <w:rPr/>
      </w:pPr>
      <w:r>
        <w:rPr>
          <w:rFonts w:ascii="SimSun" w:hAnsi="SimSun" w:eastAsia="SimSun" w:cs="SimSun"/>
          <w:color w:val="231F20"/>
          <w:spacing w:val="15"/>
        </w:rPr>
        <w:t>偏头痛是临床常见病和多发病，</w:t>
      </w:r>
      <w:r>
        <w:rPr>
          <w:rFonts w:ascii="SimSun" w:hAnsi="SimSun" w:eastAsia="SimSun" w:cs="SimSun"/>
          <w:color w:val="231F20"/>
          <w:spacing w:val="12"/>
        </w:rPr>
        <w:t xml:space="preserve"> </w:t>
      </w:r>
      <w:r>
        <w:rPr>
          <w:rFonts w:ascii="SimSun" w:hAnsi="SimSun" w:eastAsia="SimSun" w:cs="SimSun"/>
          <w:color w:val="231F20"/>
          <w:spacing w:val="11"/>
        </w:rPr>
        <w:t>是以反复发作的偏侧或双侧头痛为特</w:t>
      </w:r>
      <w:r>
        <w:rPr>
          <w:rFonts w:ascii="SimSun" w:hAnsi="SimSun" w:eastAsia="SimSun" w:cs="SimSun"/>
          <w:color w:val="231F20"/>
          <w:spacing w:val="13"/>
        </w:rPr>
        <w:t xml:space="preserve"> </w:t>
      </w:r>
      <w:r>
        <w:rPr>
          <w:rFonts w:ascii="SimSun" w:hAnsi="SimSun" w:eastAsia="SimSun" w:cs="SimSun"/>
          <w:color w:val="231F20"/>
        </w:rPr>
        <w:t>征的神经</w:t>
      </w:r>
      <w:r>
        <w:rPr>
          <w:color w:val="231F20"/>
        </w:rPr>
        <w:t>、</w:t>
      </w:r>
      <w:r>
        <w:rPr>
          <w:rFonts w:ascii="SimSun" w:hAnsi="SimSun" w:eastAsia="SimSun" w:cs="SimSun"/>
          <w:color w:val="231F20"/>
        </w:rPr>
        <w:t>血管功能障碍性疾病，严重</w:t>
      </w:r>
      <w:r>
        <w:rPr>
          <w:rFonts w:ascii="SimSun" w:hAnsi="SimSun" w:eastAsia="SimSun" w:cs="SimSun"/>
          <w:color w:val="231F20"/>
          <w:spacing w:val="10"/>
        </w:rPr>
        <w:t xml:space="preserve"> </w:t>
      </w:r>
      <w:r>
        <w:rPr>
          <w:rFonts w:ascii="SimSun" w:hAnsi="SimSun" w:eastAsia="SimSun" w:cs="SimSun"/>
          <w:color w:val="231F20"/>
          <w:spacing w:val="3"/>
        </w:rPr>
        <w:t>影响人们的日常学习和生活</w:t>
      </w:r>
      <w:r>
        <w:rPr>
          <w:color w:val="231F20"/>
          <w:spacing w:val="3"/>
        </w:rPr>
        <w:t>。</w:t>
      </w:r>
      <w:r>
        <w:rPr>
          <w:rFonts w:ascii="SimSun" w:hAnsi="SimSun" w:eastAsia="SimSun" w:cs="SimSun"/>
          <w:color w:val="231F20"/>
          <w:spacing w:val="3"/>
        </w:rPr>
        <w:t>近年来，</w:t>
      </w:r>
      <w:r>
        <w:rPr>
          <w:rFonts w:ascii="SimSun" w:hAnsi="SimSun" w:eastAsia="SimSun" w:cs="SimSun"/>
          <w:color w:val="231F20"/>
          <w:spacing w:val="11"/>
        </w:rPr>
        <w:t xml:space="preserve"> </w:t>
      </w:r>
      <w:r>
        <w:rPr>
          <w:rFonts w:ascii="SimSun" w:hAnsi="SimSun" w:eastAsia="SimSun" w:cs="SimSun"/>
          <w:color w:val="231F20"/>
          <w:spacing w:val="11"/>
        </w:rPr>
        <w:t>笔者采用自拟芎芷汤治疗偏头痛取得</w:t>
      </w:r>
      <w:r>
        <w:rPr>
          <w:rFonts w:ascii="SimSun" w:hAnsi="SimSun" w:eastAsia="SimSun" w:cs="SimSun"/>
          <w:color w:val="231F20"/>
          <w:spacing w:val="13"/>
        </w:rPr>
        <w:t xml:space="preserve"> </w:t>
      </w:r>
      <w:r>
        <w:rPr>
          <w:rFonts w:ascii="SimSun" w:hAnsi="SimSun" w:eastAsia="SimSun" w:cs="SimSun"/>
          <w:color w:val="231F20"/>
        </w:rPr>
        <w:t>了较好疗效，现报道如下</w:t>
      </w:r>
      <w:r>
        <w:rPr>
          <w:color w:val="231F20"/>
        </w:rPr>
        <w:t>。</w:t>
      </w:r>
    </w:p>
    <w:p>
      <w:pPr>
        <w:pStyle w:val="BodyText"/>
        <w:ind w:left="595"/>
        <w:spacing w:before="293" w:line="186" w:lineRule="auto"/>
        <w:rPr>
          <w:rFonts w:ascii="SimHei" w:hAnsi="SimHei" w:eastAsia="SimHei" w:cs="SimHei"/>
        </w:rPr>
      </w:pPr>
      <w:r>
        <w:rPr>
          <w:color w:val="231F20"/>
          <w:spacing w:val="-1"/>
        </w:rPr>
        <w:t>1</w:t>
      </w:r>
      <w:r>
        <w:rPr>
          <w:color w:val="231F20"/>
          <w:spacing w:val="14"/>
          <w:w w:val="101"/>
        </w:rPr>
        <w:t xml:space="preserve">   </w:t>
      </w:r>
      <w:r>
        <w:rPr>
          <w:rFonts w:ascii="SimHei" w:hAnsi="SimHei" w:eastAsia="SimHei" w:cs="SimHei"/>
          <w:color w:val="231F20"/>
          <w:spacing w:val="-1"/>
        </w:rPr>
        <w:t>临床资料</w:t>
      </w:r>
    </w:p>
    <w:p>
      <w:pPr>
        <w:pStyle w:val="BodyText"/>
        <w:ind w:left="589" w:right="176" w:firstLine="5"/>
        <w:spacing w:before="57" w:line="230" w:lineRule="auto"/>
        <w:rPr/>
      </w:pPr>
      <w:r>
        <w:rPr>
          <w:color w:val="231F20"/>
          <w:spacing w:val="-2"/>
        </w:rPr>
        <w:t>1.1</w:t>
      </w:r>
      <w:r>
        <w:rPr>
          <w:color w:val="231F20"/>
          <w:spacing w:val="19"/>
          <w:w w:val="101"/>
        </w:rPr>
        <w:t xml:space="preserve">   </w:t>
      </w:r>
      <w:r>
        <w:rPr>
          <w:color w:val="231F20"/>
          <w:spacing w:val="-2"/>
        </w:rPr>
        <w:t>一般资料</w:t>
      </w:r>
      <w:r>
        <w:rPr>
          <w:color w:val="231F20"/>
          <w:spacing w:val="13"/>
          <w:w w:val="101"/>
        </w:rPr>
        <w:t xml:space="preserve">   </w:t>
      </w:r>
      <w:r>
        <w:rPr>
          <w:color w:val="231F20"/>
          <w:spacing w:val="-2"/>
        </w:rPr>
        <w:t>80</w:t>
      </w:r>
      <w:r>
        <w:rPr>
          <w:rFonts w:ascii="SimSun" w:hAnsi="SimSun" w:eastAsia="SimSun" w:cs="SimSun"/>
          <w:color w:val="231F20"/>
          <w:spacing w:val="-2"/>
        </w:rPr>
        <w:t>例患者来自于</w:t>
      </w:r>
      <w:r>
        <w:rPr>
          <w:color w:val="231F20"/>
          <w:spacing w:val="-2"/>
        </w:rPr>
        <w:t>2010</w:t>
      </w:r>
      <w:r>
        <w:rPr>
          <w:color w:val="231F20"/>
        </w:rPr>
        <w:t xml:space="preserve">  </w:t>
      </w:r>
      <w:r>
        <w:rPr>
          <w:rFonts w:ascii="SimSun" w:hAnsi="SimSun" w:eastAsia="SimSun" w:cs="SimSun"/>
          <w:color w:val="231F20"/>
          <w:spacing w:val="9"/>
        </w:rPr>
        <w:t>年</w:t>
      </w:r>
      <w:r>
        <w:rPr>
          <w:color w:val="231F20"/>
          <w:spacing w:val="9"/>
        </w:rPr>
        <w:t>6</w:t>
      </w:r>
      <w:r>
        <w:rPr>
          <w:rFonts w:ascii="SimSun" w:hAnsi="SimSun" w:eastAsia="SimSun" w:cs="SimSun"/>
          <w:color w:val="231F20"/>
          <w:spacing w:val="9"/>
        </w:rPr>
        <w:t>月至</w:t>
      </w:r>
      <w:r>
        <w:rPr>
          <w:color w:val="231F20"/>
          <w:spacing w:val="9"/>
        </w:rPr>
        <w:t>2012</w:t>
      </w:r>
      <w:r>
        <w:rPr>
          <w:rFonts w:ascii="SimSun" w:hAnsi="SimSun" w:eastAsia="SimSun" w:cs="SimSun"/>
          <w:color w:val="231F20"/>
          <w:spacing w:val="9"/>
        </w:rPr>
        <w:t>年</w:t>
      </w:r>
      <w:r>
        <w:rPr>
          <w:color w:val="231F20"/>
          <w:spacing w:val="9"/>
        </w:rPr>
        <w:t>12</w:t>
      </w:r>
      <w:r>
        <w:rPr>
          <w:rFonts w:ascii="SimSun" w:hAnsi="SimSun" w:eastAsia="SimSun" w:cs="SimSun"/>
          <w:color w:val="231F20"/>
          <w:spacing w:val="9"/>
        </w:rPr>
        <w:t>月广西中医药大学</w:t>
      </w:r>
      <w:r>
        <w:rPr>
          <w:rFonts w:ascii="SimSun" w:hAnsi="SimSun" w:eastAsia="SimSun" w:cs="SimSun"/>
          <w:color w:val="231F20"/>
          <w:spacing w:val="2"/>
        </w:rPr>
        <w:t xml:space="preserve"> </w:t>
      </w:r>
      <w:r>
        <w:rPr>
          <w:rFonts w:ascii="SimSun" w:hAnsi="SimSun" w:eastAsia="SimSun" w:cs="SimSun"/>
          <w:color w:val="231F20"/>
          <w:spacing w:val="11"/>
        </w:rPr>
        <w:t>附属瑞康医院神经内科收治的偏头痛</w:t>
      </w:r>
      <w:r>
        <w:rPr>
          <w:rFonts w:ascii="SimSun" w:hAnsi="SimSun" w:eastAsia="SimSun" w:cs="SimSun"/>
          <w:color w:val="231F20"/>
          <w:spacing w:val="14"/>
        </w:rPr>
        <w:t xml:space="preserve"> </w:t>
      </w:r>
      <w:r>
        <w:rPr>
          <w:rFonts w:ascii="SimSun" w:hAnsi="SimSun" w:eastAsia="SimSun" w:cs="SimSun"/>
          <w:color w:val="231F20"/>
          <w:spacing w:val="9"/>
        </w:rPr>
        <w:t>患者，随机分为治疗组</w:t>
      </w:r>
      <w:r>
        <w:rPr>
          <w:color w:val="231F20"/>
          <w:spacing w:val="9"/>
        </w:rPr>
        <w:t>42</w:t>
      </w:r>
      <w:r>
        <w:rPr>
          <w:rFonts w:ascii="SimSun" w:hAnsi="SimSun" w:eastAsia="SimSun" w:cs="SimSun"/>
          <w:color w:val="231F20"/>
          <w:spacing w:val="9"/>
        </w:rPr>
        <w:t>例和对照组 </w:t>
      </w:r>
      <w:r>
        <w:rPr>
          <w:color w:val="231F20"/>
          <w:spacing w:val="-5"/>
        </w:rPr>
        <w:t>38</w:t>
      </w:r>
      <w:r>
        <w:rPr>
          <w:rFonts w:ascii="SimSun" w:hAnsi="SimSun" w:eastAsia="SimSun" w:cs="SimSun"/>
          <w:color w:val="231F20"/>
          <w:spacing w:val="-5"/>
        </w:rPr>
        <w:t>例</w:t>
      </w:r>
      <w:r>
        <w:rPr>
          <w:color w:val="231F20"/>
          <w:spacing w:val="-5"/>
        </w:rPr>
        <w:t>。</w:t>
      </w:r>
      <w:r>
        <w:rPr>
          <w:rFonts w:ascii="SimSun" w:hAnsi="SimSun" w:eastAsia="SimSun" w:cs="SimSun"/>
          <w:color w:val="231F20"/>
          <w:spacing w:val="-5"/>
        </w:rPr>
        <w:t>治疗组男性</w:t>
      </w:r>
      <w:r>
        <w:rPr>
          <w:color w:val="231F20"/>
          <w:spacing w:val="-5"/>
        </w:rPr>
        <w:t>22</w:t>
      </w:r>
      <w:r>
        <w:rPr>
          <w:rFonts w:ascii="SimSun" w:hAnsi="SimSun" w:eastAsia="SimSun" w:cs="SimSun"/>
          <w:color w:val="231F20"/>
          <w:spacing w:val="-5"/>
        </w:rPr>
        <w:t>例，女性</w:t>
      </w:r>
      <w:r>
        <w:rPr>
          <w:color w:val="231F20"/>
          <w:spacing w:val="-5"/>
        </w:rPr>
        <w:t>20</w:t>
      </w:r>
      <w:r>
        <w:rPr>
          <w:rFonts w:ascii="SimSun" w:hAnsi="SimSun" w:eastAsia="SimSun" w:cs="SimSun"/>
          <w:color w:val="231F20"/>
          <w:spacing w:val="-5"/>
        </w:rPr>
        <w:t>例；年</w:t>
      </w:r>
      <w:r>
        <w:rPr>
          <w:rFonts w:ascii="SimSun" w:hAnsi="SimSun" w:eastAsia="SimSun" w:cs="SimSun"/>
          <w:color w:val="231F20"/>
          <w:spacing w:val="18"/>
        </w:rPr>
        <w:t xml:space="preserve"> </w:t>
      </w:r>
      <w:r>
        <w:rPr>
          <w:rFonts w:ascii="SimSun" w:hAnsi="SimSun" w:eastAsia="SimSun" w:cs="SimSun"/>
          <w:color w:val="231F20"/>
          <w:spacing w:val="-9"/>
        </w:rPr>
        <w:t>龄</w:t>
      </w:r>
      <w:r>
        <w:rPr>
          <w:color w:val="231F20"/>
          <w:spacing w:val="-9"/>
        </w:rPr>
        <w:t>42.3±11.5</w:t>
      </w:r>
      <w:r>
        <w:rPr>
          <w:rFonts w:ascii="SimSun" w:hAnsi="SimSun" w:eastAsia="SimSun" w:cs="SimSun"/>
          <w:color w:val="231F20"/>
          <w:spacing w:val="-9"/>
        </w:rPr>
        <w:t>岁；病程</w:t>
      </w:r>
      <w:r>
        <w:rPr>
          <w:color w:val="231F20"/>
          <w:spacing w:val="-9"/>
        </w:rPr>
        <w:t>6.8±2.5</w:t>
      </w:r>
      <w:r>
        <w:rPr>
          <w:rFonts w:ascii="SimSun" w:hAnsi="SimSun" w:eastAsia="SimSun" w:cs="SimSun"/>
          <w:color w:val="231F20"/>
          <w:spacing w:val="-9"/>
        </w:rPr>
        <w:t>年</w:t>
      </w:r>
      <w:r>
        <w:rPr>
          <w:color w:val="231F20"/>
          <w:spacing w:val="-9"/>
        </w:rPr>
        <w:t>。</w:t>
      </w:r>
      <w:r>
        <w:rPr>
          <w:rFonts w:ascii="SimSun" w:hAnsi="SimSun" w:eastAsia="SimSun" w:cs="SimSun"/>
          <w:color w:val="231F20"/>
          <w:spacing w:val="-9"/>
        </w:rPr>
        <w:t>对照组</w:t>
      </w:r>
      <w:r>
        <w:rPr>
          <w:rFonts w:ascii="SimSun" w:hAnsi="SimSun" w:eastAsia="SimSun" w:cs="SimSun"/>
          <w:color w:val="231F20"/>
          <w:spacing w:val="10"/>
        </w:rPr>
        <w:t xml:space="preserve"> </w:t>
      </w:r>
      <w:r>
        <w:rPr>
          <w:rFonts w:ascii="SimSun" w:hAnsi="SimSun" w:eastAsia="SimSun" w:cs="SimSun"/>
          <w:color w:val="231F20"/>
        </w:rPr>
        <w:t>男性</w:t>
      </w:r>
      <w:r>
        <w:rPr>
          <w:color w:val="231F20"/>
        </w:rPr>
        <w:t>18</w:t>
      </w:r>
      <w:r>
        <w:rPr>
          <w:rFonts w:ascii="SimSun" w:hAnsi="SimSun" w:eastAsia="SimSun" w:cs="SimSun"/>
          <w:color w:val="231F20"/>
        </w:rPr>
        <w:t>例，女性</w:t>
      </w:r>
      <w:r>
        <w:rPr>
          <w:color w:val="231F20"/>
        </w:rPr>
        <w:t>20</w:t>
      </w:r>
      <w:r>
        <w:rPr>
          <w:rFonts w:ascii="SimSun" w:hAnsi="SimSun" w:eastAsia="SimSun" w:cs="SimSun"/>
          <w:color w:val="231F20"/>
        </w:rPr>
        <w:t>例；年龄</w:t>
      </w:r>
      <w:r>
        <w:rPr>
          <w:color w:val="231F20"/>
        </w:rPr>
        <w:t>45.5±10.3  </w:t>
      </w:r>
      <w:r>
        <w:rPr>
          <w:rFonts w:ascii="SimSun" w:hAnsi="SimSun" w:eastAsia="SimSun" w:cs="SimSun"/>
          <w:color w:val="231F20"/>
          <w:spacing w:val="-13"/>
        </w:rPr>
        <w:t>岁；病程</w:t>
      </w:r>
      <w:r>
        <w:rPr>
          <w:color w:val="231F20"/>
          <w:spacing w:val="-13"/>
        </w:rPr>
        <w:t>7.0±2.9</w:t>
      </w:r>
      <w:r>
        <w:rPr>
          <w:rFonts w:ascii="SimSun" w:hAnsi="SimSun" w:eastAsia="SimSun" w:cs="SimSun"/>
          <w:color w:val="231F20"/>
          <w:spacing w:val="-13"/>
        </w:rPr>
        <w:t>年</w:t>
      </w:r>
      <w:r>
        <w:rPr>
          <w:color w:val="231F20"/>
          <w:spacing w:val="-13"/>
        </w:rPr>
        <w:t>。</w:t>
      </w:r>
      <w:r>
        <w:rPr>
          <w:rFonts w:ascii="SimSun" w:hAnsi="SimSun" w:eastAsia="SimSun" w:cs="SimSun"/>
          <w:color w:val="231F20"/>
          <w:spacing w:val="-13"/>
        </w:rPr>
        <w:t>两组年龄</w:t>
      </w:r>
      <w:r>
        <w:rPr>
          <w:color w:val="231F20"/>
          <w:spacing w:val="-13"/>
        </w:rPr>
        <w:t>、</w:t>
      </w:r>
      <w:r>
        <w:rPr>
          <w:rFonts w:ascii="SimSun" w:hAnsi="SimSun" w:eastAsia="SimSun" w:cs="SimSun"/>
          <w:color w:val="231F20"/>
          <w:spacing w:val="-13"/>
        </w:rPr>
        <w:t>性别</w:t>
      </w:r>
      <w:r>
        <w:rPr>
          <w:color w:val="231F20"/>
          <w:spacing w:val="-13"/>
        </w:rPr>
        <w:t>、</w:t>
      </w:r>
      <w:r>
        <w:rPr>
          <w:rFonts w:ascii="SimSun" w:hAnsi="SimSun" w:eastAsia="SimSun" w:cs="SimSun"/>
          <w:color w:val="231F20"/>
          <w:spacing w:val="-13"/>
        </w:rPr>
        <w:t>病</w:t>
      </w:r>
      <w:r>
        <w:rPr>
          <w:rFonts w:ascii="SimSun" w:hAnsi="SimSun" w:eastAsia="SimSun" w:cs="SimSun"/>
          <w:color w:val="231F20"/>
          <w:spacing w:val="15"/>
        </w:rPr>
        <w:t xml:space="preserve"> </w:t>
      </w:r>
      <w:r>
        <w:rPr>
          <w:rFonts w:ascii="SimSun" w:hAnsi="SimSun" w:eastAsia="SimSun" w:cs="SimSun"/>
          <w:color w:val="231F20"/>
          <w:spacing w:val="-5"/>
        </w:rPr>
        <w:t>程等比较差异无统计学意义（</w:t>
      </w:r>
      <w:r>
        <w:rPr>
          <w:color w:val="231F20"/>
          <w:spacing w:val="-5"/>
        </w:rPr>
        <w:t>P＞0.05</w:t>
      </w:r>
      <w:r>
        <w:rPr>
          <w:rFonts w:ascii="SimSun" w:hAnsi="SimSun" w:eastAsia="SimSun" w:cs="SimSun"/>
          <w:color w:val="231F20"/>
          <w:spacing w:val="-41"/>
          <w:w w:val="86"/>
        </w:rPr>
        <w:t>），</w:t>
      </w:r>
      <w:r>
        <w:rPr>
          <w:rFonts w:ascii="SimSun" w:hAnsi="SimSun" w:eastAsia="SimSun" w:cs="SimSun"/>
          <w:color w:val="231F20"/>
        </w:rPr>
        <w:t xml:space="preserve"> </w:t>
      </w:r>
      <w:r>
        <w:rPr>
          <w:rFonts w:ascii="SimSun" w:hAnsi="SimSun" w:eastAsia="SimSun" w:cs="SimSun"/>
          <w:color w:val="231F20"/>
          <w:spacing w:val="7"/>
        </w:rPr>
        <w:t>具有可比性</w:t>
      </w:r>
      <w:r>
        <w:rPr>
          <w:color w:val="231F20"/>
          <w:spacing w:val="7"/>
        </w:rPr>
        <w:t>。</w:t>
      </w:r>
    </w:p>
    <w:p>
      <w:pPr>
        <w:pStyle w:val="BodyText"/>
        <w:ind w:left="591" w:right="224" w:firstLine="4"/>
        <w:spacing w:before="58" w:line="232" w:lineRule="auto"/>
        <w:rPr/>
      </w:pPr>
      <w:r>
        <w:rPr>
          <w:color w:val="231F20"/>
          <w:spacing w:val="4"/>
        </w:rPr>
        <w:t>1.2</w:t>
      </w:r>
      <w:r>
        <w:rPr>
          <w:color w:val="231F20"/>
          <w:spacing w:val="16"/>
          <w:w w:val="101"/>
        </w:rPr>
        <w:t xml:space="preserve">   </w:t>
      </w:r>
      <w:r>
        <w:rPr>
          <w:color w:val="231F20"/>
          <w:spacing w:val="4"/>
        </w:rPr>
        <w:t>纳入标准</w:t>
      </w:r>
      <w:r>
        <w:rPr>
          <w:color w:val="231F20"/>
          <w:spacing w:val="11"/>
        </w:rPr>
        <w:t xml:space="preserve">   </w:t>
      </w:r>
      <w:r>
        <w:rPr>
          <w:color w:val="231F20"/>
          <w:spacing w:val="4"/>
        </w:rPr>
        <w:t>①</w:t>
      </w:r>
      <w:r>
        <w:rPr>
          <w:rFonts w:ascii="SimSun" w:hAnsi="SimSun" w:eastAsia="SimSun" w:cs="SimSun"/>
          <w:color w:val="231F20"/>
          <w:spacing w:val="4"/>
        </w:rPr>
        <w:t>诊断符合国际头痛</w:t>
      </w:r>
      <w:r>
        <w:rPr>
          <w:rFonts w:ascii="SimSun" w:hAnsi="SimSun" w:eastAsia="SimSun" w:cs="SimSun"/>
          <w:color w:val="231F20"/>
          <w:spacing w:val="1"/>
        </w:rPr>
        <w:t xml:space="preserve"> </w:t>
      </w:r>
      <w:r>
        <w:rPr>
          <w:rFonts w:ascii="SimSun" w:hAnsi="SimSun" w:eastAsia="SimSun" w:cs="SimSun"/>
          <w:color w:val="231F20"/>
          <w:spacing w:val="4"/>
        </w:rPr>
        <w:t>协会制定的标准</w:t>
      </w:r>
      <w:r>
        <w:rPr>
          <w:rFonts w:ascii="SimSun" w:hAnsi="SimSun" w:eastAsia="SimSun" w:cs="SimSun"/>
          <w:sz w:val="10"/>
          <w:szCs w:val="10"/>
          <w:color w:val="231F20"/>
          <w:spacing w:val="4"/>
          <w:position w:val="6"/>
        </w:rPr>
        <w:t>［</w:t>
      </w:r>
      <w:r>
        <w:rPr>
          <w:rFonts w:ascii="SimSun" w:hAnsi="SimSun" w:eastAsia="SimSun" w:cs="SimSun"/>
          <w:sz w:val="10"/>
          <w:szCs w:val="10"/>
          <w:color w:val="231F20"/>
          <w:spacing w:val="-26"/>
          <w:position w:val="6"/>
        </w:rPr>
        <w:t xml:space="preserve"> </w:t>
      </w:r>
      <w:r>
        <w:rPr>
          <w:sz w:val="10"/>
          <w:szCs w:val="10"/>
          <w:color w:val="231F20"/>
          <w:spacing w:val="4"/>
          <w:position w:val="6"/>
        </w:rPr>
        <w:t>1</w:t>
      </w:r>
      <w:r>
        <w:rPr>
          <w:sz w:val="10"/>
          <w:szCs w:val="10"/>
          <w:color w:val="231F20"/>
          <w:spacing w:val="-14"/>
          <w:position w:val="6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231F20"/>
          <w:spacing w:val="4"/>
          <w:position w:val="6"/>
        </w:rPr>
        <w:t>］</w:t>
      </w:r>
      <w:r>
        <w:rPr>
          <w:rFonts w:ascii="SimSun" w:hAnsi="SimSun" w:eastAsia="SimSun" w:cs="SimSun"/>
          <w:color w:val="231F20"/>
          <w:spacing w:val="4"/>
        </w:rPr>
        <w:t>及中医头风病诊断</w:t>
      </w:r>
      <w:r>
        <w:rPr>
          <w:rFonts w:ascii="SimSun" w:hAnsi="SimSun" w:eastAsia="SimSun" w:cs="SimSun"/>
          <w:color w:val="231F20"/>
        </w:rPr>
        <w:t xml:space="preserve"> </w:t>
      </w:r>
      <w:r>
        <w:rPr>
          <w:rFonts w:ascii="SimSun" w:hAnsi="SimSun" w:eastAsia="SimSun" w:cs="SimSun"/>
          <w:color w:val="231F20"/>
          <w:spacing w:val="2"/>
        </w:rPr>
        <w:t>标准</w:t>
      </w:r>
      <w:r>
        <w:rPr>
          <w:rFonts w:ascii="SimSun" w:hAnsi="SimSun" w:eastAsia="SimSun" w:cs="SimSun"/>
          <w:sz w:val="10"/>
          <w:szCs w:val="10"/>
          <w:color w:val="231F20"/>
          <w:spacing w:val="2"/>
          <w:position w:val="6"/>
        </w:rPr>
        <w:t>［</w:t>
      </w:r>
      <w:r>
        <w:rPr>
          <w:sz w:val="10"/>
          <w:szCs w:val="10"/>
          <w:color w:val="231F20"/>
          <w:spacing w:val="2"/>
          <w:position w:val="6"/>
        </w:rPr>
        <w:t>2</w:t>
      </w:r>
      <w:r>
        <w:rPr>
          <w:rFonts w:ascii="SimSun" w:hAnsi="SimSun" w:eastAsia="SimSun" w:cs="SimSun"/>
          <w:sz w:val="10"/>
          <w:szCs w:val="10"/>
          <w:color w:val="231F20"/>
          <w:spacing w:val="8"/>
          <w:position w:val="6"/>
        </w:rPr>
        <w:t>］</w:t>
      </w:r>
      <w:r>
        <w:rPr>
          <w:rFonts w:ascii="SimSun" w:hAnsi="SimSun" w:eastAsia="SimSun" w:cs="SimSun"/>
          <w:color w:val="231F20"/>
          <w:spacing w:val="-25"/>
          <w:w w:val="56"/>
        </w:rPr>
        <w:t>；</w:t>
      </w:r>
      <w:r>
        <w:rPr>
          <w:color w:val="231F20"/>
          <w:spacing w:val="2"/>
        </w:rPr>
        <w:t>②</w:t>
      </w:r>
      <w:r>
        <w:rPr>
          <w:rFonts w:ascii="SimSun" w:hAnsi="SimSun" w:eastAsia="SimSun" w:cs="SimSun"/>
          <w:color w:val="231F20"/>
          <w:spacing w:val="2"/>
        </w:rPr>
        <w:t>年龄</w:t>
      </w:r>
      <w:r>
        <w:rPr>
          <w:color w:val="231F20"/>
          <w:spacing w:val="-15"/>
        </w:rPr>
        <w:t>18～65</w:t>
      </w:r>
      <w:r>
        <w:rPr>
          <w:rFonts w:ascii="SimSun" w:hAnsi="SimSun" w:eastAsia="SimSun" w:cs="SimSun"/>
          <w:color w:val="231F20"/>
          <w:spacing w:val="-15"/>
        </w:rPr>
        <w:t>岁，首发年龄</w:t>
      </w:r>
      <w:r>
        <w:rPr>
          <w:color w:val="231F20"/>
          <w:spacing w:val="-15"/>
        </w:rPr>
        <w:t>&lt;50</w:t>
      </w:r>
      <w:r>
        <w:rPr>
          <w:color w:val="231F20"/>
        </w:rPr>
        <w:t xml:space="preserve"> </w:t>
      </w:r>
      <w:r>
        <w:rPr>
          <w:rFonts w:ascii="SimSun" w:hAnsi="SimSun" w:eastAsia="SimSun" w:cs="SimSun"/>
          <w:color w:val="231F20"/>
          <w:spacing w:val="11"/>
        </w:rPr>
        <w:t>岁；</w:t>
      </w:r>
      <w:r>
        <w:rPr>
          <w:color w:val="231F20"/>
          <w:spacing w:val="11"/>
        </w:rPr>
        <w:t>③</w:t>
      </w:r>
      <w:r>
        <w:rPr>
          <w:rFonts w:ascii="SimSun" w:hAnsi="SimSun" w:eastAsia="SimSun" w:cs="SimSun"/>
          <w:color w:val="231F20"/>
          <w:spacing w:val="11"/>
        </w:rPr>
        <w:t>发作次数每月</w:t>
      </w:r>
      <w:r>
        <w:rPr>
          <w:color w:val="231F20"/>
          <w:spacing w:val="11"/>
        </w:rPr>
        <w:t>≥2</w:t>
      </w:r>
      <w:r>
        <w:rPr>
          <w:rFonts w:ascii="SimSun" w:hAnsi="SimSun" w:eastAsia="SimSun" w:cs="SimSun"/>
          <w:color w:val="231F20"/>
          <w:spacing w:val="11"/>
        </w:rPr>
        <w:t>次，病程</w:t>
      </w:r>
      <w:r>
        <w:rPr>
          <w:color w:val="231F20"/>
          <w:spacing w:val="11"/>
        </w:rPr>
        <w:t>≥ 1</w:t>
      </w:r>
      <w:r>
        <w:rPr>
          <w:color w:val="231F20"/>
          <w:spacing w:val="4"/>
        </w:rPr>
        <w:t xml:space="preserve"> </w:t>
      </w:r>
      <w:r>
        <w:rPr>
          <w:rFonts w:ascii="SimSun" w:hAnsi="SimSun" w:eastAsia="SimSun" w:cs="SimSun"/>
          <w:color w:val="231F20"/>
          <w:spacing w:val="-1"/>
        </w:rPr>
        <w:t>年；</w:t>
      </w:r>
      <w:r>
        <w:rPr>
          <w:color w:val="231F20"/>
          <w:spacing w:val="-1"/>
        </w:rPr>
        <w:t>④</w:t>
      </w:r>
      <w:r>
        <w:rPr>
          <w:rFonts w:ascii="SimSun" w:hAnsi="SimSun" w:eastAsia="SimSun" w:cs="SimSun"/>
          <w:color w:val="231F20"/>
          <w:spacing w:val="-1"/>
        </w:rPr>
        <w:t>签署知情同意书</w:t>
      </w:r>
      <w:r>
        <w:rPr>
          <w:color w:val="231F20"/>
          <w:spacing w:val="-1"/>
        </w:rPr>
        <w:t>。</w:t>
      </w:r>
    </w:p>
    <w:p>
      <w:pPr>
        <w:pStyle w:val="BodyText"/>
        <w:ind w:left="590" w:right="171" w:firstLine="4"/>
        <w:spacing w:before="47" w:line="214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1243680</wp:posOffset>
            </wp:positionV>
            <wp:extent cx="1440179" cy="1016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179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4"/>
        </w:rPr>
        <w:t>1.3</w:t>
      </w:r>
      <w:r>
        <w:rPr>
          <w:color w:val="231F20"/>
          <w:spacing w:val="16"/>
          <w:w w:val="101"/>
        </w:rPr>
        <w:t xml:space="preserve">   </w:t>
      </w:r>
      <w:r>
        <w:rPr>
          <w:color w:val="231F20"/>
          <w:spacing w:val="4"/>
        </w:rPr>
        <w:t>排除标准</w:t>
      </w:r>
      <w:r>
        <w:rPr>
          <w:color w:val="231F20"/>
          <w:spacing w:val="11"/>
        </w:rPr>
        <w:t xml:space="preserve">   </w:t>
      </w:r>
      <w:r>
        <w:rPr>
          <w:color w:val="231F20"/>
          <w:spacing w:val="4"/>
        </w:rPr>
        <w:t>①</w:t>
      </w:r>
      <w:r>
        <w:rPr>
          <w:rFonts w:ascii="SimSun" w:hAnsi="SimSun" w:eastAsia="SimSun" w:cs="SimSun"/>
          <w:color w:val="231F20"/>
          <w:spacing w:val="4"/>
        </w:rPr>
        <w:t>不符合上述纳入标</w:t>
      </w:r>
      <w:r>
        <w:rPr>
          <w:rFonts w:ascii="SimSun" w:hAnsi="SimSun" w:eastAsia="SimSun" w:cs="SimSun"/>
          <w:color w:val="231F20"/>
          <w:spacing w:val="1"/>
        </w:rPr>
        <w:t xml:space="preserve"> </w:t>
      </w:r>
      <w:r>
        <w:rPr>
          <w:rFonts w:ascii="SimSun" w:hAnsi="SimSun" w:eastAsia="SimSun" w:cs="SimSun"/>
          <w:color w:val="231F20"/>
        </w:rPr>
        <w:t>准者；</w:t>
      </w:r>
      <w:r>
        <w:rPr>
          <w:color w:val="231F20"/>
        </w:rPr>
        <w:t>②</w:t>
      </w:r>
      <w:r>
        <w:rPr>
          <w:rFonts w:ascii="SimSun" w:hAnsi="SimSun" w:eastAsia="SimSun" w:cs="SimSun"/>
          <w:color w:val="231F20"/>
        </w:rPr>
        <w:t>妊娠或哺乳期的患者；</w:t>
      </w:r>
      <w:r>
        <w:rPr>
          <w:color w:val="231F20"/>
        </w:rPr>
        <w:t>③</w:t>
      </w:r>
      <w:r>
        <w:rPr>
          <w:rFonts w:ascii="SimSun" w:hAnsi="SimSun" w:eastAsia="SimSun" w:cs="SimSun"/>
          <w:color w:val="231F20"/>
        </w:rPr>
        <w:t>合并</w:t>
      </w:r>
      <w:r>
        <w:rPr>
          <w:rFonts w:ascii="SimSun" w:hAnsi="SimSun" w:eastAsia="SimSun" w:cs="SimSun"/>
          <w:color w:val="231F20"/>
          <w:spacing w:val="11"/>
        </w:rPr>
        <w:t xml:space="preserve"> </w:t>
      </w:r>
      <w:r>
        <w:rPr>
          <w:rFonts w:ascii="SimSun" w:hAnsi="SimSun" w:eastAsia="SimSun" w:cs="SimSun"/>
          <w:color w:val="231F20"/>
          <w:spacing w:val="5"/>
        </w:rPr>
        <w:t>心脑肾等系统严重并发症者；</w:t>
      </w:r>
      <w:r>
        <w:rPr>
          <w:color w:val="231F20"/>
          <w:spacing w:val="5"/>
        </w:rPr>
        <w:t>④</w:t>
      </w:r>
      <w:r>
        <w:rPr>
          <w:rFonts w:ascii="SimSun" w:hAnsi="SimSun" w:eastAsia="SimSun" w:cs="SimSun"/>
          <w:color w:val="231F20"/>
          <w:spacing w:val="5"/>
        </w:rPr>
        <w:t>近</w:t>
      </w:r>
      <w:r>
        <w:rPr>
          <w:color w:val="231F20"/>
          <w:spacing w:val="5"/>
        </w:rPr>
        <w:t>1</w:t>
      </w:r>
      <w:r>
        <w:rPr>
          <w:rFonts w:ascii="SimSun" w:hAnsi="SimSun" w:eastAsia="SimSun" w:cs="SimSun"/>
          <w:color w:val="231F20"/>
          <w:spacing w:val="5"/>
        </w:rPr>
        <w:t>月</w:t>
      </w:r>
      <w:r>
        <w:rPr>
          <w:rFonts w:ascii="SimSun" w:hAnsi="SimSun" w:eastAsia="SimSun" w:cs="SimSun"/>
          <w:color w:val="231F20"/>
        </w:rPr>
        <w:t xml:space="preserve"> </w:t>
      </w:r>
      <w:r>
        <w:rPr>
          <w:rFonts w:ascii="SimSun" w:hAnsi="SimSun" w:eastAsia="SimSun" w:cs="SimSun"/>
          <w:color w:val="231F20"/>
          <w:spacing w:val="12"/>
        </w:rPr>
        <w:t>服用预防偏头痛药物者；</w:t>
      </w:r>
      <w:r>
        <w:rPr>
          <w:color w:val="231F20"/>
          <w:spacing w:val="12"/>
        </w:rPr>
        <w:t>⑤</w:t>
      </w:r>
      <w:r>
        <w:rPr>
          <w:rFonts w:ascii="SimSun" w:hAnsi="SimSun" w:eastAsia="SimSun" w:cs="SimSun"/>
          <w:color w:val="231F20"/>
          <w:spacing w:val="12"/>
        </w:rPr>
        <w:t>特殊类型</w:t>
      </w:r>
      <w:r>
        <w:rPr>
          <w:rFonts w:ascii="SimSun" w:hAnsi="SimSun" w:eastAsia="SimSun" w:cs="SimSun"/>
          <w:color w:val="231F20"/>
        </w:rPr>
        <w:t xml:space="preserve"> </w:t>
      </w:r>
      <w:r>
        <w:rPr>
          <w:rFonts w:ascii="SimSun" w:hAnsi="SimSun" w:eastAsia="SimSun" w:cs="SimSun"/>
          <w:color w:val="231F20"/>
        </w:rPr>
        <w:t>的偏头痛（无头痛的典型先兆</w:t>
      </w:r>
      <w:r>
        <w:rPr>
          <w:color w:val="231F20"/>
        </w:rPr>
        <w:t>、</w:t>
      </w:r>
      <w:r>
        <w:rPr>
          <w:rFonts w:ascii="SimSun" w:hAnsi="SimSun" w:eastAsia="SimSun" w:cs="SimSun"/>
          <w:color w:val="231F20"/>
        </w:rPr>
        <w:t>家族性</w:t>
      </w:r>
      <w:r>
        <w:rPr>
          <w:rFonts w:ascii="SimSun" w:hAnsi="SimSun" w:eastAsia="SimSun" w:cs="SimSun"/>
          <w:color w:val="231F20"/>
          <w:spacing w:val="11"/>
        </w:rPr>
        <w:t xml:space="preserve"> </w:t>
      </w:r>
      <w:r>
        <w:rPr>
          <w:rFonts w:ascii="SimSun" w:hAnsi="SimSun" w:eastAsia="SimSun" w:cs="SimSun"/>
          <w:color w:val="231F20"/>
          <w:spacing w:val="-7"/>
        </w:rPr>
        <w:t>偏瘫型偏头痛</w:t>
      </w:r>
      <w:r>
        <w:rPr>
          <w:color w:val="231F20"/>
          <w:spacing w:val="-7"/>
        </w:rPr>
        <w:t>、</w:t>
      </w:r>
      <w:r>
        <w:rPr>
          <w:rFonts w:ascii="SimSun" w:hAnsi="SimSun" w:eastAsia="SimSun" w:cs="SimSun"/>
          <w:color w:val="231F20"/>
          <w:spacing w:val="-7"/>
        </w:rPr>
        <w:t>基底型偏头痛等）患者</w:t>
      </w:r>
      <w:r>
        <w:rPr>
          <w:color w:val="231F20"/>
          <w:spacing w:val="-7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TableNormal"/>
        <w:tblW w:w="6501" w:type="dxa"/>
        <w:tblInd w:w="1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249"/>
        <w:gridCol w:w="3252"/>
      </w:tblGrid>
      <w:tr>
        <w:trPr>
          <w:trHeight w:val="6366" w:hRule="atLeast"/>
        </w:trPr>
        <w:tc>
          <w:tcPr>
            <w:tcW w:w="3249" w:type="dxa"/>
            <w:vAlign w:val="top"/>
          </w:tcPr>
          <w:p>
            <w:pPr>
              <w:pStyle w:val="TableText"/>
              <w:spacing w:before="294" w:line="187" w:lineRule="auto"/>
              <w:rPr>
                <w:rFonts w:ascii="SimHei" w:hAnsi="SimHei" w:eastAsia="SimHei" w:cs="SimHei"/>
              </w:rPr>
            </w:pPr>
            <w:r>
              <w:rPr>
                <w:color w:val="231F20"/>
                <w:spacing w:val="2"/>
              </w:rPr>
              <w:t>2</w:t>
            </w:r>
            <w:r>
              <w:rPr>
                <w:color w:val="231F20"/>
                <w:spacing w:val="12"/>
              </w:rPr>
              <w:t xml:space="preserve">   </w:t>
            </w:r>
            <w:r>
              <w:rPr>
                <w:rFonts w:ascii="SimHei" w:hAnsi="SimHei" w:eastAsia="SimHei" w:cs="SimHei"/>
                <w:color w:val="231F20"/>
                <w:spacing w:val="2"/>
              </w:rPr>
              <w:t>治疗方法</w:t>
            </w:r>
          </w:p>
          <w:p>
            <w:pPr>
              <w:pStyle w:val="TableText"/>
              <w:ind w:left="4" w:right="121" w:hanging="4"/>
              <w:spacing w:before="54" w:line="220" w:lineRule="auto"/>
              <w:rPr/>
            </w:pPr>
            <w:r>
              <w:rPr>
                <w:color w:val="231F20"/>
                <w:spacing w:val="-5"/>
              </w:rPr>
              <w:t>2.1    治疗组    </w:t>
            </w:r>
            <w:r>
              <w:rPr>
                <w:rFonts w:ascii="SimSun" w:hAnsi="SimSun" w:eastAsia="SimSun" w:cs="SimSun"/>
                <w:color w:val="231F20"/>
                <w:spacing w:val="-5"/>
              </w:rPr>
              <w:t>口服芎芷汤（自拟）</w:t>
            </w:r>
            <w:r>
              <w:rPr>
                <w:color w:val="231F20"/>
                <w:spacing w:val="-5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-5"/>
              </w:rPr>
              <w:t>药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物组成：川芎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白芷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白芍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延胡索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夏</w:t>
            </w:r>
            <w:r>
              <w:rPr>
                <w:rFonts w:ascii="SimSun" w:hAnsi="SimSun" w:eastAsia="SimSun" w:cs="SimSun"/>
                <w:color w:val="231F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16"/>
              </w:rPr>
              <w:t>枯草</w:t>
            </w:r>
            <w:r>
              <w:rPr>
                <w:color w:val="231F20"/>
                <w:spacing w:val="-16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6"/>
              </w:rPr>
              <w:t>蔓荆子</w:t>
            </w:r>
            <w:r>
              <w:rPr>
                <w:color w:val="231F20"/>
                <w:spacing w:val="-16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6"/>
              </w:rPr>
              <w:t>柴胡各</w:t>
            </w:r>
            <w:r>
              <w:rPr>
                <w:color w:val="231F20"/>
                <w:spacing w:val="-16"/>
              </w:rPr>
              <w:t>10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16"/>
              </w:rPr>
              <w:t>g</w:t>
            </w:r>
            <w:r>
              <w:rPr>
                <w:rFonts w:ascii="SimSun" w:hAnsi="SimSun" w:eastAsia="SimSun" w:cs="SimSun"/>
                <w:color w:val="231F20"/>
                <w:spacing w:val="-16"/>
              </w:rPr>
              <w:t>，防风</w:t>
            </w:r>
            <w:r>
              <w:rPr>
                <w:color w:val="231F20"/>
                <w:spacing w:val="-16"/>
              </w:rPr>
              <w:t>5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16"/>
              </w:rPr>
              <w:t>g</w:t>
            </w:r>
            <w:r>
              <w:rPr>
                <w:rFonts w:ascii="SimSun" w:hAnsi="SimSun" w:eastAsia="SimSun" w:cs="SimSun"/>
                <w:color w:val="231F20"/>
                <w:spacing w:val="-16"/>
              </w:rPr>
              <w:t>，细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11"/>
              </w:rPr>
              <w:t>辛</w:t>
            </w:r>
            <w:r>
              <w:rPr>
                <w:color w:val="231F20"/>
                <w:spacing w:val="-11"/>
              </w:rPr>
              <w:t>3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g</w:t>
            </w:r>
            <w:r>
              <w:rPr>
                <w:rFonts w:ascii="SimSun" w:hAnsi="SimSun" w:eastAsia="SimSun" w:cs="SimSun"/>
                <w:color w:val="231F20"/>
                <w:spacing w:val="-11"/>
              </w:rPr>
              <w:t>，葛根</w:t>
            </w:r>
            <w:r>
              <w:rPr>
                <w:color w:val="231F20"/>
                <w:spacing w:val="-11"/>
              </w:rPr>
              <w:t>15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1"/>
              </w:rPr>
              <w:t>g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  <w:spacing w:val="-11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-11"/>
              </w:rPr>
              <w:t>服用方法：每日</w:t>
            </w:r>
            <w:r>
              <w:rPr>
                <w:color w:val="231F20"/>
                <w:spacing w:val="-11"/>
              </w:rPr>
              <w:t>1</w:t>
            </w:r>
            <w:r>
              <w:rPr>
                <w:rFonts w:ascii="SimSun" w:hAnsi="SimSun" w:eastAsia="SimSun" w:cs="SimSun"/>
                <w:color w:val="231F20"/>
                <w:spacing w:val="-11"/>
              </w:rPr>
              <w:t>剂，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6"/>
              </w:rPr>
              <w:t>水煎至</w:t>
            </w:r>
            <w:r>
              <w:rPr>
                <w:color w:val="231F20"/>
                <w:spacing w:val="-6"/>
              </w:rPr>
              <w:t>400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6"/>
              </w:rPr>
              <w:t>ml</w:t>
            </w:r>
            <w:r>
              <w:rPr>
                <w:rFonts w:ascii="SimSun" w:hAnsi="SimSun" w:eastAsia="SimSun" w:cs="SimSun"/>
                <w:color w:val="231F20"/>
                <w:spacing w:val="-6"/>
              </w:rPr>
              <w:t>，分</w:t>
            </w:r>
            <w:r>
              <w:rPr>
                <w:color w:val="231F20"/>
                <w:spacing w:val="-6"/>
              </w:rPr>
              <w:t>2</w:t>
            </w:r>
            <w:r>
              <w:rPr>
                <w:rFonts w:ascii="SimSun" w:hAnsi="SimSun" w:eastAsia="SimSun" w:cs="SimSun"/>
                <w:color w:val="231F20"/>
                <w:spacing w:val="-6"/>
              </w:rPr>
              <w:t>次早晚温服</w:t>
            </w:r>
            <w:r>
              <w:rPr>
                <w:color w:val="231F20"/>
                <w:spacing w:val="-6"/>
              </w:rPr>
              <w:t>。</w:t>
            </w:r>
          </w:p>
          <w:p>
            <w:pPr>
              <w:pStyle w:val="TableText"/>
              <w:ind w:left="6" w:right="133" w:hanging="7"/>
              <w:spacing w:before="56" w:line="208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5"/>
              </w:rPr>
              <w:t>2.2</w:t>
            </w:r>
            <w:r>
              <w:rPr>
                <w:color w:val="231F20"/>
                <w:spacing w:val="14"/>
              </w:rPr>
              <w:t xml:space="preserve">   </w:t>
            </w:r>
            <w:r>
              <w:rPr>
                <w:color w:val="231F20"/>
                <w:spacing w:val="5"/>
              </w:rPr>
              <w:t>对照组</w:t>
            </w:r>
            <w:r>
              <w:rPr>
                <w:color w:val="231F20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>服用氟桂利嗪胶囊（西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9"/>
              </w:rPr>
              <w:t>安杨森制药有限公司，批号</w:t>
            </w:r>
            <w:r>
              <w:rPr>
                <w:color w:val="231F20"/>
                <w:spacing w:val="-9"/>
              </w:rPr>
              <w:t>071120467</w:t>
            </w:r>
            <w:r>
              <w:rPr>
                <w:rFonts w:ascii="SimSun" w:hAnsi="SimSun" w:eastAsia="SimSun" w:cs="SimSun"/>
                <w:color w:val="231F20"/>
                <w:spacing w:val="-9"/>
              </w:rPr>
              <w:t>）</w:t>
            </w:r>
          </w:p>
          <w:p>
            <w:pPr>
              <w:pStyle w:val="TableText"/>
              <w:ind w:left="3" w:right="173" w:hanging="1"/>
              <w:spacing w:before="55" w:line="207" w:lineRule="auto"/>
              <w:rPr/>
            </w:pPr>
            <w:r>
              <w:rPr>
                <w:color w:val="231F20"/>
                <w:spacing w:val="-2"/>
              </w:rPr>
              <w:t>5</w:t>
            </w:r>
            <w:r>
              <w:rPr>
                <w:color w:val="231F20"/>
                <w:spacing w:val="39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mg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，每日</w:t>
            </w:r>
            <w:r>
              <w:rPr>
                <w:color w:val="231F20"/>
                <w:spacing w:val="-2"/>
              </w:rPr>
              <w:t>1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次睡前服，在观察期间不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7"/>
              </w:rPr>
              <w:t>服用其他止痛剂</w:t>
            </w:r>
            <w:r>
              <w:rPr>
                <w:color w:val="231F20"/>
                <w:spacing w:val="7"/>
              </w:rPr>
              <w:t>。</w:t>
            </w:r>
          </w:p>
          <w:p>
            <w:pPr>
              <w:pStyle w:val="TableText"/>
              <w:ind w:left="6" w:right="121" w:firstLine="376"/>
              <w:spacing w:before="54" w:line="226" w:lineRule="auto"/>
              <w:jc w:val="both"/>
              <w:rPr/>
            </w:pPr>
            <w:r>
              <w:rPr>
                <w:rFonts w:ascii="SimSun" w:hAnsi="SimSun" w:eastAsia="SimSun" w:cs="SimSun"/>
                <w:color w:val="231F20"/>
                <w:spacing w:val="4"/>
              </w:rPr>
              <w:t>两组疗程均为</w:t>
            </w:r>
            <w:r>
              <w:rPr>
                <w:color w:val="231F20"/>
                <w:spacing w:val="4"/>
              </w:rPr>
              <w:t>4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>周</w:t>
            </w:r>
            <w:r>
              <w:rPr>
                <w:color w:val="231F20"/>
                <w:spacing w:val="4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>治疗结束后分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别测定两组患者血浆的</w:t>
            </w:r>
            <w:r>
              <w:rPr>
                <w:color w:val="231F20"/>
                <w:spacing w:val="12"/>
              </w:rPr>
              <w:t>β-</w:t>
            </w:r>
            <w:r>
              <w:rPr>
                <w:color w:val="231F20"/>
              </w:rPr>
              <w:t>EP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的含量， </w:t>
            </w:r>
            <w:r>
              <w:rPr>
                <w:rFonts w:ascii="SimSun" w:hAnsi="SimSun" w:eastAsia="SimSun" w:cs="SimSun"/>
                <w:color w:val="231F20"/>
                <w:spacing w:val="7"/>
              </w:rPr>
              <w:t>比较两组疗效</w:t>
            </w:r>
            <w:r>
              <w:rPr>
                <w:color w:val="231F20"/>
                <w:spacing w:val="7"/>
              </w:rPr>
              <w:t>。</w:t>
            </w:r>
          </w:p>
          <w:p>
            <w:pPr>
              <w:pStyle w:val="TableText"/>
              <w:ind w:left="4" w:right="101" w:hanging="4"/>
              <w:spacing w:before="9" w:line="223" w:lineRule="auto"/>
              <w:rPr/>
            </w:pPr>
            <w:r>
              <w:rPr>
                <w:color w:val="231F20"/>
                <w:spacing w:val="12"/>
              </w:rPr>
              <w:t>2.3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12"/>
              </w:rPr>
              <w:t>血浆β-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12"/>
              </w:rPr>
              <w:t>测定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所有受试者于</w:t>
            </w:r>
            <w:r>
              <w:rPr>
                <w:rFonts w:ascii="SimSun" w:hAnsi="SimSun" w:eastAsia="SimSun" w:cs="SimSun"/>
                <w:color w:val="231F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>空腹抽取静脉血</w:t>
            </w:r>
            <w:r>
              <w:rPr>
                <w:color w:val="231F20"/>
                <w:spacing w:val="4"/>
              </w:rPr>
              <w:t>2</w:t>
            </w:r>
            <w:r>
              <w:rPr>
                <w:color w:val="231F20"/>
                <w:spacing w:val="25"/>
                <w:w w:val="101"/>
              </w:rPr>
              <w:t xml:space="preserve"> </w:t>
            </w:r>
            <w:r>
              <w:rPr>
                <w:color w:val="231F20"/>
              </w:rPr>
              <w:t>ml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>，注入加有</w:t>
            </w:r>
            <w:r>
              <w:rPr>
                <w:color w:val="231F20"/>
                <w:spacing w:val="4"/>
              </w:rPr>
              <w:t>1%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>肝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素</w:t>
            </w:r>
            <w:r>
              <w:rPr>
                <w:color w:val="231F20"/>
                <w:spacing w:val="2"/>
              </w:rPr>
              <w:t>20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2"/>
              </w:rPr>
              <w:t>μl、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抑肽酶</w:t>
            </w:r>
            <w:r>
              <w:rPr>
                <w:color w:val="231F20"/>
                <w:spacing w:val="2"/>
              </w:rPr>
              <w:t>1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2"/>
              </w:rPr>
              <w:t>000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单位的试管中，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18"/>
              </w:rPr>
              <w:t>混匀，低温离心（</w:t>
            </w:r>
            <w:r>
              <w:rPr>
                <w:color w:val="231F20"/>
                <w:spacing w:val="-18"/>
              </w:rPr>
              <w:t>3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  <w:spacing w:val="-18"/>
              </w:rPr>
              <w:t>000</w:t>
            </w:r>
            <w:r>
              <w:rPr>
                <w:color w:val="231F20"/>
                <w:spacing w:val="29"/>
                <w:w w:val="101"/>
              </w:rPr>
              <w:t xml:space="preserve"> </w:t>
            </w:r>
            <w:r>
              <w:rPr>
                <w:color w:val="231F20"/>
                <w:spacing w:val="-18"/>
              </w:rPr>
              <w:t>rpm</w:t>
            </w:r>
            <w:r>
              <w:rPr>
                <w:rFonts w:ascii="SimSun" w:hAnsi="SimSun" w:eastAsia="SimSun" w:cs="SimSun"/>
                <w:color w:val="231F20"/>
                <w:spacing w:val="-18"/>
              </w:rPr>
              <w:t>，</w:t>
            </w:r>
            <w:r>
              <w:rPr>
                <w:color w:val="231F20"/>
                <w:spacing w:val="-18"/>
              </w:rPr>
              <w:t>10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  <w:spacing w:val="-18"/>
              </w:rPr>
              <w:t>min</w:t>
            </w:r>
            <w:r>
              <w:rPr>
                <w:rFonts w:ascii="SimSun" w:hAnsi="SimSun" w:eastAsia="SimSun" w:cs="SimSun"/>
                <w:color w:val="231F20"/>
                <w:spacing w:val="-18"/>
              </w:rPr>
              <w:t>）</w:t>
            </w:r>
            <w:r>
              <w:rPr>
                <w:color w:val="231F20"/>
                <w:spacing w:val="-18"/>
              </w:rPr>
              <w:t>。</w:t>
            </w:r>
            <w:r>
              <w:rPr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</w:rPr>
              <w:t>取血浆置于</w:t>
            </w:r>
            <w:r>
              <w:rPr>
                <w:color w:val="231F20"/>
              </w:rPr>
              <w:t>-20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℃</w:t>
            </w:r>
            <w:r>
              <w:rPr>
                <w:rFonts w:ascii="SimSun" w:hAnsi="SimSun" w:eastAsia="SimSun" w:cs="SimSun"/>
                <w:color w:val="231F20"/>
              </w:rPr>
              <w:t>冰箱中保存，集中待  </w:t>
            </w:r>
            <w:r>
              <w:rPr>
                <w:rFonts w:ascii="SimSun" w:hAnsi="SimSun" w:eastAsia="SimSun" w:cs="SimSun"/>
                <w:color w:val="231F20"/>
              </w:rPr>
              <w:t>测</w:t>
            </w:r>
            <w:r>
              <w:rPr>
                <w:color w:val="231F20"/>
              </w:rPr>
              <w:t>。</w:t>
            </w:r>
            <w:r>
              <w:rPr>
                <w:rFonts w:ascii="SimSun" w:hAnsi="SimSun" w:eastAsia="SimSun" w:cs="SimSun"/>
                <w:color w:val="231F20"/>
              </w:rPr>
              <w:t>治疗结束后复测，采用放射免疫分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>析法测定</w:t>
            </w:r>
            <w:r>
              <w:rPr>
                <w:color w:val="231F20"/>
                <w:spacing w:val="5"/>
              </w:rPr>
              <w:t>。</w:t>
            </w:r>
          </w:p>
          <w:p>
            <w:pPr>
              <w:pStyle w:val="TableText"/>
              <w:spacing w:before="59" w:line="167" w:lineRule="exact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6"/>
                <w:position w:val="-2"/>
              </w:rPr>
              <w:t>2.4</w:t>
            </w:r>
            <w:r>
              <w:rPr>
                <w:color w:val="231F20"/>
                <w:spacing w:val="20"/>
                <w:position w:val="-2"/>
              </w:rPr>
              <w:t xml:space="preserve">   </w:t>
            </w:r>
            <w:r>
              <w:rPr>
                <w:color w:val="231F20"/>
                <w:spacing w:val="6"/>
                <w:position w:val="-2"/>
              </w:rPr>
              <w:t>统计学方法</w:t>
            </w:r>
            <w:r>
              <w:rPr>
                <w:color w:val="231F20"/>
                <w:spacing w:val="17"/>
                <w:position w:val="-2"/>
              </w:rPr>
              <w:t xml:space="preserve">   </w:t>
            </w:r>
            <w:r>
              <w:rPr>
                <w:rFonts w:ascii="SimSun" w:hAnsi="SimSun" w:eastAsia="SimSun" w:cs="SimSun"/>
                <w:color w:val="231F20"/>
                <w:spacing w:val="6"/>
                <w:position w:val="-2"/>
              </w:rPr>
              <w:t>数据以均数</w:t>
            </w:r>
            <w:r>
              <w:rPr>
                <w:color w:val="231F20"/>
                <w:spacing w:val="6"/>
                <w:position w:val="-2"/>
              </w:rPr>
              <w:t>±</w:t>
            </w:r>
            <w:r>
              <w:rPr>
                <w:rFonts w:ascii="SimSun" w:hAnsi="SimSun" w:eastAsia="SimSun" w:cs="SimSun"/>
                <w:color w:val="231F20"/>
                <w:spacing w:val="6"/>
                <w:position w:val="-2"/>
              </w:rPr>
              <w:t>标准</w:t>
            </w:r>
          </w:p>
        </w:tc>
        <w:tc>
          <w:tcPr>
            <w:tcW w:w="3252" w:type="dxa"/>
            <w:vAlign w:val="top"/>
          </w:tcPr>
          <w:p>
            <w:pPr>
              <w:pStyle w:val="TableText"/>
              <w:ind w:left="178" w:right="2"/>
              <w:spacing w:before="3" w:line="229" w:lineRule="auto"/>
              <w:jc w:val="both"/>
              <w:rPr/>
            </w:pPr>
            <w:r>
              <w:pict>
                <v:shape id="_x0000_s2" style="position:absolute;margin-left:-139.544pt;margin-top:1.68823pt;mso-position-vertical-relative:top-margin-area;mso-position-horizontal-relative:right-margin-area;width:3.5pt;height:0.2pt;z-index:-251658240;" filled="false" strokecolor="#231F20" strokeweight="0.20pt" coordsize="70,4" coordorigin="0,0" path="m0,1l70,1e">
                  <v:stroke joinstyle="miter" miterlimit="10"/>
                </v:shape>
              </w:pict>
            </w:r>
            <w:r>
              <w:rPr>
                <w:rFonts w:ascii="SimSun" w:hAnsi="SimSun" w:eastAsia="SimSun" w:cs="SimSun"/>
                <w:color w:val="231F20"/>
                <w:spacing w:val="-16"/>
              </w:rPr>
              <w:t>差（</w:t>
            </w:r>
            <w:r>
              <w:rPr>
                <w:color w:val="231F20"/>
                <w:spacing w:val="-16"/>
              </w:rPr>
              <w:t>x</w:t>
            </w:r>
            <w:r>
              <w:rPr>
                <w:color w:val="231F20"/>
                <w:spacing w:val="-16"/>
              </w:rPr>
              <w:t>±s</w:t>
            </w:r>
            <w:r>
              <w:rPr>
                <w:rFonts w:ascii="SimSun" w:hAnsi="SimSun" w:eastAsia="SimSun" w:cs="SimSun"/>
                <w:color w:val="231F20"/>
                <w:spacing w:val="-15"/>
              </w:rPr>
              <w:t>）表示，应用</w:t>
            </w:r>
            <w:r>
              <w:rPr>
                <w:color w:val="231F20"/>
                <w:spacing w:val="-15"/>
              </w:rPr>
              <w:t>SPSS16.0</w:t>
            </w:r>
            <w:r>
              <w:rPr>
                <w:rFonts w:ascii="SimSun" w:hAnsi="SimSun" w:eastAsia="SimSun" w:cs="SimSun"/>
                <w:color w:val="231F20"/>
                <w:spacing w:val="-15"/>
              </w:rPr>
              <w:t>软件，两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组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>间比较采用</w:t>
            </w:r>
            <w:r>
              <w:rPr>
                <w:color w:val="231F20"/>
                <w:spacing w:val="5"/>
              </w:rPr>
              <w:t>t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>检验，疗效比较采用</w:t>
            </w:r>
            <w:r>
              <w:rPr>
                <w:color w:val="231F20"/>
              </w:rPr>
              <w:t>Ridit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分析，以</w:t>
            </w:r>
            <w:r>
              <w:rPr>
                <w:color w:val="231F20"/>
                <w:spacing w:val="-4"/>
              </w:rPr>
              <w:t>P&lt;0.05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为差异有统计学意义</w:t>
            </w:r>
            <w:r>
              <w:rPr>
                <w:color w:val="231F20"/>
                <w:spacing w:val="-4"/>
              </w:rPr>
              <w:t>。</w:t>
            </w:r>
          </w:p>
          <w:p>
            <w:pPr>
              <w:pStyle w:val="TableText"/>
              <w:ind w:left="172"/>
              <w:spacing w:before="290" w:line="188" w:lineRule="auto"/>
              <w:rPr>
                <w:rFonts w:ascii="SimHei" w:hAnsi="SimHei" w:eastAsia="SimHei" w:cs="SimHei"/>
              </w:rPr>
            </w:pPr>
            <w:r>
              <w:rPr>
                <w:color w:val="231F20"/>
                <w:spacing w:val="3"/>
              </w:rPr>
              <w:t>3</w:t>
            </w:r>
            <w:r>
              <w:rPr>
                <w:color w:val="231F20"/>
                <w:spacing w:val="11"/>
              </w:rPr>
              <w:t xml:space="preserve">   </w:t>
            </w:r>
            <w:r>
              <w:rPr>
                <w:rFonts w:ascii="SimHei" w:hAnsi="SimHei" w:eastAsia="SimHei" w:cs="SimHei"/>
                <w:color w:val="231F20"/>
                <w:spacing w:val="3"/>
              </w:rPr>
              <w:t>疗效观察</w:t>
            </w:r>
          </w:p>
          <w:p>
            <w:pPr>
              <w:pStyle w:val="TableText"/>
              <w:ind w:left="175" w:hanging="3"/>
              <w:spacing w:before="48" w:line="249" w:lineRule="auto"/>
              <w:rPr/>
            </w:pPr>
            <w:r>
              <w:rPr>
                <w:color w:val="231F20"/>
                <w:spacing w:val="2"/>
              </w:rPr>
              <w:t>3.1</w:t>
            </w:r>
            <w:r>
              <w:rPr>
                <w:color w:val="231F20"/>
                <w:spacing w:val="16"/>
              </w:rPr>
              <w:t xml:space="preserve">   </w:t>
            </w:r>
            <w:r>
              <w:rPr>
                <w:color w:val="231F20"/>
                <w:spacing w:val="2"/>
              </w:rPr>
              <w:t>疗效标准</w:t>
            </w:r>
            <w:r>
              <w:rPr>
                <w:color w:val="231F20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参照</w:t>
            </w:r>
            <w:r>
              <w:rPr>
                <w:color w:val="231F20"/>
                <w:spacing w:val="2"/>
              </w:rPr>
              <w:t>《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中药新药临床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研究指导原则</w:t>
            </w:r>
            <w:r>
              <w:rPr>
                <w:color w:val="231F20"/>
                <w:spacing w:val="-2"/>
              </w:rPr>
              <w:t>》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（中华人民共和国卫生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7"/>
              </w:rPr>
              <w:t>部，</w:t>
            </w:r>
            <w:r>
              <w:rPr>
                <w:color w:val="231F20"/>
                <w:spacing w:val="-7"/>
              </w:rPr>
              <w:t>1955.</w:t>
            </w:r>
            <w:r>
              <w:rPr>
                <w:rFonts w:ascii="SimSun" w:hAnsi="SimSun" w:eastAsia="SimSun" w:cs="SimSun"/>
                <w:color w:val="231F20"/>
                <w:spacing w:val="-7"/>
              </w:rPr>
              <w:t>）中的相关疗效标准评定</w:t>
            </w:r>
            <w:r>
              <w:rPr>
                <w:color w:val="231F20"/>
                <w:spacing w:val="-7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-7"/>
              </w:rPr>
              <w:t>头</w:t>
            </w:r>
            <w:r>
              <w:rPr>
                <w:rFonts w:ascii="SimSun" w:hAnsi="SimSun" w:eastAsia="SimSun" w:cs="SimSun"/>
                <w:color w:val="231F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痛及伴随症状消失为临床痊愈；疼痛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强度及伴随症状明显减轻，发作次数</w:t>
            </w:r>
            <w:r>
              <w:rPr>
                <w:rFonts w:ascii="SimSun" w:hAnsi="SimSun" w:eastAsia="SimSun" w:cs="SimSun"/>
                <w:color w:val="231F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>减少，持续时间减少</w:t>
            </w:r>
            <w:r>
              <w:rPr>
                <w:color w:val="231F20"/>
                <w:spacing w:val="4"/>
              </w:rPr>
              <w:t>2/3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>以上为显效；</w:t>
            </w:r>
            <w:r>
              <w:rPr>
                <w:rFonts w:ascii="SimSun" w:hAnsi="SimSun" w:eastAsia="SimSun" w:cs="SimSun"/>
                <w:color w:val="231F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头痛有所减轻，发作间隔时间延长，持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续时间减少</w:t>
            </w:r>
            <w:r>
              <w:rPr>
                <w:color w:val="231F20"/>
                <w:spacing w:val="2"/>
              </w:rPr>
              <w:t>1/3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以上为有效；疼痛无显 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明变化或加重，发作次数增加，持续时</w:t>
            </w:r>
            <w:r>
              <w:rPr>
                <w:rFonts w:ascii="SimSun" w:hAnsi="SimSun" w:eastAsia="SimSun" w:cs="SimSun"/>
                <w:color w:val="231F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>间延长为无效</w:t>
            </w:r>
            <w:r>
              <w:rPr>
                <w:color w:val="231F20"/>
                <w:spacing w:val="5"/>
              </w:rPr>
              <w:t>。</w:t>
            </w:r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color w:val="231F20"/>
                <w:spacing w:val="-4"/>
              </w:rPr>
              <w:t>3.2    结果</w:t>
            </w:r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color w:val="231F20"/>
                <w:spacing w:val="-1"/>
              </w:rPr>
              <w:t>3.2.1</w:t>
            </w:r>
            <w:r>
              <w:rPr>
                <w:color w:val="231F20"/>
                <w:spacing w:val="21"/>
              </w:rPr>
              <w:t xml:space="preserve">   </w:t>
            </w:r>
            <w:r>
              <w:rPr>
                <w:color w:val="231F20"/>
                <w:spacing w:val="-1"/>
              </w:rPr>
              <w:t>两组疗效比较</w:t>
            </w:r>
            <w:r>
              <w:rPr>
                <w:color w:val="231F20"/>
                <w:spacing w:val="14"/>
              </w:rPr>
              <w:t xml:space="preserve">  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见表</w:t>
            </w:r>
            <w:r>
              <w:rPr>
                <w:color w:val="231F20"/>
                <w:spacing w:val="-1"/>
              </w:rPr>
              <w:t>1。</w:t>
            </w:r>
          </w:p>
          <w:p>
            <w:pPr>
              <w:pStyle w:val="TableText"/>
              <w:ind w:left="202" w:hanging="30"/>
              <w:spacing w:before="56" w:line="208" w:lineRule="auto"/>
              <w:rPr/>
            </w:pPr>
            <w:r>
              <w:rPr>
                <w:color w:val="231F20"/>
                <w:spacing w:val="5"/>
              </w:rPr>
              <w:t>3.2.2</w:t>
            </w:r>
            <w:r>
              <w:rPr>
                <w:color w:val="231F20"/>
                <w:spacing w:val="17"/>
              </w:rPr>
              <w:t xml:space="preserve">   </w:t>
            </w:r>
            <w:r>
              <w:rPr>
                <w:color w:val="231F20"/>
                <w:spacing w:val="5"/>
              </w:rPr>
              <w:t>两组治疗前后血浆β-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5"/>
              </w:rPr>
              <w:t>含量的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比较</w:t>
            </w:r>
            <w:r>
              <w:rPr>
                <w:color w:val="231F20"/>
                <w:spacing w:val="14"/>
                <w:w w:val="101"/>
              </w:rPr>
              <w:t xml:space="preserve">  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见表</w:t>
            </w:r>
            <w:r>
              <w:rPr>
                <w:color w:val="231F20"/>
                <w:spacing w:val="-4"/>
              </w:rPr>
              <w:t>2。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78" w:line="186" w:lineRule="auto"/>
              <w:rPr>
                <w:rFonts w:ascii="SimHei" w:hAnsi="SimHei" w:eastAsia="SimHei" w:cs="SimHei"/>
              </w:rPr>
            </w:pPr>
            <w:r>
              <w:rPr>
                <w:color w:val="231F20"/>
                <w:spacing w:val="-6"/>
              </w:rPr>
              <w:t>4</w:t>
            </w:r>
            <w:r>
              <w:rPr>
                <w:color w:val="231F20"/>
                <w:spacing w:val="12"/>
              </w:rPr>
              <w:t xml:space="preserve">   </w:t>
            </w:r>
            <w:r>
              <w:rPr>
                <w:rFonts w:ascii="SimHei" w:hAnsi="SimHei" w:eastAsia="SimHei" w:cs="SimHei"/>
                <w:color w:val="231F20"/>
                <w:spacing w:val="-6"/>
              </w:rPr>
              <w:t>讨</w:t>
            </w:r>
            <w:r>
              <w:rPr>
                <w:rFonts w:ascii="SimHei" w:hAnsi="SimHei" w:eastAsia="SimHei" w:cs="SimHei"/>
                <w:color w:val="231F20"/>
                <w:spacing w:val="9"/>
              </w:rPr>
              <w:t xml:space="preserve">  </w:t>
            </w:r>
            <w:r>
              <w:rPr>
                <w:rFonts w:ascii="SimHei" w:hAnsi="SimHei" w:eastAsia="SimHei" w:cs="SimHei"/>
                <w:color w:val="231F20"/>
                <w:spacing w:val="-6"/>
              </w:rPr>
              <w:t>论</w:t>
            </w:r>
          </w:p>
          <w:p>
            <w:pPr>
              <w:pStyle w:val="TableText"/>
              <w:ind w:right="3"/>
              <w:spacing w:before="52" w:line="170" w:lineRule="exact"/>
              <w:jc w:val="right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19"/>
                <w:position w:val="-1"/>
              </w:rPr>
              <w:t>偏头痛是一种由神经</w:t>
            </w:r>
            <w:r>
              <w:rPr>
                <w:color w:val="231F20"/>
                <w:spacing w:val="19"/>
                <w:position w:val="-1"/>
              </w:rPr>
              <w:t>-</w:t>
            </w:r>
            <w:r>
              <w:rPr>
                <w:rFonts w:ascii="SimSun" w:hAnsi="SimSun" w:eastAsia="SimSun" w:cs="SimSun"/>
                <w:color w:val="231F20"/>
                <w:spacing w:val="19"/>
                <w:position w:val="-1"/>
              </w:rPr>
              <w:t>血管功能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spacing w:before="86" w:line="188" w:lineRule="auto"/>
        <w:jc w:val="right"/>
        <w:rPr>
          <w:rFonts w:ascii="SimSun" w:hAnsi="SimSun" w:eastAsia="SimSun" w:cs="SimSun"/>
          <w:sz w:val="17"/>
          <w:szCs w:val="17"/>
        </w:rPr>
      </w:pPr>
      <w:r>
        <w:rPr>
          <w:rFonts w:ascii="SimHei" w:hAnsi="SimHei" w:eastAsia="SimHei" w:cs="SimHei"/>
          <w:sz w:val="20"/>
          <w:szCs w:val="20"/>
          <w:color w:val="231F20"/>
          <w:spacing w:val="-3"/>
        </w:rPr>
        <w:t>表</w:t>
      </w:r>
      <w:r>
        <w:rPr>
          <w:rFonts w:ascii="SimHei" w:hAnsi="SimHei" w:eastAsia="SimHei" w:cs="SimHei"/>
          <w:sz w:val="20"/>
          <w:szCs w:val="20"/>
          <w:color w:val="231F20"/>
          <w:spacing w:val="-25"/>
        </w:rPr>
        <w:t xml:space="preserve"> </w:t>
      </w:r>
      <w:r>
        <w:rPr>
          <w:sz w:val="20"/>
          <w:szCs w:val="20"/>
          <w:color w:val="231F20"/>
          <w:spacing w:val="-3"/>
        </w:rPr>
        <w:t>1</w:t>
      </w:r>
      <w:r>
        <w:rPr>
          <w:sz w:val="20"/>
          <w:szCs w:val="20"/>
          <w:color w:val="231F20"/>
          <w:spacing w:val="16"/>
          <w:w w:val="101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-3"/>
        </w:rPr>
        <w:t>两组疗效比较</w:t>
      </w:r>
      <w:r>
        <w:rPr>
          <w:rFonts w:ascii="SimHei" w:hAnsi="SimHei" w:eastAsia="SimHei" w:cs="SimHei"/>
          <w:sz w:val="20"/>
          <w:szCs w:val="20"/>
          <w:color w:val="231F20"/>
          <w:spacing w:val="-3"/>
        </w:rPr>
        <w:t xml:space="preserve">                </w:t>
      </w:r>
      <w:r>
        <w:rPr>
          <w:rFonts w:ascii="SimHei" w:hAnsi="SimHei" w:eastAsia="SimHei" w:cs="SimHei"/>
          <w:sz w:val="20"/>
          <w:szCs w:val="20"/>
          <w:color w:val="231F20"/>
          <w:spacing w:val="-4"/>
        </w:rPr>
        <w:t xml:space="preserve">   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（例）</w:t>
      </w:r>
    </w:p>
    <w:p>
      <w:pPr>
        <w:spacing w:line="25" w:lineRule="exact"/>
        <w:rPr/>
      </w:pPr>
      <w:r/>
    </w:p>
    <w:tbl>
      <w:tblPr>
        <w:tblStyle w:val="TableNormal"/>
        <w:tblW w:w="652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174"/>
        <w:gridCol w:w="955"/>
        <w:gridCol w:w="1129"/>
        <w:gridCol w:w="1087"/>
        <w:gridCol w:w="1087"/>
        <w:gridCol w:w="1088"/>
      </w:tblGrid>
      <w:tr>
        <w:trPr>
          <w:trHeight w:val="329" w:hRule="atLeast"/>
        </w:trPr>
        <w:tc>
          <w:tcPr>
            <w:tcW w:w="1174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283"/>
              <w:spacing w:before="76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"/>
              </w:rPr>
              <w:t>组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"/>
              </w:rPr>
              <w:t>别</w:t>
            </w:r>
          </w:p>
        </w:tc>
        <w:tc>
          <w:tcPr>
            <w:tcW w:w="955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416"/>
              <w:spacing w:before="104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</w:rPr>
              <w:t>n</w:t>
            </w:r>
          </w:p>
        </w:tc>
        <w:tc>
          <w:tcPr>
            <w:tcW w:w="1129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414"/>
              <w:spacing w:before="7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5"/>
              </w:rPr>
              <w:t>痊愈</w:t>
            </w:r>
          </w:p>
        </w:tc>
        <w:tc>
          <w:tcPr>
            <w:tcW w:w="1087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376"/>
              <w:spacing w:before="7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2"/>
              </w:rPr>
              <w:t>显效</w:t>
            </w:r>
          </w:p>
        </w:tc>
        <w:tc>
          <w:tcPr>
            <w:tcW w:w="1087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372"/>
              <w:spacing w:before="7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4"/>
              </w:rPr>
              <w:t>有效</w:t>
            </w:r>
          </w:p>
        </w:tc>
        <w:tc>
          <w:tcPr>
            <w:tcW w:w="1088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372"/>
              <w:spacing w:before="74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4"/>
              </w:rPr>
              <w:t>无效</w:t>
            </w:r>
          </w:p>
        </w:tc>
      </w:tr>
      <w:tr>
        <w:trPr>
          <w:trHeight w:val="317" w:hRule="atLeast"/>
        </w:trPr>
        <w:tc>
          <w:tcPr>
            <w:tcW w:w="1174" w:type="dxa"/>
            <w:vAlign w:val="top"/>
            <w:tcBorders>
              <w:top w:val="single" w:color="231F20" w:sz="2" w:space="0"/>
            </w:tcBorders>
          </w:tcPr>
          <w:p>
            <w:pPr>
              <w:ind w:left="285"/>
              <w:spacing w:before="82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4"/>
              </w:rPr>
              <w:t>治疗组</w:t>
            </w:r>
          </w:p>
        </w:tc>
        <w:tc>
          <w:tcPr>
            <w:tcW w:w="95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69"/>
              <w:spacing w:before="108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6"/>
              </w:rPr>
              <w:t>42</w:t>
            </w:r>
          </w:p>
        </w:tc>
        <w:tc>
          <w:tcPr>
            <w:tcW w:w="1129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518"/>
              <w:spacing w:before="108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1"/>
              </w:rPr>
              <w:t>18</w:t>
            </w:r>
          </w:p>
        </w:tc>
        <w:tc>
          <w:tcPr>
            <w:tcW w:w="108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76"/>
              <w:spacing w:before="108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1"/>
              </w:rPr>
              <w:t>10</w:t>
            </w:r>
          </w:p>
        </w:tc>
        <w:tc>
          <w:tcPr>
            <w:tcW w:w="108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75"/>
              <w:spacing w:before="108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1"/>
              </w:rPr>
              <w:t>10</w:t>
            </w:r>
          </w:p>
        </w:tc>
        <w:tc>
          <w:tcPr>
            <w:tcW w:w="1088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502"/>
              <w:spacing w:before="108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</w:rPr>
              <w:t>4</w:t>
            </w:r>
          </w:p>
        </w:tc>
      </w:tr>
      <w:tr>
        <w:trPr>
          <w:trHeight w:val="356" w:hRule="atLeast"/>
        </w:trPr>
        <w:tc>
          <w:tcPr>
            <w:tcW w:w="1174" w:type="dxa"/>
            <w:vAlign w:val="top"/>
            <w:tcBorders>
              <w:bottom w:val="single" w:color="231F20" w:sz="6" w:space="0"/>
            </w:tcBorders>
          </w:tcPr>
          <w:p>
            <w:pPr>
              <w:ind w:left="280"/>
              <w:spacing w:before="105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6"/>
              </w:rPr>
              <w:t>对照组</w:t>
            </w:r>
          </w:p>
        </w:tc>
        <w:tc>
          <w:tcPr>
            <w:tcW w:w="955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75"/>
              <w:spacing w:before="131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8"/>
              </w:rPr>
              <w:t>38</w:t>
            </w:r>
          </w:p>
        </w:tc>
        <w:tc>
          <w:tcPr>
            <w:tcW w:w="1129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19"/>
              <w:spacing w:before="131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1"/>
              </w:rPr>
              <w:t>10</w:t>
            </w:r>
          </w:p>
        </w:tc>
        <w:tc>
          <w:tcPr>
            <w:tcW w:w="1087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11"/>
              <w:spacing w:before="131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</w:rPr>
              <w:t>8</w:t>
            </w:r>
          </w:p>
        </w:tc>
        <w:tc>
          <w:tcPr>
            <w:tcW w:w="1087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475"/>
              <w:spacing w:before="131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1"/>
              </w:rPr>
              <w:t>11</w:t>
            </w:r>
          </w:p>
        </w:tc>
        <w:tc>
          <w:tcPr>
            <w:tcW w:w="108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05"/>
              <w:spacing w:before="131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</w:rPr>
              <w:t>9</w:t>
            </w:r>
          </w:p>
        </w:tc>
      </w:tr>
    </w:tbl>
    <w:p>
      <w:pPr>
        <w:pStyle w:val="BodyText"/>
        <w:ind w:left="64"/>
        <w:spacing w:before="73" w:line="187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注：两组疗效比较，经</w:t>
      </w:r>
      <w:r>
        <w:rPr>
          <w:sz w:val="17"/>
          <w:szCs w:val="17"/>
          <w:color w:val="231F20"/>
          <w:spacing w:val="-10"/>
        </w:rPr>
        <w:t>Ridit</w:t>
      </w: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分析，</w:t>
      </w:r>
      <w:r>
        <w:rPr>
          <w:sz w:val="17"/>
          <w:szCs w:val="17"/>
          <w:color w:val="231F20"/>
          <w:spacing w:val="-10"/>
        </w:rPr>
        <w:t>u=1</w:t>
      </w:r>
      <w:r>
        <w:rPr>
          <w:sz w:val="17"/>
          <w:szCs w:val="17"/>
          <w:color w:val="231F20"/>
          <w:spacing w:val="-11"/>
        </w:rPr>
        <w:t>.9292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，</w:t>
      </w:r>
      <w:r>
        <w:rPr>
          <w:sz w:val="17"/>
          <w:szCs w:val="17"/>
          <w:color w:val="231F20"/>
          <w:spacing w:val="-11"/>
        </w:rPr>
        <w:t>P&lt;0.05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，治疗组优于对照组</w:t>
      </w:r>
    </w:p>
    <w:p>
      <w:pPr>
        <w:spacing w:line="187" w:lineRule="auto"/>
        <w:sectPr>
          <w:type w:val="continuous"/>
          <w:pgSz w:w="12075" w:h="16496"/>
          <w:pgMar w:top="1402" w:right="1133" w:bottom="547" w:left="407" w:header="0" w:footer="354" w:gutter="0"/>
          <w:cols w:equalWidth="0" w:num="2">
            <w:col w:w="3890" w:space="100"/>
            <w:col w:w="6543" w:space="0"/>
          </w:cols>
        </w:sectPr>
        <w:rPr>
          <w:rFonts w:ascii="SimSun" w:hAnsi="SimSun" w:eastAsia="SimSun" w:cs="SimSun"/>
          <w:sz w:val="17"/>
          <w:szCs w:val="17"/>
        </w:rPr>
      </w:pP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74" w:line="187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4"/>
        </w:rPr>
        <w:t>基金项目：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广西中医药大学自然科学基金资助项目（编号：</w:t>
      </w:r>
      <w:r>
        <w:rPr>
          <w:sz w:val="17"/>
          <w:szCs w:val="17"/>
          <w:color w:val="231F20"/>
          <w:spacing w:val="-4"/>
        </w:rPr>
        <w:t>P2012052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）</w:t>
      </w:r>
    </w:p>
    <w:p>
      <w:pPr>
        <w:pStyle w:val="BodyText"/>
        <w:ind w:left="597"/>
        <w:spacing w:before="54" w:line="207" w:lineRule="auto"/>
        <w:rPr>
          <w:rFonts w:ascii="SimSun" w:hAnsi="SimSun" w:eastAsia="SimSun" w:cs="SimSun"/>
          <w:sz w:val="17"/>
          <w:szCs w:val="17"/>
        </w:rPr>
      </w:pPr>
      <w:r>
        <w:rPr>
          <w:sz w:val="17"/>
          <w:szCs w:val="17"/>
          <w:color w:val="231F20"/>
          <w:spacing w:val="6"/>
        </w:rPr>
        <w:t>*</w:t>
      </w:r>
      <w:r>
        <w:rPr>
          <w:rFonts w:ascii="SimSun" w:hAnsi="SimSun" w:eastAsia="SimSun" w:cs="SimSun"/>
          <w:sz w:val="17"/>
          <w:szCs w:val="17"/>
          <w:color w:val="231F20"/>
          <w:spacing w:val="6"/>
        </w:rPr>
        <w:t>通讯作者</w:t>
      </w:r>
    </w:p>
    <w:p>
      <w:pPr>
        <w:pStyle w:val="BodyText"/>
        <w:ind w:left="589"/>
        <w:spacing w:before="156" w:line="167" w:lineRule="exact"/>
        <w:rPr>
          <w:rFonts w:ascii="SimSun" w:hAnsi="SimSun" w:eastAsia="SimSun" w:cs="SimSun"/>
          <w:sz w:val="17"/>
          <w:szCs w:val="17"/>
        </w:rPr>
      </w:pPr>
      <w:r>
        <w:pict>
          <v:shape id="_x0000_s4" style="position:absolute;margin-left:464.812pt;margin-top:6.91634pt;mso-position-vertical-relative:text;mso-position-horizontal-relative:text;width:62.85pt;height:14.3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03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color w:val="231F20"/>
                      <w:spacing w:val="-13"/>
                    </w:rPr>
                    <w:t>（总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sz w:val="17"/>
                      <w:szCs w:val="17"/>
                      <w:color w:val="231F20"/>
                      <w:spacing w:val="-13"/>
                    </w:rPr>
                    <w:t>145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231F20"/>
                      <w:spacing w:val="-13"/>
                    </w:rPr>
                    <w:t>）</w:t>
                  </w:r>
                  <w:r>
                    <w:rPr>
                      <w:sz w:val="17"/>
                      <w:szCs w:val="17"/>
                      <w:color w:val="231F20"/>
                      <w:spacing w:val="-13"/>
                    </w:rPr>
                    <w:t>·</w:t>
                  </w:r>
                  <w:r>
                    <w:rPr>
                      <w:sz w:val="17"/>
                      <w:szCs w:val="17"/>
                      <w:color w:val="231F20"/>
                      <w:spacing w:val="3"/>
                    </w:rPr>
                    <w:t xml:space="preserve">  </w:t>
                  </w:r>
                  <w:r>
                    <w:rPr>
                      <w:sz w:val="17"/>
                      <w:szCs w:val="17"/>
                      <w:color w:val="231F20"/>
                      <w:spacing w:val="-13"/>
                    </w:rPr>
                    <w:t>19  ·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color w:val="231F20"/>
          <w:spacing w:val="-2"/>
          <w:position w:val="-1"/>
        </w:rPr>
        <w:t>广西中医药</w:t>
      </w:r>
      <w:r>
        <w:rPr>
          <w:rFonts w:ascii="SimSun" w:hAnsi="SimSun" w:eastAsia="SimSun" w:cs="SimSun"/>
          <w:sz w:val="17"/>
          <w:szCs w:val="17"/>
          <w:color w:val="231F20"/>
          <w:spacing w:val="-36"/>
          <w:position w:val="-1"/>
        </w:rPr>
        <w:t xml:space="preserve"> </w:t>
      </w:r>
      <w:r>
        <w:rPr>
          <w:sz w:val="17"/>
          <w:szCs w:val="17"/>
          <w:color w:val="231F20"/>
          <w:spacing w:val="-2"/>
          <w:position w:val="-1"/>
        </w:rPr>
        <w:t>2013 </w:t>
      </w:r>
      <w:r>
        <w:rPr>
          <w:rFonts w:ascii="SimSun" w:hAnsi="SimSun" w:eastAsia="SimSun" w:cs="SimSun"/>
          <w:sz w:val="17"/>
          <w:szCs w:val="17"/>
          <w:color w:val="231F20"/>
          <w:spacing w:val="-2"/>
          <w:position w:val="-1"/>
        </w:rPr>
        <w:t>年</w:t>
      </w:r>
      <w:r>
        <w:rPr>
          <w:rFonts w:ascii="SimSun" w:hAnsi="SimSun" w:eastAsia="SimSun" w:cs="SimSun"/>
          <w:sz w:val="17"/>
          <w:szCs w:val="17"/>
          <w:color w:val="231F20"/>
          <w:spacing w:val="-34"/>
          <w:position w:val="-1"/>
        </w:rPr>
        <w:t xml:space="preserve"> </w:t>
      </w:r>
      <w:r>
        <w:rPr>
          <w:sz w:val="17"/>
          <w:szCs w:val="17"/>
          <w:color w:val="231F20"/>
          <w:spacing w:val="-2"/>
          <w:position w:val="-1"/>
        </w:rPr>
        <w:t>6 </w:t>
      </w:r>
      <w:r>
        <w:rPr>
          <w:rFonts w:ascii="SimSun" w:hAnsi="SimSun" w:eastAsia="SimSun" w:cs="SimSun"/>
          <w:sz w:val="17"/>
          <w:szCs w:val="17"/>
          <w:color w:val="231F20"/>
          <w:spacing w:val="-2"/>
          <w:position w:val="-1"/>
        </w:rPr>
        <w:t>月第</w:t>
      </w:r>
      <w:r>
        <w:rPr>
          <w:rFonts w:ascii="SimSun" w:hAnsi="SimSun" w:eastAsia="SimSun" w:cs="SimSun"/>
          <w:sz w:val="17"/>
          <w:szCs w:val="17"/>
          <w:color w:val="231F20"/>
          <w:spacing w:val="-33"/>
          <w:position w:val="-1"/>
        </w:rPr>
        <w:t xml:space="preserve"> </w:t>
      </w:r>
      <w:r>
        <w:rPr>
          <w:sz w:val="17"/>
          <w:szCs w:val="17"/>
          <w:color w:val="231F20"/>
          <w:spacing w:val="-2"/>
          <w:position w:val="-1"/>
        </w:rPr>
        <w:t>36 </w:t>
      </w:r>
      <w:r>
        <w:rPr>
          <w:rFonts w:ascii="SimSun" w:hAnsi="SimSun" w:eastAsia="SimSun" w:cs="SimSun"/>
          <w:sz w:val="17"/>
          <w:szCs w:val="17"/>
          <w:color w:val="231F20"/>
          <w:spacing w:val="-2"/>
          <w:position w:val="-1"/>
        </w:rPr>
        <w:t>卷第</w:t>
      </w:r>
      <w:r>
        <w:rPr>
          <w:rFonts w:ascii="SimSun" w:hAnsi="SimSun" w:eastAsia="SimSun" w:cs="SimSun"/>
          <w:sz w:val="17"/>
          <w:szCs w:val="17"/>
          <w:color w:val="231F20"/>
          <w:spacing w:val="-32"/>
          <w:position w:val="-1"/>
        </w:rPr>
        <w:t xml:space="preserve"> </w:t>
      </w:r>
      <w:r>
        <w:rPr>
          <w:sz w:val="17"/>
          <w:szCs w:val="17"/>
          <w:color w:val="231F20"/>
          <w:spacing w:val="-2"/>
          <w:position w:val="-1"/>
        </w:rPr>
        <w:t>3 </w:t>
      </w:r>
      <w:r>
        <w:rPr>
          <w:rFonts w:ascii="SimSun" w:hAnsi="SimSun" w:eastAsia="SimSun" w:cs="SimSun"/>
          <w:sz w:val="17"/>
          <w:szCs w:val="17"/>
          <w:color w:val="231F20"/>
          <w:spacing w:val="-2"/>
          <w:position w:val="-1"/>
        </w:rPr>
        <w:t>期</w:t>
      </w:r>
    </w:p>
    <w:p>
      <w:pPr>
        <w:spacing w:line="167" w:lineRule="exact"/>
        <w:sectPr>
          <w:type w:val="continuous"/>
          <w:pgSz w:w="12075" w:h="16496"/>
          <w:pgMar w:top="1402" w:right="1133" w:bottom="547" w:left="407" w:header="0" w:footer="354" w:gutter="0"/>
          <w:cols w:equalWidth="0" w:num="1">
            <w:col w:w="10533" w:space="0"/>
          </w:cols>
        </w:sectPr>
        <w:rPr>
          <w:rFonts w:ascii="SimSun" w:hAnsi="SimSun" w:eastAsia="SimSun" w:cs="SimSun"/>
          <w:sz w:val="17"/>
          <w:szCs w:val="17"/>
        </w:rPr>
      </w:pPr>
    </w:p>
    <w:p>
      <w:pPr>
        <w:pStyle w:val="BodyText"/>
        <w:ind w:left="2230"/>
        <w:spacing w:before="137" w:line="18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Hei" w:hAnsi="SimHei" w:eastAsia="SimHei" w:cs="SimHei"/>
          <w:sz w:val="20"/>
          <w:szCs w:val="20"/>
          <w:color w:val="231F20"/>
          <w:spacing w:val="-3"/>
        </w:rPr>
        <w:t>表</w:t>
      </w:r>
      <w:r>
        <w:rPr>
          <w:rFonts w:ascii="SimHei" w:hAnsi="SimHei" w:eastAsia="SimHei" w:cs="SimHei"/>
          <w:sz w:val="20"/>
          <w:szCs w:val="20"/>
          <w:color w:val="231F20"/>
          <w:spacing w:val="-41"/>
        </w:rPr>
        <w:t xml:space="preserve"> </w:t>
      </w:r>
      <w:r>
        <w:rPr>
          <w:sz w:val="20"/>
          <w:szCs w:val="20"/>
          <w:color w:val="231F20"/>
          <w:spacing w:val="-3"/>
        </w:rPr>
        <w:t>2</w:t>
      </w:r>
      <w:r>
        <w:rPr>
          <w:sz w:val="20"/>
          <w:szCs w:val="20"/>
          <w:color w:val="231F20"/>
          <w:spacing w:val="16"/>
          <w:w w:val="101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-3"/>
        </w:rPr>
        <w:t>两组治疗前后血浆</w:t>
      </w:r>
      <w:r>
        <w:rPr>
          <w:rFonts w:ascii="SimHei" w:hAnsi="SimHei" w:eastAsia="SimHei" w:cs="SimHei"/>
          <w:sz w:val="20"/>
          <w:szCs w:val="20"/>
          <w:color w:val="231F20"/>
          <w:spacing w:val="-31"/>
        </w:rPr>
        <w:t xml:space="preserve"> </w:t>
      </w:r>
      <w:r>
        <w:rPr>
          <w:sz w:val="20"/>
          <w:szCs w:val="20"/>
          <w:color w:val="231F20"/>
          <w:spacing w:val="-3"/>
        </w:rPr>
        <w:t>β-EP </w:t>
      </w:r>
      <w:r>
        <w:rPr>
          <w:rFonts w:ascii="SimHei" w:hAnsi="SimHei" w:eastAsia="SimHei" w:cs="SimHei"/>
          <w:sz w:val="20"/>
          <w:szCs w:val="20"/>
          <w:color w:val="231F20"/>
          <w:spacing w:val="-3"/>
        </w:rPr>
        <w:t>含量的比较</w:t>
      </w:r>
      <w:r>
        <w:rPr>
          <w:rFonts w:ascii="SimHei" w:hAnsi="SimHei" w:eastAsia="SimHei" w:cs="SimHei"/>
          <w:sz w:val="20"/>
          <w:szCs w:val="20"/>
          <w:color w:val="231F20"/>
          <w:spacing w:val="-3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（</w:t>
      </w:r>
      <w:r>
        <w:rPr>
          <w:sz w:val="17"/>
          <w:szCs w:val="17"/>
          <w:color w:val="231F20"/>
          <w:spacing w:val="-3"/>
        </w:rPr>
        <w:t>ng/L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，</w:t>
      </w:r>
      <w:r>
        <w:rPr>
          <w:sz w:val="17"/>
          <w:szCs w:val="17"/>
          <w:color w:val="231F20"/>
          <w:spacing w:val="-3"/>
        </w:rPr>
        <w:t>x</w:t>
      </w:r>
      <w:r>
        <w:rPr>
          <w:sz w:val="17"/>
          <w:szCs w:val="17"/>
          <w:color w:val="231F20"/>
          <w:spacing w:val="-3"/>
        </w:rPr>
        <w:t>±s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）</w:t>
      </w:r>
    </w:p>
    <w:p>
      <w:pPr>
        <w:spacing w:line="34" w:lineRule="exact"/>
        <w:rPr/>
      </w:pPr>
      <w:r/>
    </w:p>
    <w:tbl>
      <w:tblPr>
        <w:tblStyle w:val="TableNormal"/>
        <w:tblW w:w="6520" w:type="dxa"/>
        <w:tblInd w:w="736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503"/>
        <w:gridCol w:w="1242"/>
        <w:gridCol w:w="1871"/>
        <w:gridCol w:w="1904"/>
      </w:tblGrid>
      <w:tr>
        <w:trPr>
          <w:trHeight w:val="299" w:hRule="atLeast"/>
        </w:trPr>
        <w:tc>
          <w:tcPr>
            <w:tcW w:w="1503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447"/>
              <w:spacing w:before="61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"/>
              </w:rPr>
              <w:t>组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"/>
              </w:rPr>
              <w:t>别</w:t>
            </w:r>
          </w:p>
        </w:tc>
        <w:tc>
          <w:tcPr>
            <w:tcW w:w="1242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581"/>
              <w:spacing w:before="89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</w:rPr>
              <w:t>n</w:t>
            </w:r>
          </w:p>
        </w:tc>
        <w:tc>
          <w:tcPr>
            <w:tcW w:w="1871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753"/>
              <w:spacing w:before="60" w:line="21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4"/>
              </w:rPr>
              <w:t>治疗前</w:t>
            </w:r>
          </w:p>
        </w:tc>
        <w:tc>
          <w:tcPr>
            <w:tcW w:w="1904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724"/>
              <w:spacing w:before="61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4"/>
              </w:rPr>
              <w:t>治疗后</w:t>
            </w:r>
          </w:p>
        </w:tc>
      </w:tr>
      <w:tr>
        <w:trPr>
          <w:trHeight w:val="289" w:hRule="atLeast"/>
        </w:trPr>
        <w:tc>
          <w:tcPr>
            <w:tcW w:w="1503" w:type="dxa"/>
            <w:vAlign w:val="top"/>
            <w:tcBorders>
              <w:top w:val="single" w:color="231F20" w:sz="2" w:space="0"/>
            </w:tcBorders>
          </w:tcPr>
          <w:p>
            <w:pPr>
              <w:ind w:left="449"/>
              <w:spacing w:before="69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4"/>
              </w:rPr>
              <w:t>治疗组</w:t>
            </w:r>
          </w:p>
        </w:tc>
        <w:tc>
          <w:tcPr>
            <w:tcW w:w="1242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535"/>
              <w:spacing w:before="95" w:line="18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6"/>
                <w:position w:val="-4"/>
              </w:rPr>
              <w:t>42</w:t>
            </w:r>
          </w:p>
        </w:tc>
        <w:tc>
          <w:tcPr>
            <w:tcW w:w="1871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534"/>
              <w:spacing w:before="93" w:line="18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1"/>
                <w:position w:val="-3"/>
              </w:rPr>
              <w:t>165.23±30.19</w:t>
            </w:r>
          </w:p>
        </w:tc>
        <w:tc>
          <w:tcPr>
            <w:tcW w:w="190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73"/>
              <w:spacing w:before="67" w:line="174" w:lineRule="auto"/>
              <w:rPr>
                <w:sz w:val="10"/>
                <w:szCs w:val="10"/>
              </w:rPr>
            </w:pPr>
            <w:r>
              <w:rPr>
                <w:sz w:val="17"/>
                <w:szCs w:val="17"/>
                <w:color w:val="231F20"/>
                <w:spacing w:val="-11"/>
              </w:rPr>
              <w:t>253.35±33.61</w:t>
            </w:r>
            <w:r>
              <w:rPr>
                <w:sz w:val="10"/>
                <w:szCs w:val="10"/>
                <w:color w:val="231F20"/>
                <w:spacing w:val="20"/>
                <w:position w:val="5"/>
              </w:rPr>
              <w:t>①</w:t>
            </w:r>
            <w:r>
              <w:rPr>
                <w:sz w:val="10"/>
                <w:szCs w:val="10"/>
                <w:color w:val="231F20"/>
                <w:spacing w:val="-10"/>
                <w:position w:val="5"/>
              </w:rPr>
              <w:t xml:space="preserve"> </w:t>
            </w:r>
            <w:r>
              <w:rPr>
                <w:sz w:val="10"/>
                <w:szCs w:val="10"/>
                <w:color w:val="231F20"/>
                <w:spacing w:val="20"/>
                <w:position w:val="5"/>
              </w:rPr>
              <w:t>②</w:t>
            </w:r>
          </w:p>
        </w:tc>
      </w:tr>
      <w:tr>
        <w:trPr>
          <w:trHeight w:val="328" w:hRule="atLeast"/>
        </w:trPr>
        <w:tc>
          <w:tcPr>
            <w:tcW w:w="1503" w:type="dxa"/>
            <w:vAlign w:val="top"/>
            <w:tcBorders>
              <w:bottom w:val="single" w:color="231F20" w:sz="6" w:space="0"/>
            </w:tcBorders>
          </w:tcPr>
          <w:p>
            <w:pPr>
              <w:ind w:left="444"/>
              <w:spacing w:before="92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6"/>
              </w:rPr>
              <w:t>对照组</w:t>
            </w:r>
          </w:p>
        </w:tc>
        <w:tc>
          <w:tcPr>
            <w:tcW w:w="124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41"/>
              <w:spacing w:before="118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8"/>
              </w:rPr>
              <w:t>38</w:t>
            </w:r>
          </w:p>
        </w:tc>
        <w:tc>
          <w:tcPr>
            <w:tcW w:w="187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34"/>
              <w:spacing w:before="116" w:line="1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1"/>
              </w:rPr>
              <w:t>166.49±32.25</w:t>
            </w:r>
          </w:p>
        </w:tc>
        <w:tc>
          <w:tcPr>
            <w:tcW w:w="1904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89"/>
              <w:spacing w:before="89" w:line="188" w:lineRule="auto"/>
              <w:rPr>
                <w:sz w:val="10"/>
                <w:szCs w:val="10"/>
              </w:rPr>
            </w:pPr>
            <w:r>
              <w:rPr>
                <w:sz w:val="17"/>
                <w:szCs w:val="17"/>
                <w:color w:val="231F20"/>
                <w:spacing w:val="-12"/>
              </w:rPr>
              <w:t>198.35±35.96</w:t>
            </w:r>
            <w:r>
              <w:rPr>
                <w:sz w:val="10"/>
                <w:szCs w:val="10"/>
                <w:color w:val="231F20"/>
                <w:spacing w:val="12"/>
                <w:w w:val="125"/>
                <w:position w:val="6"/>
              </w:rPr>
              <w:t>①</w:t>
            </w:r>
          </w:p>
        </w:tc>
      </w:tr>
    </w:tbl>
    <w:p>
      <w:pPr>
        <w:pStyle w:val="BodyText"/>
        <w:ind w:left="799"/>
        <w:spacing w:before="56" w:line="192" w:lineRule="auto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8"/>
        </w:rPr>
        <w:t>注：与同组治疗前比较，</w:t>
      </w:r>
      <w:r>
        <w:rPr>
          <w:sz w:val="17"/>
          <w:szCs w:val="17"/>
          <w:color w:val="231F20"/>
          <w:spacing w:val="-8"/>
        </w:rPr>
        <w:t>①P&lt;0.01</w:t>
      </w:r>
      <w:r>
        <w:rPr>
          <w:rFonts w:ascii="SimSun" w:hAnsi="SimSun" w:eastAsia="SimSun" w:cs="SimSun"/>
          <w:sz w:val="17"/>
          <w:szCs w:val="17"/>
          <w:color w:val="231F20"/>
          <w:spacing w:val="-8"/>
        </w:rPr>
        <w:t>；与对照组治疗后比较，</w:t>
      </w:r>
      <w:r>
        <w:rPr>
          <w:sz w:val="17"/>
          <w:szCs w:val="17"/>
          <w:color w:val="231F20"/>
          <w:spacing w:val="-8"/>
        </w:rPr>
        <w:t>②P&lt;0.01</w:t>
      </w:r>
    </w:p>
    <w:p>
      <w:pPr>
        <w:spacing w:before="203"/>
        <w:rPr/>
      </w:pPr>
      <w:r/>
    </w:p>
    <w:tbl>
      <w:tblPr>
        <w:tblStyle w:val="TableNormal"/>
        <w:tblW w:w="6507" w:type="dxa"/>
        <w:tblInd w:w="75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248"/>
        <w:gridCol w:w="3259"/>
      </w:tblGrid>
      <w:tr>
        <w:trPr>
          <w:trHeight w:val="11968" w:hRule="atLeast"/>
        </w:trPr>
        <w:tc>
          <w:tcPr>
            <w:tcW w:w="3248" w:type="dxa"/>
            <w:vAlign w:val="top"/>
          </w:tcPr>
          <w:p>
            <w:pPr>
              <w:pStyle w:val="TableText"/>
              <w:ind w:right="124" w:firstLine="11"/>
              <w:spacing w:line="264" w:lineRule="auto"/>
              <w:jc w:val="both"/>
              <w:rPr/>
            </w:pPr>
            <w:r>
              <w:rPr>
                <w:rFonts w:ascii="SimSun" w:hAnsi="SimSun" w:eastAsia="SimSun" w:cs="SimSun"/>
                <w:color w:val="231F20"/>
                <w:spacing w:val="11"/>
              </w:rPr>
              <w:t>障碍所引起的以反复发作的偏侧或双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侧头痛为特征的疾病</w:t>
            </w:r>
            <w:r>
              <w:rPr>
                <w:color w:val="231F20"/>
                <w:spacing w:val="12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偏头痛的发生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与颅内外血管调节不稳定及某些血管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</w:rPr>
              <w:t>活性物质如</w:t>
            </w:r>
            <w:r>
              <w:rPr>
                <w:color w:val="231F20"/>
              </w:rPr>
              <w:t>5-</w:t>
            </w:r>
            <w:r>
              <w:rPr>
                <w:rFonts w:ascii="SimSun" w:hAnsi="SimSun" w:eastAsia="SimSun" w:cs="SimSun"/>
                <w:color w:val="231F20"/>
              </w:rPr>
              <w:t>羟色胺</w:t>
            </w:r>
            <w:r>
              <w:rPr>
                <w:color w:val="231F20"/>
              </w:rPr>
              <w:t>、</w:t>
            </w:r>
            <w:r>
              <w:rPr>
                <w:rFonts w:ascii="SimSun" w:hAnsi="SimSun" w:eastAsia="SimSun" w:cs="SimSun"/>
                <w:color w:val="231F20"/>
              </w:rPr>
              <w:t>儿茶酚胺</w:t>
            </w:r>
            <w:r>
              <w:rPr>
                <w:color w:val="231F20"/>
              </w:rPr>
              <w:t>、</w:t>
            </w:r>
            <w:r>
              <w:rPr>
                <w:rFonts w:ascii="SimSun" w:hAnsi="SimSun" w:eastAsia="SimSun" w:cs="SimSun"/>
                <w:color w:val="231F20"/>
              </w:rPr>
              <w:t>血管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活性肽等活性物质改变有关</w:t>
            </w:r>
            <w:r>
              <w:rPr>
                <w:color w:val="231F20"/>
                <w:spacing w:val="9"/>
              </w:rPr>
              <w:t>。β-</w:t>
            </w:r>
            <w:r>
              <w:rPr>
                <w:color w:val="231F20"/>
              </w:rPr>
              <w:t>EP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是</w:t>
            </w:r>
            <w:r>
              <w:rPr>
                <w:rFonts w:ascii="SimSun" w:hAnsi="SimSun" w:eastAsia="SimSun" w:cs="SimSun"/>
                <w:color w:val="231F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其中最重要的一种血管活性肽，主要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分布在丘脑</w:t>
            </w:r>
            <w:r>
              <w:rPr>
                <w:color w:val="231F20"/>
                <w:spacing w:val="3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垂体</w:t>
            </w:r>
            <w:r>
              <w:rPr>
                <w:color w:val="231F20"/>
                <w:spacing w:val="3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肾上腺等组织中，</w:t>
            </w:r>
            <w:r>
              <w:rPr>
                <w:rFonts w:ascii="SimSun" w:hAnsi="SimSun" w:eastAsia="SimSun" w:cs="SimSun"/>
                <w:color w:val="231F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是对疼痛通路进行调节的最重要的抑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制性递质，其水平的提高可增强突触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前膜对中枢疼痛通路的抑制作用，从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而起到镇痛作用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2"/>
                <w:position w:val="6"/>
              </w:rPr>
              <w:t>［</w:t>
            </w:r>
            <w:r>
              <w:rPr>
                <w:sz w:val="10"/>
                <w:szCs w:val="10"/>
                <w:color w:val="231F20"/>
                <w:spacing w:val="2"/>
                <w:position w:val="6"/>
              </w:rPr>
              <w:t>3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2"/>
                <w:position w:val="6"/>
              </w:rPr>
              <w:t>］</w:t>
            </w:r>
            <w:r>
              <w:rPr>
                <w:color w:val="231F20"/>
                <w:spacing w:val="2"/>
              </w:rPr>
              <w:t>。</w:t>
            </w:r>
          </w:p>
          <w:p>
            <w:pPr>
              <w:pStyle w:val="TableText"/>
              <w:ind w:right="81" w:firstLine="379"/>
              <w:spacing w:before="23" w:line="249" w:lineRule="auto"/>
              <w:jc w:val="both"/>
              <w:rPr/>
            </w:pPr>
            <w:r>
              <w:rPr>
                <w:rFonts w:ascii="SimSun" w:hAnsi="SimSun" w:eastAsia="SimSun" w:cs="SimSun"/>
                <w:color w:val="231F20"/>
                <w:spacing w:val="-6"/>
              </w:rPr>
              <w:t>偏头痛属于中医学</w:t>
            </w:r>
            <w:r>
              <w:rPr>
                <w:color w:val="231F20"/>
                <w:spacing w:val="-6"/>
              </w:rPr>
              <w:t>“</w:t>
            </w:r>
            <w:r>
              <w:rPr>
                <w:rFonts w:ascii="SimSun" w:hAnsi="SimSun" w:eastAsia="SimSun" w:cs="SimSun"/>
                <w:color w:val="231F20"/>
                <w:spacing w:val="-6"/>
              </w:rPr>
              <w:t>头痛</w:t>
            </w:r>
            <w:r>
              <w:rPr>
                <w:color w:val="231F20"/>
                <w:spacing w:val="-6"/>
              </w:rPr>
              <w:t>”“</w:t>
            </w:r>
            <w:r>
              <w:rPr>
                <w:rFonts w:ascii="SimSun" w:hAnsi="SimSun" w:eastAsia="SimSun" w:cs="SimSun"/>
                <w:color w:val="231F20"/>
                <w:spacing w:val="-6"/>
              </w:rPr>
              <w:t>头风</w:t>
            </w:r>
            <w:r>
              <w:rPr>
                <w:color w:val="231F20"/>
                <w:spacing w:val="-6"/>
              </w:rPr>
              <w:t>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等范畴</w:t>
            </w:r>
            <w:r>
              <w:rPr>
                <w:color w:val="231F20"/>
                <w:spacing w:val="-10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其病机与风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火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痰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瘀等因素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</w:rPr>
              <w:t>有关，病性为本虚标实，内有伏邪，遇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外邪诱发</w:t>
            </w:r>
            <w:r>
              <w:rPr>
                <w:color w:val="231F20"/>
                <w:spacing w:val="12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有学者提出从肝从风论治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偏头痛，认为是情志不遂，气郁伤肝，</w:t>
            </w:r>
            <w:r>
              <w:rPr>
                <w:rFonts w:ascii="SimSun" w:hAnsi="SimSun" w:eastAsia="SimSun" w:cs="SimSun"/>
                <w:color w:val="231F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</w:rPr>
              <w:t>肝失疏泄，气逆上犯头部，使头部气血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不畅成瘀，瘀阻脑络，发为头痛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-4"/>
                <w:position w:val="6"/>
              </w:rPr>
              <w:t>［</w:t>
            </w:r>
            <w:r>
              <w:rPr>
                <w:sz w:val="10"/>
                <w:szCs w:val="10"/>
                <w:color w:val="231F20"/>
                <w:spacing w:val="-4"/>
                <w:position w:val="6"/>
              </w:rPr>
              <w:t>4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-4"/>
                <w:position w:val="6"/>
              </w:rPr>
              <w:t>］</w:t>
            </w:r>
            <w:r>
              <w:rPr>
                <w:color w:val="231F20"/>
                <w:spacing w:val="-4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故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</w:rPr>
              <w:t>治当以平肝祛风，行气止痛，活血祛瘀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</w:rPr>
              <w:t>通络为法</w:t>
            </w:r>
            <w:r>
              <w:rPr>
                <w:color w:val="231F20"/>
              </w:rPr>
              <w:t>。</w:t>
            </w:r>
            <w:r>
              <w:rPr>
                <w:rFonts w:ascii="SimSun" w:hAnsi="SimSun" w:eastAsia="SimSun" w:cs="SimSun"/>
                <w:color w:val="231F20"/>
              </w:rPr>
              <w:t>川芎</w:t>
            </w:r>
            <w:r>
              <w:rPr>
                <w:color w:val="231F20"/>
              </w:rPr>
              <w:t>、</w:t>
            </w:r>
            <w:r>
              <w:rPr>
                <w:rFonts w:ascii="SimSun" w:hAnsi="SimSun" w:eastAsia="SimSun" w:cs="SimSun"/>
                <w:color w:val="231F20"/>
              </w:rPr>
              <w:t>白芷是治疗偏头痛的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</w:rPr>
              <w:t>常用药物，研究证实不同配比</w:t>
            </w:r>
            <w:r>
              <w:rPr>
                <w:color w:val="231F20"/>
              </w:rPr>
              <w:t>、</w:t>
            </w:r>
            <w:r>
              <w:rPr>
                <w:rFonts w:ascii="SimSun" w:hAnsi="SimSun" w:eastAsia="SimSun" w:cs="SimSun"/>
                <w:color w:val="231F20"/>
              </w:rPr>
              <w:t>不同剂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>型的川芎</w:t>
            </w:r>
            <w:r>
              <w:rPr>
                <w:color w:val="231F20"/>
                <w:spacing w:val="6"/>
              </w:rPr>
              <w:t>-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>白芷药对可通过影响单胺类  </w:t>
            </w:r>
            <w:r>
              <w:rPr>
                <w:rFonts w:ascii="SimSun" w:hAnsi="SimSun" w:eastAsia="SimSun" w:cs="SimSun"/>
                <w:color w:val="231F20"/>
                <w:spacing w:val="1"/>
              </w:rPr>
              <w:t>递质的释放来而改善偏头痛的症状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1"/>
                <w:position w:val="6"/>
              </w:rPr>
              <w:t>［</w:t>
            </w:r>
            <w:r>
              <w:rPr>
                <w:sz w:val="10"/>
                <w:szCs w:val="10"/>
                <w:color w:val="231F20"/>
                <w:spacing w:val="1"/>
                <w:position w:val="6"/>
              </w:rPr>
              <w:t>5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1"/>
                <w:position w:val="6"/>
              </w:rPr>
              <w:t>］</w:t>
            </w:r>
            <w:r>
              <w:rPr>
                <w:color w:val="231F20"/>
                <w:spacing w:val="1"/>
              </w:rPr>
              <w:t>。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参照上述组方思想，</w:t>
            </w:r>
            <w:r>
              <w:rPr>
                <w:rFonts w:ascii="SimSun" w:hAnsi="SimSun" w:eastAsia="SimSun" w:cs="SimSun"/>
                <w:color w:val="231F20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结合偏头痛病因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>病机，笔者自拟芎芷汤来治疗偏头痛</w:t>
            </w:r>
            <w:r>
              <w:rPr>
                <w:color w:val="231F20"/>
                <w:spacing w:val="6"/>
              </w:rPr>
              <w:t>。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方中川芎活血化瘀</w:t>
            </w:r>
            <w:r>
              <w:rPr>
                <w:color w:val="231F20"/>
                <w:spacing w:val="3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祛风止痛为君药；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</w:rPr>
              <w:t>白芷</w:t>
            </w:r>
            <w:r>
              <w:rPr>
                <w:color w:val="231F20"/>
              </w:rPr>
              <w:t>、</w:t>
            </w:r>
            <w:r>
              <w:rPr>
                <w:rFonts w:ascii="SimSun" w:hAnsi="SimSun" w:eastAsia="SimSun" w:cs="SimSun"/>
                <w:color w:val="231F20"/>
              </w:rPr>
              <w:t>白芍</w:t>
            </w:r>
            <w:r>
              <w:rPr>
                <w:color w:val="231F20"/>
              </w:rPr>
              <w:t>、</w:t>
            </w:r>
            <w:r>
              <w:rPr>
                <w:rFonts w:ascii="SimSun" w:hAnsi="SimSun" w:eastAsia="SimSun" w:cs="SimSun"/>
                <w:color w:val="231F20"/>
              </w:rPr>
              <w:t>葛根为臣药；蔓荆子</w:t>
            </w:r>
            <w:r>
              <w:rPr>
                <w:color w:val="231F20"/>
              </w:rPr>
              <w:t>、</w:t>
            </w:r>
            <w:r>
              <w:rPr>
                <w:rFonts w:ascii="SimSun" w:hAnsi="SimSun" w:eastAsia="SimSun" w:cs="SimSun"/>
                <w:color w:val="231F20"/>
              </w:rPr>
              <w:t>柴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胡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细辛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防风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延胡索</w:t>
            </w:r>
            <w:r>
              <w:rPr>
                <w:color w:val="231F20"/>
                <w:spacing w:val="-10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夏枯草为佐使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药；全方共奏平肝潜阳</w:t>
            </w:r>
            <w:r>
              <w:rPr>
                <w:color w:val="231F20"/>
                <w:spacing w:val="12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活血通络之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</w:rPr>
              <w:t>功</w:t>
            </w:r>
            <w:r>
              <w:rPr>
                <w:color w:val="231F20"/>
              </w:rPr>
              <w:t>。</w:t>
            </w:r>
            <w:r>
              <w:rPr>
                <w:rFonts w:ascii="SimSun" w:hAnsi="SimSun" w:eastAsia="SimSun" w:cs="SimSun"/>
                <w:color w:val="231F20"/>
              </w:rPr>
              <w:t>研究证实，川芎主要成分川芎嗪能</w:t>
            </w:r>
            <w:r>
              <w:rPr>
                <w:rFonts w:ascii="SimSun" w:hAnsi="SimSun" w:eastAsia="SimSun" w:cs="SimSun"/>
                <w:color w:val="231F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缓解血管平滑肌痉挛，改善脑血流及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11"/>
              </w:rPr>
              <w:t>神经系统功能障碍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11"/>
                <w:position w:val="6"/>
              </w:rPr>
              <w:t>［</w:t>
            </w:r>
            <w:r>
              <w:rPr>
                <w:sz w:val="10"/>
                <w:szCs w:val="10"/>
                <w:color w:val="231F20"/>
                <w:spacing w:val="11"/>
                <w:position w:val="6"/>
              </w:rPr>
              <w:t>6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5"/>
                <w:position w:val="6"/>
              </w:rPr>
              <w:t>］</w:t>
            </w:r>
            <w:r>
              <w:rPr>
                <w:rFonts w:ascii="SimSun" w:hAnsi="SimSun" w:eastAsia="SimSun" w:cs="SimSun"/>
                <w:color w:val="231F20"/>
                <w:spacing w:val="-37"/>
                <w:w w:val="83"/>
              </w:rPr>
              <w:t>；</w:t>
            </w:r>
            <w:r>
              <w:rPr>
                <w:rFonts w:ascii="SimSun" w:hAnsi="SimSun" w:eastAsia="SimSun" w:cs="SimSun"/>
                <w:color w:val="231F20"/>
                <w:spacing w:val="11"/>
              </w:rPr>
              <w:t>白芷中的挥发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22"/>
              </w:rPr>
              <w:t>油可促进</w:t>
            </w:r>
            <w:r>
              <w:rPr>
                <w:color w:val="231F20"/>
                <w:spacing w:val="22"/>
              </w:rPr>
              <w:t>β-</w:t>
            </w:r>
            <w:r>
              <w:rPr>
                <w:color w:val="231F20"/>
              </w:rPr>
              <w:t>EP</w:t>
            </w:r>
            <w:r>
              <w:rPr>
                <w:rFonts w:ascii="SimSun" w:hAnsi="SimSun" w:eastAsia="SimSun" w:cs="SimSun"/>
                <w:color w:val="231F20"/>
                <w:spacing w:val="22"/>
              </w:rPr>
              <w:t>的前体物质前阿黑皮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素（</w:t>
            </w:r>
            <w:r>
              <w:rPr>
                <w:color w:val="231F20"/>
                <w:spacing w:val="-10"/>
              </w:rPr>
              <w:t>POMC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）</w:t>
            </w:r>
            <w:r>
              <w:rPr>
                <w:color w:val="231F20"/>
                <w:spacing w:val="-10"/>
              </w:rPr>
              <w:t>mRNA</w:t>
            </w:r>
            <w:r>
              <w:rPr>
                <w:rFonts w:ascii="SimSun" w:hAnsi="SimSun" w:eastAsia="SimSun" w:cs="SimSun"/>
                <w:color w:val="231F20"/>
                <w:spacing w:val="-10"/>
              </w:rPr>
              <w:t>的表达，通过增加内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源性镇痛物质含量来激活内源性镇痛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机制而发挥镇痛作用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12"/>
                <w:position w:val="6"/>
              </w:rPr>
              <w:t>［</w:t>
            </w:r>
            <w:r>
              <w:rPr>
                <w:sz w:val="10"/>
                <w:szCs w:val="10"/>
                <w:color w:val="231F20"/>
                <w:spacing w:val="12"/>
                <w:position w:val="6"/>
              </w:rPr>
              <w:t>5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13"/>
                <w:position w:val="6"/>
              </w:rPr>
              <w:t>］</w:t>
            </w:r>
            <w:r>
              <w:rPr>
                <w:rFonts w:ascii="SimSun" w:hAnsi="SimSun" w:eastAsia="SimSun" w:cs="SimSun"/>
                <w:color w:val="231F20"/>
                <w:spacing w:val="-27"/>
                <w:w w:val="64"/>
              </w:rPr>
              <w:t>，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>葛根能抑制</w:t>
            </w:r>
            <w:r>
              <w:rPr>
                <w:rFonts w:ascii="SimSun" w:hAnsi="SimSun" w:eastAsia="SimSun" w:cs="SimSun"/>
                <w:color w:val="231F20"/>
              </w:rPr>
              <w:t xml:space="preserve">  </w:t>
            </w:r>
            <w:r>
              <w:rPr>
                <w:color w:val="231F20"/>
                <w:spacing w:val="-1"/>
                <w:position w:val="-1"/>
              </w:rPr>
              <w:t>5-HT</w:t>
            </w:r>
            <w:r>
              <w:rPr>
                <w:rFonts w:ascii="SimSun" w:hAnsi="SimSun" w:eastAsia="SimSun" w:cs="SimSun"/>
                <w:color w:val="231F20"/>
                <w:spacing w:val="-1"/>
                <w:position w:val="-1"/>
              </w:rPr>
              <w:t>的释放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-1"/>
                <w:position w:val="5"/>
              </w:rPr>
              <w:t>［</w:t>
            </w:r>
            <w:r>
              <w:rPr>
                <w:sz w:val="10"/>
                <w:szCs w:val="10"/>
                <w:color w:val="231F20"/>
                <w:spacing w:val="-1"/>
                <w:position w:val="5"/>
              </w:rPr>
              <w:t>7</w:t>
            </w:r>
            <w:r>
              <w:rPr>
                <w:rFonts w:ascii="SimSun" w:hAnsi="SimSun" w:eastAsia="SimSun" w:cs="SimSun"/>
                <w:sz w:val="10"/>
                <w:szCs w:val="10"/>
                <w:color w:val="231F20"/>
                <w:spacing w:val="-1"/>
                <w:position w:val="5"/>
              </w:rPr>
              <w:t>］</w:t>
            </w:r>
            <w:r>
              <w:rPr>
                <w:color w:val="231F20"/>
                <w:spacing w:val="-1"/>
                <w:position w:val="-1"/>
              </w:rPr>
              <w:t>。</w:t>
            </w:r>
          </w:p>
          <w:p>
            <w:pPr>
              <w:pStyle w:val="TableText"/>
              <w:ind w:left="1" w:right="174" w:firstLine="381"/>
              <w:spacing w:before="1" w:line="217" w:lineRule="auto"/>
              <w:jc w:val="both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5"/>
              </w:rPr>
              <w:t>笔者临床观察发现，</w:t>
            </w:r>
            <w:r>
              <w:rPr>
                <w:rFonts w:ascii="SimSun" w:hAnsi="SimSun" w:eastAsia="SimSun" w:cs="SimSun"/>
                <w:color w:val="231F20"/>
                <w:spacing w:val="-27"/>
              </w:rPr>
              <w:t xml:space="preserve"> </w:t>
            </w:r>
            <w:r>
              <w:rPr>
                <w:color w:val="231F20"/>
                <w:spacing w:val="5"/>
              </w:rPr>
              <w:t>80</w:t>
            </w:r>
            <w:r>
              <w:rPr>
                <w:rFonts w:ascii="SimSun" w:hAnsi="SimSun" w:eastAsia="SimSun" w:cs="SimSun"/>
                <w:color w:val="231F20"/>
                <w:spacing w:val="5"/>
              </w:rPr>
              <w:t>例偏头痛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6"/>
              </w:rPr>
              <w:t>患者采用芎芷汤治疗</w:t>
            </w:r>
            <w:r>
              <w:rPr>
                <w:color w:val="231F20"/>
                <w:spacing w:val="16"/>
              </w:rPr>
              <w:t>4</w:t>
            </w:r>
            <w:r>
              <w:rPr>
                <w:rFonts w:ascii="SimSun" w:hAnsi="SimSun" w:eastAsia="SimSun" w:cs="SimSun"/>
                <w:color w:val="231F20"/>
                <w:spacing w:val="16"/>
              </w:rPr>
              <w:t>周后取得了较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好的疗效，同时，血浆</w:t>
            </w:r>
            <w:r>
              <w:rPr>
                <w:color w:val="231F20"/>
                <w:spacing w:val="9"/>
              </w:rPr>
              <w:t>β-</w:t>
            </w:r>
            <w:r>
              <w:rPr>
                <w:color w:val="231F20"/>
              </w:rPr>
              <w:t>EP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水平也显</w:t>
            </w:r>
            <w:r>
              <w:rPr>
                <w:rFonts w:ascii="SimSun" w:hAnsi="SimSun" w:eastAsia="SimSun" w:cs="SimSun"/>
                <w:color w:val="231F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11"/>
              </w:rPr>
              <w:t>著升高，与氟桂利嗪比较差异有统计</w:t>
            </w:r>
          </w:p>
        </w:tc>
        <w:tc>
          <w:tcPr>
            <w:tcW w:w="3259" w:type="dxa"/>
            <w:vAlign w:val="top"/>
          </w:tcPr>
          <w:p>
            <w:pPr>
              <w:pStyle w:val="TableText"/>
              <w:ind w:left="172" w:firstLine="4"/>
              <w:spacing w:line="253" w:lineRule="auto"/>
              <w:jc w:val="both"/>
              <w:rPr/>
            </w:pPr>
            <w:r>
              <w:rPr>
                <w:rFonts w:ascii="SimSun" w:hAnsi="SimSun" w:eastAsia="SimSun" w:cs="SimSun"/>
                <w:color w:val="231F20"/>
                <w:spacing w:val="3"/>
              </w:rPr>
              <w:t>学意义（</w:t>
            </w:r>
            <w:r>
              <w:rPr>
                <w:color w:val="231F20"/>
                <w:spacing w:val="3"/>
              </w:rPr>
              <w:t>P&lt;0.01</w:t>
            </w:r>
            <w:r>
              <w:rPr>
                <w:rFonts w:ascii="SimSun" w:hAnsi="SimSun" w:eastAsia="SimSun" w:cs="SimSun"/>
                <w:color w:val="231F20"/>
                <w:spacing w:val="-38"/>
                <w:w w:val="80"/>
              </w:rPr>
              <w:t>），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提示芎芷汤治疗偏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头痛的机制可能与提高血浆中具有镇 </w:t>
            </w:r>
            <w:r>
              <w:rPr>
                <w:rFonts w:ascii="SimSun" w:hAnsi="SimSun" w:eastAsia="SimSun" w:cs="SimSun"/>
                <w:color w:val="231F20"/>
                <w:spacing w:val="10"/>
              </w:rPr>
              <w:t>痛作用的</w:t>
            </w:r>
            <w:r>
              <w:rPr>
                <w:color w:val="231F20"/>
                <w:spacing w:val="10"/>
              </w:rPr>
              <w:t>β-</w:t>
            </w:r>
            <w:r>
              <w:rPr>
                <w:color w:val="231F20"/>
              </w:rPr>
              <w:t>EP</w:t>
            </w:r>
            <w:r>
              <w:rPr>
                <w:rFonts w:ascii="SimSun" w:hAnsi="SimSun" w:eastAsia="SimSun" w:cs="SimSun"/>
                <w:color w:val="231F20"/>
                <w:spacing w:val="10"/>
              </w:rPr>
              <w:t>含量有关</w:t>
            </w:r>
            <w:r>
              <w:rPr>
                <w:color w:val="231F20"/>
                <w:spacing w:val="10"/>
              </w:rPr>
              <w:t>。</w:t>
            </w:r>
            <w:r>
              <w:rPr>
                <w:rFonts w:ascii="SimSun" w:hAnsi="SimSun" w:eastAsia="SimSun" w:cs="SimSun"/>
                <w:color w:val="231F20"/>
                <w:spacing w:val="10"/>
              </w:rPr>
              <w:t>综上所述， </w:t>
            </w:r>
            <w:r>
              <w:rPr>
                <w:rFonts w:ascii="SimSun" w:hAnsi="SimSun" w:eastAsia="SimSun" w:cs="SimSun"/>
                <w:color w:val="231F20"/>
                <w:spacing w:val="9"/>
              </w:rPr>
              <w:t>芎芷汤治疗偏头痛疗效较好，无明显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不良反应，值得临床推广应用</w:t>
            </w:r>
            <w:r>
              <w:rPr>
                <w:color w:val="231F20"/>
                <w:spacing w:val="-1"/>
              </w:rPr>
              <w:t>。</w:t>
            </w:r>
          </w:p>
          <w:p>
            <w:pPr>
              <w:ind w:left="173"/>
              <w:spacing w:before="298" w:line="215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color w:val="231F20"/>
                <w:spacing w:val="7"/>
              </w:rPr>
              <w:t>参考文献</w:t>
            </w:r>
          </w:p>
          <w:p>
            <w:pPr>
              <w:pStyle w:val="TableText"/>
              <w:ind w:left="507" w:hanging="394"/>
              <w:spacing w:before="26" w:line="233" w:lineRule="auto"/>
              <w:rPr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4"/>
              </w:rPr>
              <w:t>［</w:t>
            </w:r>
            <w:r>
              <w:rPr>
                <w:sz w:val="17"/>
                <w:szCs w:val="17"/>
                <w:color w:val="231F20"/>
                <w:spacing w:val="-14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4"/>
              </w:rPr>
              <w:t>］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6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4"/>
              </w:rPr>
              <w:t>Headache</w:t>
            </w:r>
            <w:r>
              <w:rPr>
                <w:sz w:val="17"/>
                <w:szCs w:val="17"/>
                <w:color w:val="231F20"/>
                <w:spacing w:val="5"/>
              </w:rPr>
              <w:t xml:space="preserve">  </w:t>
            </w:r>
            <w:r>
              <w:rPr>
                <w:sz w:val="17"/>
                <w:szCs w:val="17"/>
                <w:color w:val="231F20"/>
                <w:spacing w:val="-14"/>
              </w:rPr>
              <w:t>classification</w:t>
            </w:r>
            <w:r>
              <w:rPr>
                <w:sz w:val="17"/>
                <w:szCs w:val="17"/>
                <w:color w:val="231F20"/>
                <w:spacing w:val="6"/>
              </w:rPr>
              <w:t xml:space="preserve">  </w:t>
            </w:r>
            <w:r>
              <w:rPr>
                <w:sz w:val="17"/>
                <w:szCs w:val="17"/>
                <w:color w:val="231F20"/>
                <w:spacing w:val="-14"/>
              </w:rPr>
              <w:t>subcommitte</w:t>
            </w:r>
            <w:r>
              <w:rPr>
                <w:sz w:val="17"/>
                <w:szCs w:val="17"/>
                <w:color w:val="231F20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2"/>
              </w:rPr>
              <w:t>of</w:t>
            </w:r>
            <w:r>
              <w:rPr>
                <w:sz w:val="17"/>
                <w:szCs w:val="17"/>
                <w:color w:val="231F20"/>
                <w:spacing w:val="21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2"/>
              </w:rPr>
              <w:t>the  internationa</w:t>
            </w:r>
            <w:r>
              <w:rPr>
                <w:sz w:val="17"/>
                <w:szCs w:val="17"/>
                <w:color w:val="231F20"/>
                <w:spacing w:val="-13"/>
              </w:rPr>
              <w:t>l</w:t>
            </w:r>
            <w:r>
              <w:rPr>
                <w:sz w:val="17"/>
                <w:szCs w:val="17"/>
                <w:color w:val="231F20"/>
                <w:spacing w:val="33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3"/>
              </w:rPr>
              <w:t>headache  society.</w:t>
            </w:r>
            <w:r>
              <w:rPr>
                <w:sz w:val="17"/>
                <w:szCs w:val="17"/>
                <w:color w:val="231F20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1"/>
              </w:rPr>
              <w:t>The    intern</w:t>
            </w:r>
            <w:r>
              <w:rPr>
                <w:sz w:val="17"/>
                <w:szCs w:val="17"/>
                <w:color w:val="231F20"/>
                <w:spacing w:val="-10"/>
              </w:rPr>
              <w:t>ational</w:t>
            </w:r>
            <w:r>
              <w:rPr>
                <w:sz w:val="17"/>
                <w:szCs w:val="17"/>
                <w:color w:val="231F20"/>
                <w:spacing w:val="13"/>
              </w:rPr>
              <w:t xml:space="preserve">   </w:t>
            </w:r>
            <w:r>
              <w:rPr>
                <w:sz w:val="17"/>
                <w:szCs w:val="17"/>
                <w:color w:val="231F20"/>
                <w:spacing w:val="-10"/>
              </w:rPr>
              <w:t>classification</w:t>
            </w:r>
            <w:r>
              <w:rPr>
                <w:sz w:val="17"/>
                <w:szCs w:val="17"/>
                <w:color w:val="231F20"/>
                <w:spacing w:val="13"/>
              </w:rPr>
              <w:t xml:space="preserve">   </w:t>
            </w:r>
            <w:r>
              <w:rPr>
                <w:sz w:val="17"/>
                <w:szCs w:val="17"/>
                <w:color w:val="231F20"/>
                <w:spacing w:val="-11"/>
              </w:rPr>
              <w:t>o</w:t>
            </w:r>
            <w:r>
              <w:rPr>
                <w:sz w:val="17"/>
                <w:szCs w:val="17"/>
                <w:color w:val="231F20"/>
                <w:spacing w:val="2"/>
              </w:rPr>
              <w:t>f</w:t>
            </w:r>
            <w:r>
              <w:rPr>
                <w:sz w:val="17"/>
                <w:szCs w:val="17"/>
                <w:color w:val="231F20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6"/>
              </w:rPr>
              <w:t>headache</w:t>
            </w:r>
            <w:r>
              <w:rPr>
                <w:sz w:val="17"/>
                <w:szCs w:val="17"/>
                <w:color w:val="231F20"/>
                <w:spacing w:val="11"/>
              </w:rPr>
              <w:t xml:space="preserve">  </w:t>
            </w:r>
            <w:r>
              <w:rPr>
                <w:sz w:val="17"/>
                <w:szCs w:val="17"/>
                <w:color w:val="231F20"/>
                <w:spacing w:val="-16"/>
              </w:rPr>
              <w:t>disorders</w:t>
            </w:r>
            <w:r>
              <w:rPr>
                <w:sz w:val="17"/>
                <w:szCs w:val="17"/>
                <w:color w:val="231F20"/>
                <w:spacing w:val="11"/>
              </w:rPr>
              <w:t xml:space="preserve">  </w:t>
            </w:r>
            <w:r>
              <w:rPr>
                <w:sz w:val="17"/>
                <w:szCs w:val="17"/>
                <w:color w:val="231F20"/>
                <w:spacing w:val="-16"/>
              </w:rPr>
              <w:t>and</w:t>
            </w:r>
            <w:r>
              <w:rPr>
                <w:sz w:val="17"/>
                <w:szCs w:val="17"/>
                <w:color w:val="231F20"/>
                <w:spacing w:val="10"/>
              </w:rPr>
              <w:t xml:space="preserve">  </w:t>
            </w:r>
            <w:r>
              <w:rPr>
                <w:sz w:val="17"/>
                <w:szCs w:val="17"/>
                <w:color w:val="231F20"/>
                <w:spacing w:val="-16"/>
              </w:rPr>
              <w:t>edit</w:t>
            </w:r>
            <w:r>
              <w:rPr>
                <w:sz w:val="17"/>
                <w:szCs w:val="17"/>
                <w:color w:val="231F20"/>
                <w:spacing w:val="-17"/>
              </w:rPr>
              <w:t>ion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7"/>
              </w:rPr>
              <w:t>［</w:t>
            </w:r>
            <w:r>
              <w:rPr>
                <w:sz w:val="17"/>
                <w:szCs w:val="17"/>
                <w:color w:val="231F20"/>
                <w:spacing w:val="-17"/>
              </w:rPr>
              <w:t>J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7"/>
              </w:rPr>
              <w:t>］</w:t>
            </w:r>
            <w:r>
              <w:rPr>
                <w:sz w:val="17"/>
                <w:szCs w:val="17"/>
                <w:color w:val="231F20"/>
                <w:spacing w:val="-17"/>
              </w:rPr>
              <w:t>.</w:t>
            </w:r>
            <w:r>
              <w:rPr>
                <w:sz w:val="17"/>
                <w:szCs w:val="17"/>
                <w:color w:val="231F20"/>
                <w:spacing w:val="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9"/>
              </w:rPr>
              <w:t>Cephalalgia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9"/>
              </w:rPr>
              <w:t>，</w:t>
            </w:r>
            <w:r>
              <w:rPr>
                <w:sz w:val="17"/>
                <w:szCs w:val="17"/>
                <w:color w:val="231F20"/>
                <w:spacing w:val="-19"/>
              </w:rPr>
              <w:t>2004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9"/>
              </w:rPr>
              <w:t>，</w:t>
            </w:r>
            <w:r>
              <w:rPr>
                <w:sz w:val="17"/>
                <w:szCs w:val="17"/>
                <w:color w:val="231F20"/>
                <w:spacing w:val="-19"/>
              </w:rPr>
              <w:t>24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9"/>
              </w:rPr>
              <w:t>（</w:t>
            </w:r>
            <w:r>
              <w:rPr>
                <w:sz w:val="17"/>
                <w:szCs w:val="17"/>
                <w:color w:val="231F20"/>
                <w:spacing w:val="-19"/>
              </w:rPr>
              <w:t>Suppl</w:t>
            </w:r>
            <w:r>
              <w:rPr>
                <w:sz w:val="17"/>
                <w:szCs w:val="17"/>
                <w:color w:val="231F20"/>
                <w:spacing w:val="30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9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5"/>
                <w:w w:val="77"/>
              </w:rPr>
              <w:t>）：</w:t>
            </w:r>
            <w:r>
              <w:rPr>
                <w:sz w:val="17"/>
                <w:szCs w:val="17"/>
                <w:color w:val="231F20"/>
                <w:spacing w:val="-19"/>
              </w:rPr>
              <w:t>9.</w:t>
            </w:r>
          </w:p>
          <w:p>
            <w:pPr>
              <w:pStyle w:val="TableText"/>
              <w:ind w:left="510" w:right="7" w:hanging="397"/>
              <w:spacing w:before="2" w:line="233" w:lineRule="auto"/>
              <w:rPr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"/>
              </w:rPr>
              <w:t>［</w:t>
            </w:r>
            <w:r>
              <w:rPr>
                <w:sz w:val="17"/>
                <w:szCs w:val="17"/>
                <w:color w:val="231F20"/>
                <w:spacing w:val="-2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"/>
              </w:rPr>
              <w:t>］全国脑病急症协作组</w:t>
            </w:r>
            <w:r>
              <w:rPr>
                <w:sz w:val="17"/>
                <w:szCs w:val="17"/>
                <w:color w:val="231F20"/>
                <w:spacing w:val="-2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"/>
              </w:rPr>
              <w:t>头风诊断与疗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效评定标准［</w:t>
            </w:r>
            <w:r>
              <w:rPr>
                <w:sz w:val="17"/>
                <w:szCs w:val="17"/>
                <w:color w:val="231F20"/>
                <w:spacing w:val="9"/>
              </w:rPr>
              <w:t>J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7"/>
                <w:w w:val="67"/>
              </w:rPr>
              <w:t>］</w:t>
            </w:r>
            <w:r>
              <w:rPr>
                <w:sz w:val="17"/>
                <w:szCs w:val="17"/>
                <w:color w:val="231F20"/>
                <w:spacing w:val="-37"/>
                <w:w w:val="67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北京中医药大学学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4"/>
              </w:rPr>
              <w:t>报，</w:t>
            </w:r>
            <w:r>
              <w:rPr>
                <w:sz w:val="17"/>
                <w:szCs w:val="17"/>
                <w:color w:val="231F20"/>
                <w:spacing w:val="-24"/>
              </w:rPr>
              <w:t>1993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4"/>
              </w:rPr>
              <w:t>，</w:t>
            </w:r>
            <w:r>
              <w:rPr>
                <w:sz w:val="17"/>
                <w:szCs w:val="17"/>
                <w:color w:val="231F20"/>
                <w:spacing w:val="-24"/>
              </w:rPr>
              <w:t>16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4"/>
              </w:rPr>
              <w:t>（</w:t>
            </w:r>
            <w:r>
              <w:rPr>
                <w:sz w:val="17"/>
                <w:szCs w:val="17"/>
                <w:color w:val="231F20"/>
                <w:spacing w:val="-24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5"/>
                <w:w w:val="77"/>
              </w:rPr>
              <w:t>）：</w:t>
            </w:r>
            <w:r>
              <w:rPr>
                <w:sz w:val="17"/>
                <w:szCs w:val="17"/>
                <w:color w:val="231F20"/>
                <w:spacing w:val="-24"/>
              </w:rPr>
              <w:t>69.</w:t>
            </w:r>
          </w:p>
          <w:p>
            <w:pPr>
              <w:pStyle w:val="TableText"/>
              <w:ind w:left="513" w:right="7" w:hanging="400"/>
              <w:spacing w:line="246" w:lineRule="auto"/>
              <w:rPr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6"/>
              </w:rPr>
              <w:t>［</w:t>
            </w:r>
            <w:r>
              <w:rPr>
                <w:sz w:val="17"/>
                <w:szCs w:val="17"/>
                <w:color w:val="231F20"/>
                <w:spacing w:val="-1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6"/>
              </w:rPr>
              <w:t>］</w:t>
            </w:r>
            <w:r>
              <w:rPr>
                <w:sz w:val="17"/>
                <w:szCs w:val="17"/>
                <w:color w:val="231F20"/>
                <w:spacing w:val="-16"/>
              </w:rPr>
              <w:t>Dionne</w:t>
            </w:r>
            <w:r>
              <w:rPr>
                <w:sz w:val="17"/>
                <w:szCs w:val="17"/>
                <w:color w:val="231F20"/>
                <w:spacing w:val="18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6"/>
              </w:rPr>
              <w:t>R</w:t>
            </w:r>
            <w:r>
              <w:rPr>
                <w:sz w:val="17"/>
                <w:szCs w:val="17"/>
                <w:color w:val="231F20"/>
                <w:spacing w:val="12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6"/>
              </w:rPr>
              <w:t>A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6"/>
              </w:rPr>
              <w:t>，</w:t>
            </w:r>
            <w:r>
              <w:rPr>
                <w:sz w:val="17"/>
                <w:szCs w:val="17"/>
                <w:color w:val="231F20"/>
                <w:spacing w:val="-16"/>
              </w:rPr>
              <w:t>Mueller</w:t>
            </w:r>
            <w:r>
              <w:rPr>
                <w:sz w:val="17"/>
                <w:szCs w:val="17"/>
                <w:color w:val="231F20"/>
                <w:spacing w:val="13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6"/>
              </w:rPr>
              <w:t>G</w:t>
            </w:r>
            <w:r>
              <w:rPr>
                <w:sz w:val="17"/>
                <w:szCs w:val="17"/>
                <w:color w:val="231F20"/>
                <w:spacing w:val="14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6"/>
              </w:rPr>
              <w:t>P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6"/>
              </w:rPr>
              <w:t>，</w:t>
            </w:r>
            <w:r>
              <w:rPr>
                <w:sz w:val="17"/>
                <w:szCs w:val="17"/>
                <w:color w:val="231F20"/>
                <w:spacing w:val="-16"/>
              </w:rPr>
              <w:t>Young</w:t>
            </w:r>
            <w:r>
              <w:rPr>
                <w:sz w:val="17"/>
                <w:szCs w:val="17"/>
                <w:color w:val="231F20"/>
                <w:spacing w:val="17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6"/>
              </w:rPr>
              <w:t>R</w:t>
            </w:r>
            <w:r>
              <w:rPr>
                <w:sz w:val="17"/>
                <w:szCs w:val="17"/>
                <w:color w:val="231F20"/>
                <w:spacing w:val="16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6"/>
              </w:rPr>
              <w:t>E.</w:t>
            </w:r>
            <w:r>
              <w:rPr>
                <w:sz w:val="17"/>
                <w:szCs w:val="17"/>
                <w:color w:val="231F20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6"/>
              </w:rPr>
              <w:t>C</w:t>
            </w:r>
            <w:r>
              <w:rPr>
                <w:sz w:val="17"/>
                <w:szCs w:val="17"/>
                <w:color w:val="231F20"/>
                <w:spacing w:val="-15"/>
              </w:rPr>
              <w:t>ontrast</w:t>
            </w:r>
            <w:r>
              <w:rPr>
                <w:sz w:val="17"/>
                <w:szCs w:val="17"/>
                <w:color w:val="231F20"/>
                <w:spacing w:val="30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5"/>
              </w:rPr>
              <w:t>medium  causes</w:t>
            </w:r>
            <w:r>
              <w:rPr>
                <w:sz w:val="17"/>
                <w:szCs w:val="17"/>
                <w:color w:val="231F20"/>
                <w:spacing w:val="30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5"/>
              </w:rPr>
              <w:t>the  app</w:t>
            </w:r>
            <w:r>
              <w:rPr>
                <w:sz w:val="17"/>
                <w:szCs w:val="17"/>
                <w:color w:val="231F20"/>
                <w:spacing w:val="-16"/>
              </w:rPr>
              <w:t>aren</w:t>
            </w:r>
            <w:r>
              <w:rPr>
                <w:sz w:val="17"/>
                <w:szCs w:val="17"/>
                <w:color w:val="231F20"/>
                <w:spacing w:val="-15"/>
              </w:rPr>
              <w:t>t</w:t>
            </w:r>
          </w:p>
          <w:p>
            <w:pPr>
              <w:pStyle w:val="TableText"/>
              <w:ind w:left="510" w:right="6"/>
              <w:spacing w:before="46" w:line="21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0"/>
              </w:rPr>
              <w:t>increase</w:t>
            </w:r>
            <w:r>
              <w:rPr>
                <w:sz w:val="17"/>
                <w:szCs w:val="17"/>
                <w:color w:val="231F20"/>
                <w:spacing w:val="17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0"/>
              </w:rPr>
              <w:t>in</w:t>
            </w:r>
            <w:r>
              <w:rPr>
                <w:sz w:val="17"/>
                <w:szCs w:val="17"/>
                <w:color w:val="231F20"/>
                <w:spacing w:val="19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0"/>
              </w:rPr>
              <w:t>3-endorphin</w:t>
            </w:r>
            <w:r>
              <w:rPr>
                <w:sz w:val="17"/>
                <w:szCs w:val="17"/>
                <w:color w:val="231F20"/>
                <w:spacing w:val="15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0"/>
              </w:rPr>
              <w:t>levels</w:t>
            </w:r>
            <w:r>
              <w:rPr>
                <w:sz w:val="17"/>
                <w:szCs w:val="17"/>
                <w:color w:val="231F20"/>
                <w:spacing w:val="19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0"/>
              </w:rPr>
              <w:t>in</w:t>
            </w:r>
            <w:r>
              <w:rPr>
                <w:sz w:val="17"/>
                <w:szCs w:val="17"/>
                <w:color w:val="231F20"/>
                <w:spacing w:val="18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0"/>
              </w:rPr>
              <w:t>hu-</w:t>
            </w:r>
            <w:r>
              <w:rPr>
                <w:sz w:val="17"/>
                <w:szCs w:val="17"/>
                <w:color w:val="231F20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3"/>
              </w:rPr>
              <w:t>man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3"/>
              </w:rPr>
              <w:t>，</w:t>
            </w:r>
            <w:r>
              <w:rPr>
                <w:sz w:val="17"/>
                <w:szCs w:val="17"/>
                <w:color w:val="231F20"/>
                <w:spacing w:val="-13"/>
              </w:rPr>
              <w:t>brospinal   fluid   following </w:t>
            </w:r>
            <w:r>
              <w:rPr>
                <w:sz w:val="17"/>
                <w:szCs w:val="17"/>
                <w:color w:val="231F20"/>
                <w:spacing w:val="-14"/>
              </w:rPr>
              <w:t xml:space="preserve">  brain</w:t>
            </w:r>
            <w:r>
              <w:rPr>
                <w:sz w:val="17"/>
                <w:szCs w:val="17"/>
                <w:color w:val="231F20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5"/>
              </w:rPr>
              <w:t>stimulation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5"/>
              </w:rPr>
              <w:t>［</w:t>
            </w:r>
            <w:r>
              <w:rPr>
                <w:sz w:val="17"/>
                <w:szCs w:val="17"/>
                <w:color w:val="231F20"/>
                <w:spacing w:val="-15"/>
              </w:rPr>
              <w:t>J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4"/>
                <w:w w:val="68"/>
              </w:rPr>
              <w:t>］</w:t>
            </w:r>
            <w:r>
              <w:rPr>
                <w:sz w:val="17"/>
                <w:szCs w:val="17"/>
                <w:color w:val="231F20"/>
                <w:spacing w:val="-34"/>
                <w:w w:val="68"/>
              </w:rPr>
              <w:t>．</w:t>
            </w:r>
            <w:r>
              <w:rPr>
                <w:sz w:val="17"/>
                <w:szCs w:val="17"/>
                <w:color w:val="231F20"/>
                <w:spacing w:val="-15"/>
              </w:rPr>
              <w:t>Pain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5"/>
              </w:rPr>
              <w:t>，</w:t>
            </w:r>
            <w:r>
              <w:rPr>
                <w:sz w:val="17"/>
                <w:szCs w:val="17"/>
                <w:color w:val="231F20"/>
                <w:spacing w:val="-15"/>
              </w:rPr>
              <w:t>1984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5"/>
              </w:rPr>
              <w:t>（</w:t>
            </w:r>
            <w:r>
              <w:rPr>
                <w:sz w:val="17"/>
                <w:szCs w:val="17"/>
                <w:color w:val="231F20"/>
                <w:spacing w:val="-15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4"/>
                <w:w w:val="68"/>
              </w:rPr>
              <w:t>）：</w:t>
            </w:r>
            <w:r>
              <w:rPr>
                <w:sz w:val="17"/>
                <w:szCs w:val="17"/>
                <w:color w:val="231F20"/>
                <w:spacing w:val="-15"/>
              </w:rPr>
              <w:t>313 -</w:t>
            </w:r>
            <w:r>
              <w:rPr>
                <w:sz w:val="17"/>
                <w:szCs w:val="17"/>
                <w:color w:val="231F20"/>
                <w:spacing w:val="5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0"/>
              </w:rPr>
              <w:t>327.</w:t>
            </w:r>
          </w:p>
          <w:p>
            <w:pPr>
              <w:pStyle w:val="TableText"/>
              <w:ind w:left="512" w:right="7" w:hanging="399"/>
              <w:spacing w:before="1" w:line="233" w:lineRule="auto"/>
              <w:rPr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［</w:t>
            </w:r>
            <w:r>
              <w:rPr>
                <w:sz w:val="17"/>
                <w:szCs w:val="17"/>
                <w:color w:val="231F20"/>
                <w:spacing w:val="-10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］李乐军，邵凤扬，陈丽萍，等</w:t>
            </w:r>
            <w:r>
              <w:rPr>
                <w:sz w:val="17"/>
                <w:szCs w:val="17"/>
                <w:color w:val="231F20"/>
                <w:spacing w:val="-10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芎芷煎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5"/>
              </w:rPr>
              <w:t>方治疗偏头痛</w:t>
            </w:r>
            <w:r>
              <w:rPr>
                <w:sz w:val="17"/>
                <w:szCs w:val="17"/>
                <w:color w:val="231F20"/>
                <w:spacing w:val="5"/>
              </w:rPr>
              <w:t>62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5"/>
              </w:rPr>
              <w:t>例［</w:t>
            </w:r>
            <w:r>
              <w:rPr>
                <w:sz w:val="17"/>
                <w:szCs w:val="17"/>
                <w:color w:val="231F20"/>
                <w:spacing w:val="5"/>
              </w:rPr>
              <w:t>J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43"/>
                <w:w w:val="78"/>
              </w:rPr>
              <w:t>］</w:t>
            </w:r>
            <w:r>
              <w:rPr>
                <w:sz w:val="17"/>
                <w:szCs w:val="17"/>
                <w:color w:val="231F20"/>
                <w:spacing w:val="-43"/>
                <w:w w:val="78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5"/>
              </w:rPr>
              <w:t>中国实验方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5"/>
              </w:rPr>
              <w:t>剂学杂志，</w:t>
            </w:r>
            <w:r>
              <w:rPr>
                <w:sz w:val="17"/>
                <w:szCs w:val="17"/>
                <w:color w:val="231F20"/>
                <w:spacing w:val="-15"/>
              </w:rPr>
              <w:t>2011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5"/>
              </w:rPr>
              <w:t>，</w:t>
            </w:r>
            <w:r>
              <w:rPr>
                <w:sz w:val="17"/>
                <w:szCs w:val="17"/>
                <w:color w:val="231F20"/>
                <w:spacing w:val="-15"/>
              </w:rPr>
              <w:t>17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5"/>
              </w:rPr>
              <w:t>（</w:t>
            </w:r>
            <w:r>
              <w:rPr>
                <w:sz w:val="17"/>
                <w:szCs w:val="17"/>
                <w:color w:val="231F20"/>
                <w:spacing w:val="-15"/>
              </w:rPr>
              <w:t>17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6"/>
                <w:w w:val="78"/>
              </w:rPr>
              <w:t>）：</w:t>
            </w:r>
            <w:r>
              <w:rPr>
                <w:sz w:val="17"/>
                <w:szCs w:val="17"/>
                <w:color w:val="231F20"/>
                <w:spacing w:val="-15"/>
              </w:rPr>
              <w:t>246-248.</w:t>
            </w:r>
          </w:p>
          <w:p>
            <w:pPr>
              <w:pStyle w:val="TableText"/>
              <w:ind w:left="455" w:right="7" w:hanging="342"/>
              <w:spacing w:line="233" w:lineRule="auto"/>
              <w:rPr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"/>
              </w:rPr>
              <w:t>［</w:t>
            </w:r>
            <w:r>
              <w:rPr>
                <w:sz w:val="17"/>
                <w:szCs w:val="17"/>
                <w:color w:val="231F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"/>
              </w:rPr>
              <w:t>］聂红，沈映君</w:t>
            </w:r>
            <w:r>
              <w:rPr>
                <w:sz w:val="17"/>
                <w:szCs w:val="17"/>
                <w:color w:val="231F20"/>
                <w:spacing w:val="-2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2"/>
              </w:rPr>
              <w:t>白芷总挥发油对疼痛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4"/>
              </w:rPr>
              <w:t>模型大鼠的</w:t>
            </w:r>
            <w:r>
              <w:rPr>
                <w:sz w:val="17"/>
                <w:szCs w:val="17"/>
                <w:color w:val="231F20"/>
                <w:spacing w:val="14"/>
              </w:rPr>
              <w:t>β-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4"/>
              </w:rPr>
              <w:t>内啡肽</w:t>
            </w:r>
            <w:r>
              <w:rPr>
                <w:sz w:val="17"/>
                <w:szCs w:val="17"/>
                <w:color w:val="231F20"/>
                <w:spacing w:val="14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4"/>
              </w:rPr>
              <w:t>促肾上腺皮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6"/>
              </w:rPr>
              <w:t>质激素</w:t>
            </w:r>
            <w:r>
              <w:rPr>
                <w:sz w:val="17"/>
                <w:szCs w:val="17"/>
                <w:color w:val="231F20"/>
                <w:spacing w:val="16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6"/>
              </w:rPr>
              <w:t>一氧化氮及前阿黑皮素的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影响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［</w:t>
            </w:r>
            <w:r>
              <w:rPr>
                <w:sz w:val="17"/>
                <w:szCs w:val="17"/>
                <w:color w:val="231F20"/>
                <w:spacing w:val="-5"/>
              </w:rPr>
              <w:t>J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0"/>
              </w:rPr>
              <w:t>］</w:t>
            </w:r>
            <w:r>
              <w:rPr>
                <w:sz w:val="17"/>
                <w:szCs w:val="17"/>
                <w:color w:val="231F20"/>
                <w:spacing w:val="-50"/>
              </w:rPr>
              <w:t>．</w:t>
            </w:r>
            <w:r>
              <w:rPr>
                <w:sz w:val="17"/>
                <w:szCs w:val="17"/>
                <w:color w:val="231F20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中国中药杂志，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9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5"/>
              </w:rPr>
              <w:t>2002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，</w:t>
            </w:r>
            <w:r>
              <w:rPr>
                <w:sz w:val="17"/>
                <w:szCs w:val="17"/>
                <w:color w:val="231F20"/>
                <w:spacing w:val="-5"/>
              </w:rPr>
              <w:t>27</w:t>
            </w:r>
            <w:r>
              <w:rPr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2"/>
              </w:rPr>
              <w:t>（</w:t>
            </w:r>
            <w:r>
              <w:rPr>
                <w:sz w:val="17"/>
                <w:szCs w:val="17"/>
                <w:color w:val="231F20"/>
                <w:spacing w:val="-12"/>
              </w:rPr>
              <w:t>9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4"/>
                <w:w w:val="75"/>
              </w:rPr>
              <w:t>）：</w:t>
            </w:r>
            <w:r>
              <w:rPr>
                <w:sz w:val="17"/>
                <w:szCs w:val="17"/>
                <w:color w:val="231F20"/>
                <w:spacing w:val="-12"/>
              </w:rPr>
              <w:t>690.</w:t>
            </w:r>
          </w:p>
          <w:p>
            <w:pPr>
              <w:pStyle w:val="TableText"/>
              <w:ind w:left="455" w:right="7" w:hanging="342"/>
              <w:spacing w:before="1" w:line="248" w:lineRule="auto"/>
              <w:rPr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［</w:t>
            </w:r>
            <w:r>
              <w:rPr>
                <w:sz w:val="17"/>
                <w:szCs w:val="17"/>
                <w:color w:val="231F20"/>
                <w:spacing w:val="-10"/>
              </w:rPr>
              <w:t>6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］张兆辉，卫涛涛，余绍祖，等</w:t>
            </w:r>
            <w:r>
              <w:rPr>
                <w:sz w:val="17"/>
                <w:szCs w:val="17"/>
                <w:color w:val="231F20"/>
                <w:spacing w:val="-10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川芎嗪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6"/>
              </w:rPr>
              <w:t>的抗氧化机制对缺血性脑损伤的保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护作用［</w:t>
            </w:r>
            <w:r>
              <w:rPr>
                <w:sz w:val="17"/>
                <w:szCs w:val="17"/>
                <w:color w:val="231F20"/>
                <w:spacing w:val="-5"/>
              </w:rPr>
              <w:t>J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44"/>
                <w:w w:val="80"/>
              </w:rPr>
              <w:t>］</w:t>
            </w:r>
            <w:r>
              <w:rPr>
                <w:sz w:val="17"/>
                <w:szCs w:val="17"/>
                <w:color w:val="231F20"/>
                <w:spacing w:val="-44"/>
                <w:w w:val="80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中国临床康复，</w:t>
            </w:r>
            <w:r>
              <w:rPr>
                <w:sz w:val="17"/>
                <w:szCs w:val="17"/>
                <w:color w:val="231F20"/>
                <w:spacing w:val="-5"/>
              </w:rPr>
              <w:t>2004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，</w:t>
            </w:r>
            <w:r>
              <w:rPr>
                <w:sz w:val="17"/>
                <w:szCs w:val="17"/>
                <w:color w:val="231F20"/>
                <w:spacing w:val="-5"/>
              </w:rPr>
              <w:t>34</w:t>
            </w:r>
            <w:r>
              <w:rPr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1"/>
              </w:rPr>
              <w:t>（</w:t>
            </w:r>
            <w:r>
              <w:rPr>
                <w:sz w:val="17"/>
                <w:szCs w:val="17"/>
                <w:color w:val="231F20"/>
                <w:spacing w:val="-11"/>
              </w:rPr>
              <w:t>8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4"/>
                <w:w w:val="73"/>
              </w:rPr>
              <w:t>）：</w:t>
            </w:r>
            <w:r>
              <w:rPr>
                <w:sz w:val="17"/>
                <w:szCs w:val="17"/>
                <w:color w:val="231F20"/>
                <w:spacing w:val="-11"/>
              </w:rPr>
              <w:t>7742.</w:t>
            </w:r>
          </w:p>
          <w:p>
            <w:pPr>
              <w:pStyle w:val="TableText"/>
              <w:ind w:left="512" w:right="7" w:hanging="399"/>
              <w:spacing w:before="3" w:line="233" w:lineRule="auto"/>
              <w:rPr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［</w:t>
            </w:r>
            <w:r>
              <w:rPr>
                <w:sz w:val="17"/>
                <w:szCs w:val="17"/>
                <w:color w:val="231F20"/>
                <w:spacing w:val="-10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］高崇凯，吴雁，王勇，等</w:t>
            </w:r>
            <w:r>
              <w:rPr>
                <w:sz w:val="17"/>
                <w:szCs w:val="17"/>
                <w:color w:val="231F20"/>
                <w:spacing w:val="-10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白芍总苷粉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针剂的抗炎镇痛作用［</w:t>
            </w:r>
            <w:r>
              <w:rPr>
                <w:sz w:val="17"/>
                <w:szCs w:val="17"/>
                <w:color w:val="231F20"/>
                <w:spacing w:val="8"/>
              </w:rPr>
              <w:t>J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40"/>
                <w:w w:val="73"/>
              </w:rPr>
              <w:t>］</w:t>
            </w:r>
            <w:r>
              <w:rPr>
                <w:sz w:val="17"/>
                <w:szCs w:val="17"/>
                <w:color w:val="231F20"/>
                <w:spacing w:val="-40"/>
                <w:w w:val="73"/>
              </w:rPr>
              <w:t>．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中国新药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8"/>
              </w:rPr>
              <w:t>与临床药理，</w:t>
            </w:r>
            <w:r>
              <w:rPr>
                <w:sz w:val="17"/>
                <w:szCs w:val="17"/>
                <w:color w:val="231F20"/>
                <w:spacing w:val="-18"/>
              </w:rPr>
              <w:t>2002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8"/>
              </w:rPr>
              <w:t>，</w:t>
            </w:r>
            <w:r>
              <w:rPr>
                <w:sz w:val="17"/>
                <w:szCs w:val="17"/>
                <w:color w:val="231F20"/>
                <w:spacing w:val="-18"/>
              </w:rPr>
              <w:t>13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8"/>
              </w:rPr>
              <w:t>（</w:t>
            </w:r>
            <w:r>
              <w:rPr>
                <w:sz w:val="17"/>
                <w:szCs w:val="17"/>
                <w:color w:val="231F20"/>
                <w:spacing w:val="-18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38"/>
                <w:w w:val="83"/>
              </w:rPr>
              <w:t>）：</w:t>
            </w:r>
            <w:r>
              <w:rPr>
                <w:sz w:val="17"/>
                <w:szCs w:val="17"/>
                <w:color w:val="231F20"/>
                <w:spacing w:val="-18"/>
              </w:rPr>
              <w:t>163.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3" w:line="18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231F20"/>
                <w:spacing w:val="-14"/>
              </w:rPr>
              <w:t>（2013－04－12</w:t>
            </w:r>
            <w:r>
              <w:rPr>
                <w:sz w:val="17"/>
                <w:szCs w:val="17"/>
                <w:color w:val="231F20"/>
                <w:spacing w:val="29"/>
                <w:w w:val="101"/>
              </w:rPr>
              <w:t xml:space="preserve"> </w:t>
            </w:r>
            <w:r>
              <w:rPr>
                <w:sz w:val="17"/>
                <w:szCs w:val="17"/>
                <w:color w:val="231F20"/>
                <w:spacing w:val="-14"/>
              </w:rPr>
              <w:t>收稿/编辑   </w:t>
            </w:r>
            <w:r>
              <w:rPr>
                <w:sz w:val="17"/>
                <w:szCs w:val="17"/>
                <w:color w:val="231F20"/>
                <w:spacing w:val="-15"/>
              </w:rPr>
              <w:t xml:space="preserve"> </w:t>
            </w:r>
            <w:r>
              <w:rPr>
                <w:rFonts w:ascii="SimHei" w:hAnsi="SimHei" w:eastAsia="SimHei" w:cs="SimHei"/>
                <w:sz w:val="17"/>
                <w:szCs w:val="17"/>
                <w:color w:val="231F20"/>
                <w:spacing w:val="-15"/>
              </w:rPr>
              <w:t>陈明伟</w:t>
            </w:r>
            <w:r>
              <w:rPr>
                <w:sz w:val="17"/>
                <w:szCs w:val="17"/>
                <w:color w:val="231F20"/>
                <w:spacing w:val="-15"/>
              </w:rPr>
              <w:t>）</w:t>
            </w:r>
          </w:p>
        </w:tc>
      </w:tr>
    </w:tbl>
    <w:p>
      <w:pPr>
        <w:spacing w:line="17" w:lineRule="exact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47" w:right="65" w:firstLine="358"/>
        <w:spacing w:before="42" w:line="246" w:lineRule="auto"/>
        <w:jc w:val="both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房颤即心房纤颤，其发病率仅次于 </w:t>
      </w:r>
      <w:r>
        <w:rPr>
          <w:rFonts w:ascii="SimSun" w:hAnsi="SimSun" w:eastAsia="SimSun" w:cs="SimSun"/>
          <w:sz w:val="17"/>
          <w:szCs w:val="17"/>
          <w:color w:val="231F20"/>
        </w:rPr>
        <w:t>早搏</w:t>
      </w:r>
      <w:r>
        <w:rPr>
          <w:sz w:val="17"/>
          <w:szCs w:val="17"/>
          <w:color w:val="231F20"/>
        </w:rPr>
        <w:t>。</w:t>
      </w:r>
      <w:r>
        <w:rPr>
          <w:rFonts w:ascii="SimSun" w:hAnsi="SimSun" w:eastAsia="SimSun" w:cs="SimSun"/>
          <w:sz w:val="17"/>
          <w:szCs w:val="17"/>
          <w:color w:val="231F20"/>
        </w:rPr>
        <w:t>房颤按发作情况来划分，可分为急</w:t>
      </w:r>
      <w:r>
        <w:rPr>
          <w:rFonts w:ascii="SimSun" w:hAnsi="SimSun" w:eastAsia="SimSun" w:cs="SimSun"/>
          <w:sz w:val="17"/>
          <w:szCs w:val="17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性房颤与慢性房颤，慢性房颤又可再分 </w:t>
      </w: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为持续性房颤</w:t>
      </w:r>
      <w:r>
        <w:rPr>
          <w:sz w:val="17"/>
          <w:szCs w:val="17"/>
          <w:color w:val="231F20"/>
          <w:spacing w:val="10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阵发性房颤和永久性房</w:t>
      </w:r>
      <w:r>
        <w:rPr>
          <w:rFonts w:ascii="SimSun" w:hAnsi="SimSun" w:eastAsia="SimSun" w:cs="SimSun"/>
          <w:sz w:val="17"/>
          <w:szCs w:val="17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</w:rPr>
        <w:t>颤</w:t>
      </w:r>
      <w:r>
        <w:rPr>
          <w:rFonts w:ascii="SimSun" w:hAnsi="SimSun" w:eastAsia="SimSun" w:cs="SimSun"/>
          <w:sz w:val="10"/>
          <w:szCs w:val="10"/>
          <w:color w:val="231F20"/>
          <w:spacing w:val="-20"/>
          <w:position w:val="5"/>
        </w:rPr>
        <w:t>［</w:t>
      </w:r>
      <w:r>
        <w:rPr>
          <w:rFonts w:ascii="SimSun" w:hAnsi="SimSun" w:eastAsia="SimSun" w:cs="SimSun"/>
          <w:sz w:val="10"/>
          <w:szCs w:val="10"/>
          <w:color w:val="231F20"/>
          <w:spacing w:val="-29"/>
          <w:position w:val="5"/>
        </w:rPr>
        <w:t xml:space="preserve"> </w:t>
      </w:r>
      <w:r>
        <w:rPr>
          <w:sz w:val="10"/>
          <w:szCs w:val="10"/>
          <w:color w:val="231F20"/>
          <w:spacing w:val="-20"/>
          <w:position w:val="5"/>
        </w:rPr>
        <w:t>1</w:t>
      </w:r>
      <w:r>
        <w:rPr>
          <w:rFonts w:ascii="SimSun" w:hAnsi="SimSun" w:eastAsia="SimSun" w:cs="SimSun"/>
          <w:sz w:val="10"/>
          <w:szCs w:val="10"/>
          <w:color w:val="231F20"/>
          <w:spacing w:val="-20"/>
          <w:position w:val="5"/>
        </w:rPr>
        <w:t>］</w:t>
      </w:r>
      <w:r>
        <w:rPr>
          <w:sz w:val="17"/>
          <w:szCs w:val="17"/>
          <w:color w:val="231F20"/>
          <w:spacing w:val="-20"/>
        </w:rPr>
        <w:t>。2010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年</w:t>
      </w:r>
      <w:r>
        <w:rPr>
          <w:sz w:val="17"/>
          <w:szCs w:val="17"/>
          <w:color w:val="231F20"/>
          <w:spacing w:val="-5"/>
        </w:rPr>
        <w:t>1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月至</w:t>
      </w:r>
      <w:r>
        <w:rPr>
          <w:rFonts w:ascii="SimSun" w:hAnsi="SimSun" w:eastAsia="SimSun" w:cs="SimSun"/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5"/>
        </w:rPr>
        <w:t>2012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年</w:t>
      </w:r>
      <w:r>
        <w:rPr>
          <w:sz w:val="17"/>
          <w:szCs w:val="17"/>
          <w:color w:val="231F20"/>
          <w:spacing w:val="-5"/>
        </w:rPr>
        <w:t>12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月，笔者采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用炙甘草汤加减配合胺碘酮治疗慢性房</w:t>
      </w:r>
      <w:r>
        <w:rPr>
          <w:rFonts w:ascii="SimSun" w:hAnsi="SimSun" w:eastAsia="SimSun" w:cs="SimSun"/>
          <w:sz w:val="17"/>
          <w:szCs w:val="17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8"/>
        </w:rPr>
        <w:t>颤患者</w:t>
      </w:r>
      <w:r>
        <w:rPr>
          <w:sz w:val="17"/>
          <w:szCs w:val="17"/>
          <w:color w:val="231F20"/>
          <w:spacing w:val="8"/>
        </w:rPr>
        <w:t>30</w:t>
      </w:r>
      <w:r>
        <w:rPr>
          <w:rFonts w:ascii="SimSun" w:hAnsi="SimSun" w:eastAsia="SimSun" w:cs="SimSun"/>
          <w:sz w:val="17"/>
          <w:szCs w:val="17"/>
          <w:color w:val="231F20"/>
          <w:spacing w:val="8"/>
        </w:rPr>
        <w:t>例，并设胺碘酮治疗组对照观</w:t>
      </w:r>
      <w:r>
        <w:rPr>
          <w:rFonts w:ascii="SimSun" w:hAnsi="SimSun" w:eastAsia="SimSun" w:cs="SimSun"/>
          <w:sz w:val="17"/>
          <w:szCs w:val="17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察，取得了较好的临床疗效，现报道如</w:t>
      </w:r>
      <w:r>
        <w:rPr>
          <w:rFonts w:ascii="SimSun" w:hAnsi="SimSun" w:eastAsia="SimSun" w:cs="SimSun"/>
          <w:sz w:val="17"/>
          <w:szCs w:val="17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</w:rPr>
        <w:t>下</w:t>
      </w:r>
      <w:r>
        <w:rPr>
          <w:sz w:val="17"/>
          <w:szCs w:val="17"/>
          <w:color w:val="231F20"/>
        </w:rPr>
        <w:t>。</w:t>
      </w:r>
    </w:p>
    <w:p>
      <w:pPr>
        <w:pStyle w:val="BodyText"/>
        <w:ind w:left="150"/>
        <w:spacing w:before="270" w:line="187" w:lineRule="auto"/>
        <w:rPr>
          <w:rFonts w:ascii="SimHei" w:hAnsi="SimHei" w:eastAsia="SimHei" w:cs="SimHei"/>
          <w:sz w:val="17"/>
          <w:szCs w:val="17"/>
        </w:rPr>
      </w:pPr>
      <w:r>
        <w:rPr>
          <w:sz w:val="17"/>
          <w:szCs w:val="17"/>
          <w:color w:val="231F20"/>
        </w:rPr>
        <w:t>1</w:t>
      </w:r>
      <w:r>
        <w:rPr>
          <w:sz w:val="17"/>
          <w:szCs w:val="17"/>
          <w:color w:val="231F20"/>
          <w:spacing w:val="14"/>
        </w:rPr>
        <w:t xml:space="preserve">   </w:t>
      </w:r>
      <w:r>
        <w:rPr>
          <w:rFonts w:ascii="SimHei" w:hAnsi="SimHei" w:eastAsia="SimHei" w:cs="SimHei"/>
          <w:sz w:val="17"/>
          <w:szCs w:val="17"/>
          <w:color w:val="231F20"/>
        </w:rPr>
        <w:t>临床资料</w:t>
      </w:r>
    </w:p>
    <w:p>
      <w:pPr>
        <w:pStyle w:val="BodyText"/>
        <w:ind w:left="89" w:firstLine="61"/>
        <w:spacing w:before="36" w:line="222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1.1</w:t>
      </w:r>
      <w:r>
        <w:rPr>
          <w:sz w:val="17"/>
          <w:szCs w:val="17"/>
          <w:color w:val="231F20"/>
          <w:spacing w:val="17"/>
          <w:w w:val="101"/>
        </w:rPr>
        <w:t xml:space="preserve">   </w:t>
      </w:r>
      <w:r>
        <w:rPr>
          <w:sz w:val="17"/>
          <w:szCs w:val="17"/>
          <w:color w:val="231F20"/>
          <w:spacing w:val="-4"/>
        </w:rPr>
        <w:t>一般资料</w:t>
      </w:r>
      <w:r>
        <w:rPr>
          <w:sz w:val="17"/>
          <w:szCs w:val="17"/>
          <w:color w:val="231F20"/>
          <w:spacing w:val="12"/>
          <w:w w:val="101"/>
        </w:rPr>
        <w:t xml:space="preserve">   </w:t>
      </w:r>
      <w:r>
        <w:rPr>
          <w:sz w:val="17"/>
          <w:szCs w:val="17"/>
          <w:color w:val="231F20"/>
          <w:spacing w:val="-4"/>
        </w:rPr>
        <w:t>2010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年</w:t>
      </w:r>
      <w:r>
        <w:rPr>
          <w:sz w:val="17"/>
          <w:szCs w:val="17"/>
          <w:color w:val="231F20"/>
          <w:spacing w:val="-4"/>
        </w:rPr>
        <w:t>1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月至</w:t>
      </w:r>
      <w:r>
        <w:rPr>
          <w:rFonts w:ascii="SimSun" w:hAnsi="SimSun" w:eastAsia="SimSun" w:cs="SimSun"/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4"/>
        </w:rPr>
        <w:t>2012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年</w:t>
      </w:r>
      <w:r>
        <w:rPr>
          <w:sz w:val="17"/>
          <w:szCs w:val="17"/>
          <w:color w:val="231F20"/>
          <w:spacing w:val="-4"/>
        </w:rPr>
        <w:t>12</w:t>
      </w:r>
      <w:r>
        <w:rPr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月，我院内二科共收治</w:t>
      </w:r>
      <w:r>
        <w:rPr>
          <w:sz w:val="17"/>
          <w:szCs w:val="17"/>
          <w:color w:val="231F20"/>
          <w:spacing w:val="2"/>
        </w:rPr>
        <w:t>60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例患者，在治疗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13"/>
        </w:rPr>
        <w:t>前均已确诊为阵发性房颤，并经心电图</w:t>
      </w:r>
      <w:r>
        <w:rPr>
          <w:rFonts w:ascii="SimSun" w:hAnsi="SimSun" w:eastAsia="SimSun" w:cs="SimSun"/>
          <w:sz w:val="17"/>
          <w:szCs w:val="17"/>
          <w:color w:val="231F20"/>
          <w:spacing w:val="7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证实</w:t>
      </w:r>
      <w:r>
        <w:rPr>
          <w:sz w:val="17"/>
          <w:szCs w:val="17"/>
          <w:color w:val="231F20"/>
          <w:spacing w:val="5"/>
        </w:rPr>
        <w:t>。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随机分为治疗组和对照组各</w:t>
      </w:r>
      <w:r>
        <w:rPr>
          <w:sz w:val="17"/>
          <w:szCs w:val="17"/>
          <w:color w:val="231F20"/>
          <w:spacing w:val="5"/>
        </w:rPr>
        <w:t>30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例</w:t>
      </w:r>
      <w:r>
        <w:rPr>
          <w:sz w:val="17"/>
          <w:szCs w:val="17"/>
          <w:color w:val="231F20"/>
          <w:spacing w:val="5"/>
        </w:rPr>
        <w:t>。</w:t>
      </w:r>
      <w:r>
        <w:rPr>
          <w:sz w:val="17"/>
          <w:szCs w:val="17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治疗组</w:t>
      </w:r>
      <w:r>
        <w:rPr>
          <w:rFonts w:ascii="SimSun" w:hAnsi="SimSun" w:eastAsia="SimSun" w:cs="SimSun"/>
          <w:sz w:val="17"/>
          <w:szCs w:val="17"/>
          <w:color w:val="231F20"/>
          <w:spacing w:val="-4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男</w:t>
      </w:r>
      <w:r>
        <w:rPr>
          <w:rFonts w:ascii="SimSun" w:hAnsi="SimSun" w:eastAsia="SimSun" w:cs="SimSun"/>
          <w:sz w:val="17"/>
          <w:szCs w:val="17"/>
          <w:color w:val="231F20"/>
          <w:spacing w:val="-43"/>
        </w:rPr>
        <w:t xml:space="preserve"> </w:t>
      </w:r>
      <w:r>
        <w:rPr>
          <w:sz w:val="17"/>
          <w:szCs w:val="17"/>
          <w:color w:val="231F20"/>
          <w:spacing w:val="-2"/>
        </w:rPr>
        <w:t>18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例</w:t>
      </w:r>
      <w:r>
        <w:rPr>
          <w:rFonts w:ascii="SimSun" w:hAnsi="SimSun" w:eastAsia="SimSun" w:cs="SimSun"/>
          <w:sz w:val="17"/>
          <w:szCs w:val="17"/>
          <w:color w:val="231F20"/>
          <w:spacing w:val="-44"/>
        </w:rPr>
        <w:t xml:space="preserve"> </w:t>
      </w:r>
      <w:r>
        <w:rPr>
          <w:sz w:val="17"/>
          <w:szCs w:val="17"/>
          <w:color w:val="231F20"/>
          <w:spacing w:val="-2"/>
        </w:rPr>
        <w:t>、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女</w:t>
      </w:r>
      <w:r>
        <w:rPr>
          <w:rFonts w:ascii="SimSun" w:hAnsi="SimSun" w:eastAsia="SimSun" w:cs="SimSun"/>
          <w:sz w:val="17"/>
          <w:szCs w:val="17"/>
          <w:color w:val="231F20"/>
          <w:spacing w:val="-42"/>
        </w:rPr>
        <w:t xml:space="preserve"> </w:t>
      </w:r>
      <w:r>
        <w:rPr>
          <w:sz w:val="17"/>
          <w:szCs w:val="17"/>
          <w:color w:val="231F20"/>
          <w:spacing w:val="-2"/>
        </w:rPr>
        <w:t>12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例</w:t>
      </w:r>
      <w:r>
        <w:rPr>
          <w:rFonts w:ascii="SimSun" w:hAnsi="SimSun" w:eastAsia="SimSun" w:cs="SimSun"/>
          <w:sz w:val="17"/>
          <w:szCs w:val="17"/>
          <w:color w:val="231F20"/>
          <w:spacing w:val="-4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，</w:t>
      </w:r>
      <w:r>
        <w:rPr>
          <w:rFonts w:ascii="SimSun" w:hAnsi="SimSun" w:eastAsia="SimSun" w:cs="SimSun"/>
          <w:sz w:val="17"/>
          <w:szCs w:val="17"/>
          <w:color w:val="231F20"/>
          <w:spacing w:val="-5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年龄</w:t>
      </w:r>
      <w:r>
        <w:rPr>
          <w:sz w:val="17"/>
          <w:szCs w:val="17"/>
          <w:color w:val="231F20"/>
          <w:spacing w:val="-2"/>
        </w:rPr>
        <w:t>36～87</w:t>
      </w:r>
      <w:r>
        <w:rPr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20"/>
        </w:rPr>
        <w:t>（</w:t>
      </w:r>
      <w:r>
        <w:rPr>
          <w:sz w:val="17"/>
          <w:szCs w:val="17"/>
          <w:color w:val="231F20"/>
          <w:spacing w:val="-20"/>
        </w:rPr>
        <w:t>50.45±3.5</w:t>
      </w:r>
      <w:r>
        <w:rPr>
          <w:rFonts w:ascii="SimSun" w:hAnsi="SimSun" w:eastAsia="SimSun" w:cs="SimSun"/>
          <w:sz w:val="17"/>
          <w:szCs w:val="17"/>
          <w:color w:val="231F20"/>
          <w:spacing w:val="-20"/>
        </w:rPr>
        <w:t>）岁，病程</w:t>
      </w:r>
      <w:r>
        <w:rPr>
          <w:sz w:val="17"/>
          <w:szCs w:val="17"/>
          <w:color w:val="231F20"/>
          <w:spacing w:val="-20"/>
        </w:rPr>
        <w:t>2～10</w:t>
      </w:r>
      <w:r>
        <w:rPr>
          <w:rFonts w:ascii="SimSun" w:hAnsi="SimSun" w:eastAsia="SimSun" w:cs="SimSun"/>
          <w:sz w:val="17"/>
          <w:szCs w:val="17"/>
          <w:color w:val="231F20"/>
          <w:spacing w:val="-20"/>
        </w:rPr>
        <w:t>（</w:t>
      </w:r>
      <w:r>
        <w:rPr>
          <w:sz w:val="17"/>
          <w:szCs w:val="17"/>
          <w:color w:val="231F20"/>
          <w:spacing w:val="-20"/>
        </w:rPr>
        <w:t>3.5±1.2</w:t>
      </w:r>
      <w:r>
        <w:rPr>
          <w:rFonts w:ascii="SimSun" w:hAnsi="SimSun" w:eastAsia="SimSun" w:cs="SimSun"/>
          <w:sz w:val="17"/>
          <w:szCs w:val="17"/>
          <w:color w:val="231F20"/>
          <w:spacing w:val="-21"/>
        </w:rPr>
        <w:t>）年；对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照组男</w:t>
      </w:r>
      <w:r>
        <w:rPr>
          <w:sz w:val="17"/>
          <w:szCs w:val="17"/>
          <w:color w:val="231F20"/>
          <w:spacing w:val="-11"/>
        </w:rPr>
        <w:t>17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例</w:t>
      </w:r>
      <w:r>
        <w:rPr>
          <w:sz w:val="17"/>
          <w:szCs w:val="17"/>
          <w:color w:val="231F20"/>
          <w:spacing w:val="-11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女</w:t>
      </w:r>
      <w:r>
        <w:rPr>
          <w:sz w:val="17"/>
          <w:szCs w:val="17"/>
          <w:color w:val="231F20"/>
          <w:spacing w:val="-11"/>
        </w:rPr>
        <w:t>13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例，年龄</w:t>
      </w:r>
      <w:r>
        <w:rPr>
          <w:sz w:val="17"/>
          <w:szCs w:val="17"/>
          <w:color w:val="231F20"/>
          <w:spacing w:val="-11"/>
        </w:rPr>
        <w:t>40～76</w:t>
      </w:r>
      <w:r>
        <w:rPr>
          <w:rFonts w:ascii="SimSun" w:hAnsi="SimSun" w:eastAsia="SimSun" w:cs="SimSun"/>
          <w:sz w:val="17"/>
          <w:szCs w:val="17"/>
          <w:color w:val="231F20"/>
          <w:spacing w:val="-11"/>
        </w:rPr>
        <w:t>（</w:t>
      </w:r>
      <w:r>
        <w:rPr>
          <w:sz w:val="17"/>
          <w:szCs w:val="17"/>
          <w:color w:val="231F20"/>
          <w:spacing w:val="-11"/>
        </w:rPr>
        <w:t>51.02±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7"/>
        </w:rPr>
        <w:t>4.5</w:t>
      </w:r>
      <w:r>
        <w:rPr>
          <w:rFonts w:ascii="SimSun" w:hAnsi="SimSun" w:eastAsia="SimSun" w:cs="SimSun"/>
          <w:sz w:val="17"/>
          <w:szCs w:val="17"/>
          <w:color w:val="231F20"/>
          <w:spacing w:val="-17"/>
        </w:rPr>
        <w:t>）岁，病程</w:t>
      </w:r>
      <w:r>
        <w:rPr>
          <w:sz w:val="17"/>
          <w:szCs w:val="17"/>
          <w:color w:val="231F20"/>
          <w:spacing w:val="-17"/>
        </w:rPr>
        <w:t>1～9</w:t>
      </w:r>
      <w:r>
        <w:rPr>
          <w:rFonts w:ascii="SimSun" w:hAnsi="SimSun" w:eastAsia="SimSun" w:cs="SimSun"/>
          <w:sz w:val="17"/>
          <w:szCs w:val="17"/>
          <w:color w:val="231F20"/>
          <w:spacing w:val="-17"/>
        </w:rPr>
        <w:t>（</w:t>
      </w:r>
      <w:r>
        <w:rPr>
          <w:sz w:val="17"/>
          <w:szCs w:val="17"/>
          <w:color w:val="231F20"/>
          <w:spacing w:val="-17"/>
        </w:rPr>
        <w:t>3.2±1.5</w:t>
      </w:r>
      <w:r>
        <w:rPr>
          <w:rFonts w:ascii="SimSun" w:hAnsi="SimSun" w:eastAsia="SimSun" w:cs="SimSun"/>
          <w:sz w:val="17"/>
          <w:szCs w:val="17"/>
          <w:color w:val="231F20"/>
          <w:spacing w:val="-18"/>
        </w:rPr>
        <w:t>）年</w:t>
      </w:r>
      <w:r>
        <w:rPr>
          <w:sz w:val="17"/>
          <w:szCs w:val="17"/>
          <w:color w:val="231F20"/>
          <w:spacing w:val="-18"/>
        </w:rPr>
        <w:t>。</w:t>
      </w:r>
      <w:r>
        <w:rPr>
          <w:rFonts w:ascii="SimSun" w:hAnsi="SimSun" w:eastAsia="SimSun" w:cs="SimSun"/>
          <w:sz w:val="17"/>
          <w:szCs w:val="17"/>
          <w:color w:val="231F20"/>
          <w:spacing w:val="-18"/>
        </w:rPr>
        <w:t>两组一般资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料经统计学处理，差异无显著性（</w:t>
      </w:r>
      <w:r>
        <w:rPr>
          <w:sz w:val="17"/>
          <w:szCs w:val="17"/>
          <w:color w:val="231F20"/>
          <w:spacing w:val="-10"/>
        </w:rPr>
        <w:t>P＞0.05</w:t>
      </w:r>
      <w:r>
        <w:rPr>
          <w:rFonts w:ascii="SimSun" w:hAnsi="SimSun" w:eastAsia="SimSun" w:cs="SimSun"/>
          <w:sz w:val="17"/>
          <w:szCs w:val="17"/>
          <w:color w:val="231F20"/>
          <w:spacing w:val="-40"/>
          <w:w w:val="88"/>
        </w:rPr>
        <w:t>），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16"/>
        </w:rPr>
        <w:t>具有可比性</w:t>
      </w:r>
      <w:r>
        <w:rPr>
          <w:sz w:val="17"/>
          <w:szCs w:val="17"/>
          <w:color w:val="231F20"/>
          <w:spacing w:val="16"/>
        </w:rPr>
        <w:t>。</w:t>
      </w:r>
    </w:p>
    <w:p>
      <w:pPr>
        <w:pStyle w:val="BodyText"/>
        <w:ind w:left="150"/>
        <w:spacing w:before="42" w:line="18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"/>
        </w:rPr>
        <w:t>1.2</w:t>
      </w:r>
      <w:r>
        <w:rPr>
          <w:sz w:val="17"/>
          <w:szCs w:val="17"/>
          <w:color w:val="231F20"/>
          <w:spacing w:val="14"/>
        </w:rPr>
        <w:t xml:space="preserve">   </w:t>
      </w:r>
      <w:r>
        <w:rPr>
          <w:sz w:val="17"/>
          <w:szCs w:val="17"/>
          <w:color w:val="231F20"/>
          <w:spacing w:val="-1"/>
        </w:rPr>
        <w:t>诊断标准</w:t>
      </w:r>
    </w:p>
    <w:p>
      <w:pPr>
        <w:pStyle w:val="BodyText"/>
        <w:ind w:left="144" w:right="19" w:firstLine="6"/>
        <w:spacing w:before="16" w:line="218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"/>
        </w:rPr>
        <w:t>1.2.1</w:t>
      </w:r>
      <w:r>
        <w:rPr>
          <w:sz w:val="17"/>
          <w:szCs w:val="17"/>
          <w:color w:val="231F20"/>
          <w:spacing w:val="15"/>
          <w:w w:val="101"/>
        </w:rPr>
        <w:t xml:space="preserve">   </w:t>
      </w:r>
      <w:r>
        <w:rPr>
          <w:sz w:val="17"/>
          <w:szCs w:val="17"/>
          <w:color w:val="231F20"/>
          <w:spacing w:val="1"/>
        </w:rPr>
        <w:t>西医诊断标准</w:t>
      </w:r>
      <w:r>
        <w:rPr>
          <w:sz w:val="10"/>
          <w:szCs w:val="10"/>
          <w:color w:val="231F20"/>
          <w:spacing w:val="1"/>
          <w:position w:val="5"/>
        </w:rPr>
        <w:t>［2</w:t>
      </w:r>
      <w:r>
        <w:rPr>
          <w:sz w:val="10"/>
          <w:szCs w:val="10"/>
          <w:color w:val="231F20"/>
          <w:spacing w:val="-6"/>
          <w:position w:val="5"/>
        </w:rPr>
        <w:t xml:space="preserve"> </w:t>
      </w:r>
      <w:r>
        <w:rPr>
          <w:sz w:val="10"/>
          <w:szCs w:val="10"/>
          <w:color w:val="231F20"/>
          <w:spacing w:val="1"/>
          <w:position w:val="5"/>
        </w:rPr>
        <w:t>］</w:t>
      </w:r>
      <w:r>
        <w:rPr>
          <w:sz w:val="10"/>
          <w:szCs w:val="10"/>
          <w:color w:val="231F20"/>
          <w:spacing w:val="7"/>
          <w:position w:val="5"/>
        </w:rPr>
        <w:t xml:space="preserve">    </w:t>
      </w:r>
      <w:r>
        <w:rPr>
          <w:rFonts w:ascii="SimSun" w:hAnsi="SimSun" w:eastAsia="SimSun" w:cs="SimSun"/>
          <w:sz w:val="17"/>
          <w:szCs w:val="17"/>
          <w:color w:val="231F20"/>
          <w:spacing w:val="1"/>
        </w:rPr>
        <w:t>体征：心音强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</w:rPr>
        <w:t>弱不等</w:t>
      </w:r>
      <w:r>
        <w:rPr>
          <w:sz w:val="17"/>
          <w:szCs w:val="17"/>
          <w:color w:val="231F20"/>
        </w:rPr>
        <w:t>、</w:t>
      </w:r>
      <w:r>
        <w:rPr>
          <w:rFonts w:ascii="SimSun" w:hAnsi="SimSun" w:eastAsia="SimSun" w:cs="SimSun"/>
          <w:sz w:val="17"/>
          <w:szCs w:val="17"/>
          <w:color w:val="231F20"/>
        </w:rPr>
        <w:t>心律绝对不规则</w:t>
      </w:r>
      <w:r>
        <w:rPr>
          <w:sz w:val="17"/>
          <w:szCs w:val="17"/>
          <w:color w:val="231F20"/>
        </w:rPr>
        <w:t>、</w:t>
      </w:r>
      <w:r>
        <w:rPr>
          <w:rFonts w:ascii="SimSun" w:hAnsi="SimSun" w:eastAsia="SimSun" w:cs="SimSun"/>
          <w:sz w:val="17"/>
          <w:szCs w:val="17"/>
          <w:color w:val="231F20"/>
        </w:rPr>
        <w:t>脉搏短绌且搏</w:t>
      </w:r>
      <w:r>
        <w:rPr>
          <w:rFonts w:ascii="SimSun" w:hAnsi="SimSun" w:eastAsia="SimSun" w:cs="SimSun"/>
          <w:sz w:val="17"/>
          <w:szCs w:val="17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动次数明显少于心跳；心电图：</w:t>
      </w:r>
      <w:r>
        <w:rPr>
          <w:sz w:val="17"/>
          <w:szCs w:val="17"/>
          <w:color w:val="231F20"/>
          <w:spacing w:val="-3"/>
        </w:rPr>
        <w:t>P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波消失，</w:t>
      </w:r>
      <w:r>
        <w:rPr>
          <w:rFonts w:ascii="SimSun" w:hAnsi="SimSun" w:eastAsia="SimSun" w:cs="SimSun"/>
          <w:sz w:val="17"/>
          <w:szCs w:val="17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6"/>
        </w:rPr>
        <w:t>代之以</w:t>
      </w:r>
      <w:r>
        <w:rPr>
          <w:sz w:val="17"/>
          <w:szCs w:val="17"/>
          <w:color w:val="231F20"/>
          <w:spacing w:val="6"/>
        </w:rPr>
        <w:t>f</w:t>
      </w:r>
      <w:r>
        <w:rPr>
          <w:rFonts w:ascii="SimSun" w:hAnsi="SimSun" w:eastAsia="SimSun" w:cs="SimSun"/>
          <w:sz w:val="17"/>
          <w:szCs w:val="17"/>
          <w:color w:val="231F20"/>
          <w:spacing w:val="6"/>
        </w:rPr>
        <w:t>波；心室律不规则，每分钟可达</w:t>
      </w:r>
      <w:r>
        <w:rPr>
          <w:rFonts w:ascii="SimSun" w:hAnsi="SimSun" w:eastAsia="SimSun" w:cs="SimSun"/>
          <w:sz w:val="17"/>
          <w:szCs w:val="17"/>
          <w:color w:val="231F20"/>
          <w:spacing w:val="16"/>
        </w:rPr>
        <w:t xml:space="preserve"> </w:t>
      </w:r>
      <w:r>
        <w:rPr>
          <w:sz w:val="17"/>
          <w:szCs w:val="17"/>
          <w:color w:val="231F20"/>
          <w:spacing w:val="-4"/>
        </w:rPr>
        <w:t>120～180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次</w:t>
      </w:r>
      <w:r>
        <w:rPr>
          <w:sz w:val="17"/>
          <w:szCs w:val="17"/>
          <w:color w:val="231F20"/>
          <w:spacing w:val="-4"/>
        </w:rPr>
        <w:t>。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排除严重的冠心病</w:t>
      </w:r>
      <w:r>
        <w:rPr>
          <w:sz w:val="17"/>
          <w:szCs w:val="17"/>
          <w:color w:val="231F20"/>
          <w:spacing w:val="-4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高血压</w:t>
      </w:r>
      <w:r>
        <w:rPr>
          <w:rFonts w:ascii="SimSun" w:hAnsi="SimSun" w:eastAsia="SimSun" w:cs="SimSun"/>
          <w:sz w:val="17"/>
          <w:szCs w:val="17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</w:rPr>
        <w:t>病</w:t>
      </w:r>
      <w:r>
        <w:rPr>
          <w:sz w:val="17"/>
          <w:szCs w:val="17"/>
          <w:color w:val="231F20"/>
        </w:rPr>
        <w:t>、</w:t>
      </w:r>
      <w:r>
        <w:rPr>
          <w:rFonts w:ascii="SimSun" w:hAnsi="SimSun" w:eastAsia="SimSun" w:cs="SimSun"/>
          <w:sz w:val="17"/>
          <w:szCs w:val="17"/>
          <w:color w:val="231F20"/>
        </w:rPr>
        <w:t>心瓣膜病</w:t>
      </w:r>
      <w:r>
        <w:rPr>
          <w:sz w:val="17"/>
          <w:szCs w:val="17"/>
          <w:color w:val="231F20"/>
        </w:rPr>
        <w:t>、</w:t>
      </w:r>
      <w:r>
        <w:rPr>
          <w:rFonts w:ascii="SimSun" w:hAnsi="SimSun" w:eastAsia="SimSun" w:cs="SimSun"/>
          <w:sz w:val="17"/>
          <w:szCs w:val="17"/>
          <w:color w:val="231F20"/>
        </w:rPr>
        <w:t>心肌病以及甲状腺功能亢</w:t>
      </w:r>
      <w:r>
        <w:rPr>
          <w:rFonts w:ascii="SimSun" w:hAnsi="SimSun" w:eastAsia="SimSun" w:cs="SimSun"/>
          <w:sz w:val="17"/>
          <w:szCs w:val="17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进症等</w:t>
      </w:r>
      <w:r>
        <w:rPr>
          <w:sz w:val="17"/>
          <w:szCs w:val="17"/>
          <w:color w:val="231F20"/>
          <w:spacing w:val="5"/>
        </w:rPr>
        <w:t>。</w:t>
      </w:r>
    </w:p>
    <w:p>
      <w:pPr>
        <w:pStyle w:val="BodyText"/>
        <w:ind w:left="146" w:firstLine="3"/>
        <w:spacing w:before="42" w:line="242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1.2.2    中医诊断标准</w:t>
      </w:r>
      <w:r>
        <w:rPr>
          <w:sz w:val="17"/>
          <w:szCs w:val="17"/>
          <w:color w:val="231F20"/>
          <w:spacing w:val="13"/>
          <w:w w:val="101"/>
        </w:rPr>
        <w:t xml:space="preserve">  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参照</w:t>
      </w:r>
      <w:r>
        <w:rPr>
          <w:sz w:val="17"/>
          <w:szCs w:val="17"/>
          <w:color w:val="231F20"/>
          <w:spacing w:val="4"/>
        </w:rPr>
        <w:t>《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中</w:t>
      </w:r>
      <w:r>
        <w:rPr>
          <w:rFonts w:ascii="SimSun" w:hAnsi="SimSun" w:eastAsia="SimSun" w:cs="SimSun"/>
          <w:sz w:val="17"/>
          <w:szCs w:val="17"/>
          <w:color w:val="231F20"/>
          <w:spacing w:val="3"/>
        </w:rPr>
        <w:t>医病证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诊断疗效标准</w:t>
      </w:r>
      <w:r>
        <w:rPr>
          <w:sz w:val="17"/>
          <w:szCs w:val="17"/>
          <w:color w:val="231F20"/>
          <w:spacing w:val="-6"/>
        </w:rPr>
        <w:t>》</w:t>
      </w:r>
      <w:r>
        <w:rPr>
          <w:rFonts w:ascii="SimSun" w:hAnsi="SimSun" w:eastAsia="SimSun" w:cs="SimSun"/>
          <w:sz w:val="10"/>
          <w:szCs w:val="10"/>
          <w:color w:val="231F20"/>
          <w:spacing w:val="-6"/>
          <w:position w:val="5"/>
        </w:rPr>
        <w:t>［</w:t>
      </w:r>
      <w:r>
        <w:rPr>
          <w:sz w:val="10"/>
          <w:szCs w:val="10"/>
          <w:color w:val="231F20"/>
          <w:spacing w:val="-6"/>
          <w:position w:val="5"/>
        </w:rPr>
        <w:t>3</w:t>
      </w:r>
      <w:r>
        <w:rPr>
          <w:sz w:val="10"/>
          <w:szCs w:val="10"/>
          <w:color w:val="231F20"/>
          <w:spacing w:val="-4"/>
          <w:position w:val="5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231F20"/>
          <w:spacing w:val="-6"/>
          <w:position w:val="5"/>
        </w:rPr>
        <w:t>］</w:t>
      </w:r>
      <w:r>
        <w:rPr>
          <w:rFonts w:ascii="SimSun" w:hAnsi="SimSun" w:eastAsia="SimSun" w:cs="SimSun"/>
          <w:sz w:val="10"/>
          <w:szCs w:val="10"/>
          <w:color w:val="231F20"/>
          <w:spacing w:val="-28"/>
          <w:position w:val="5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中</w:t>
      </w:r>
      <w:r>
        <w:rPr>
          <w:sz w:val="17"/>
          <w:szCs w:val="17"/>
          <w:color w:val="231F20"/>
          <w:spacing w:val="-9"/>
        </w:rPr>
        <w:t>“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9"/>
        </w:rPr>
        <w:t>心悸</w:t>
      </w:r>
      <w:r>
        <w:rPr>
          <w:sz w:val="17"/>
          <w:szCs w:val="17"/>
          <w:color w:val="231F20"/>
          <w:spacing w:val="-9"/>
        </w:rPr>
        <w:t>”</w:t>
      </w:r>
      <w:r>
        <w:rPr>
          <w:rFonts w:ascii="SimSun" w:hAnsi="SimSun" w:eastAsia="SimSun" w:cs="SimSun"/>
          <w:sz w:val="17"/>
          <w:szCs w:val="17"/>
          <w:color w:val="231F20"/>
          <w:spacing w:val="-9"/>
        </w:rPr>
        <w:t>的证候分类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标准拟定</w:t>
      </w:r>
      <w:r>
        <w:rPr>
          <w:sz w:val="17"/>
          <w:szCs w:val="17"/>
          <w:color w:val="231F20"/>
          <w:spacing w:val="10"/>
        </w:rPr>
        <w:t>。</w:t>
      </w: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阳虚湿痰型：劳累后心悸加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</w:rPr>
        <w:t>重，面部苍白水肿，眩晕，气短，畏寒肢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</w:rPr>
        <w:t>冷，咳吐泡沫痰涎，舌胖淡苔薄白，脉弦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雀啄；气阴两虚型：劳累后心悸自汗加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9"/>
        </w:rPr>
        <w:t>重，失眠多梦，烦热耳鸣，舌红苔薄，脉细</w:t>
      </w:r>
      <w:r>
        <w:rPr>
          <w:rFonts w:ascii="SimSun" w:hAnsi="SimSun" w:eastAsia="SimSun" w:cs="SimSun"/>
          <w:sz w:val="17"/>
          <w:szCs w:val="17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14"/>
        </w:rPr>
        <w:t>雀啄；血瘀型：心悸</w:t>
      </w:r>
      <w:r>
        <w:rPr>
          <w:sz w:val="17"/>
          <w:szCs w:val="17"/>
          <w:color w:val="231F20"/>
          <w:spacing w:val="-14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4"/>
        </w:rPr>
        <w:t>怔忡，胸闷时痛，唇</w:t>
      </w:r>
      <w:r>
        <w:rPr>
          <w:sz w:val="17"/>
          <w:szCs w:val="17"/>
          <w:color w:val="231F20"/>
          <w:spacing w:val="-14"/>
        </w:rPr>
        <w:t>、</w:t>
      </w:r>
      <w:r>
        <w:rPr>
          <w:sz w:val="17"/>
          <w:szCs w:val="17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面发绀，舌紫瘀斑，脉涩雀啄</w:t>
      </w:r>
      <w:r>
        <w:rPr>
          <w:sz w:val="17"/>
          <w:szCs w:val="17"/>
          <w:color w:val="231F20"/>
          <w:spacing w:val="-5"/>
        </w:rPr>
        <w:t>。</w:t>
      </w:r>
    </w:p>
    <w:p>
      <w:pPr>
        <w:pStyle w:val="BodyText"/>
        <w:ind w:left="142"/>
        <w:spacing w:before="306" w:line="188" w:lineRule="auto"/>
        <w:rPr>
          <w:rFonts w:ascii="SimHei" w:hAnsi="SimHei" w:eastAsia="SimHei" w:cs="SimHei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2</w:t>
      </w:r>
      <w:r>
        <w:rPr>
          <w:sz w:val="17"/>
          <w:szCs w:val="17"/>
          <w:color w:val="231F20"/>
          <w:spacing w:val="12"/>
        </w:rPr>
        <w:t xml:space="preserve">   </w:t>
      </w:r>
      <w:r>
        <w:rPr>
          <w:rFonts w:ascii="SimHei" w:hAnsi="SimHei" w:eastAsia="SimHei" w:cs="SimHei"/>
          <w:sz w:val="17"/>
          <w:szCs w:val="17"/>
          <w:color w:val="231F20"/>
          <w:spacing w:val="3"/>
        </w:rPr>
        <w:t>治疗方法</w:t>
      </w:r>
    </w:p>
    <w:p>
      <w:pPr>
        <w:pStyle w:val="BodyText"/>
        <w:ind w:left="145" w:right="18" w:hanging="3"/>
        <w:spacing w:before="41" w:line="208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2.1    对照组</w:t>
      </w:r>
      <w:r>
        <w:rPr>
          <w:sz w:val="17"/>
          <w:szCs w:val="17"/>
          <w:color w:val="231F20"/>
          <w:spacing w:val="5"/>
        </w:rPr>
        <w:t xml:space="preserve">    </w:t>
      </w:r>
      <w:r>
        <w:rPr>
          <w:rFonts w:ascii="SimSun" w:hAnsi="SimSun" w:eastAsia="SimSun" w:cs="SimSun"/>
          <w:sz w:val="17"/>
          <w:szCs w:val="17"/>
          <w:color w:val="231F20"/>
          <w:spacing w:val="-7"/>
        </w:rPr>
        <w:t>口服，胺碘酮，每次</w:t>
      </w:r>
      <w:r>
        <w:rPr>
          <w:sz w:val="17"/>
          <w:szCs w:val="17"/>
          <w:color w:val="231F20"/>
          <w:spacing w:val="-7"/>
        </w:rPr>
        <w:t>0.2</w:t>
      </w:r>
      <w:r>
        <w:rPr>
          <w:sz w:val="17"/>
          <w:szCs w:val="17"/>
          <w:color w:val="231F20"/>
          <w:spacing w:val="20"/>
          <w:w w:val="101"/>
        </w:rPr>
        <w:t xml:space="preserve"> </w:t>
      </w:r>
      <w:r>
        <w:rPr>
          <w:sz w:val="17"/>
          <w:szCs w:val="17"/>
          <w:color w:val="231F20"/>
          <w:spacing w:val="-8"/>
        </w:rPr>
        <w:t>g</w:t>
      </w:r>
      <w:r>
        <w:rPr>
          <w:rFonts w:ascii="SimSun" w:hAnsi="SimSun" w:eastAsia="SimSun" w:cs="SimSun"/>
          <w:sz w:val="17"/>
          <w:szCs w:val="17"/>
          <w:color w:val="231F20"/>
          <w:spacing w:val="-8"/>
        </w:rPr>
        <w:t>，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每日</w:t>
      </w:r>
      <w:r>
        <w:rPr>
          <w:sz w:val="17"/>
          <w:szCs w:val="17"/>
          <w:color w:val="231F20"/>
          <w:spacing w:val="2"/>
        </w:rPr>
        <w:t>3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次；复律后改为胺碘酮每次</w:t>
      </w:r>
      <w:r>
        <w:rPr>
          <w:sz w:val="17"/>
          <w:szCs w:val="17"/>
          <w:color w:val="231F20"/>
          <w:spacing w:val="2"/>
        </w:rPr>
        <w:t>0.2</w:t>
      </w:r>
      <w:r>
        <w:rPr>
          <w:sz w:val="17"/>
          <w:szCs w:val="17"/>
          <w:color w:val="231F20"/>
          <w:spacing w:val="30"/>
        </w:rPr>
        <w:t xml:space="preserve"> </w:t>
      </w:r>
      <w:r>
        <w:rPr>
          <w:sz w:val="17"/>
          <w:szCs w:val="17"/>
          <w:color w:val="231F20"/>
          <w:spacing w:val="2"/>
        </w:rPr>
        <w:t>g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，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每日</w:t>
      </w:r>
      <w:r>
        <w:rPr>
          <w:sz w:val="17"/>
          <w:szCs w:val="17"/>
          <w:color w:val="231F20"/>
          <w:spacing w:val="2"/>
        </w:rPr>
        <w:t>1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次</w:t>
      </w:r>
      <w:r>
        <w:rPr>
          <w:sz w:val="17"/>
          <w:szCs w:val="17"/>
          <w:color w:val="231F20"/>
          <w:spacing w:val="2"/>
        </w:rPr>
        <w:t>。</w:t>
      </w:r>
    </w:p>
    <w:p>
      <w:pPr>
        <w:pStyle w:val="BodyText"/>
        <w:ind w:left="145" w:hanging="3"/>
        <w:spacing w:before="42" w:line="216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3"/>
        </w:rPr>
        <w:t>2.2</w:t>
      </w:r>
      <w:r>
        <w:rPr>
          <w:sz w:val="17"/>
          <w:szCs w:val="17"/>
          <w:color w:val="231F20"/>
          <w:spacing w:val="4"/>
        </w:rPr>
        <w:t xml:space="preserve">    </w:t>
      </w:r>
      <w:r>
        <w:rPr>
          <w:sz w:val="17"/>
          <w:szCs w:val="17"/>
          <w:color w:val="231F20"/>
          <w:spacing w:val="13"/>
        </w:rPr>
        <w:t>治疗组</w:t>
      </w:r>
      <w:r>
        <w:rPr>
          <w:sz w:val="17"/>
          <w:szCs w:val="17"/>
          <w:color w:val="231F20"/>
          <w:spacing w:val="16"/>
        </w:rPr>
        <w:t xml:space="preserve">   </w:t>
      </w:r>
      <w:r>
        <w:rPr>
          <w:rFonts w:ascii="SimSun" w:hAnsi="SimSun" w:eastAsia="SimSun" w:cs="SimSun"/>
          <w:sz w:val="17"/>
          <w:szCs w:val="17"/>
          <w:color w:val="231F20"/>
          <w:spacing w:val="13"/>
        </w:rPr>
        <w:t>胺碘酮服用方法同对照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>组，在此基础上加用炙甘草汤加减治疗</w:t>
      </w:r>
      <w:r>
        <w:rPr>
          <w:sz w:val="17"/>
          <w:szCs w:val="17"/>
          <w:color w:val="231F20"/>
          <w:spacing w:val="4"/>
        </w:rPr>
        <w:t>。</w:t>
      </w:r>
      <w:r>
        <w:rPr>
          <w:sz w:val="17"/>
          <w:szCs w:val="17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2"/>
        </w:rPr>
        <w:t>基本方：炙甘草</w:t>
      </w:r>
      <w:r>
        <w:rPr>
          <w:sz w:val="17"/>
          <w:szCs w:val="17"/>
          <w:color w:val="231F20"/>
          <w:spacing w:val="-12"/>
        </w:rPr>
        <w:t>18</w:t>
      </w:r>
      <w:r>
        <w:rPr>
          <w:sz w:val="17"/>
          <w:szCs w:val="17"/>
          <w:color w:val="231F20"/>
          <w:spacing w:val="38"/>
        </w:rPr>
        <w:t xml:space="preserve"> </w:t>
      </w:r>
      <w:r>
        <w:rPr>
          <w:sz w:val="17"/>
          <w:szCs w:val="17"/>
          <w:color w:val="231F20"/>
          <w:spacing w:val="-12"/>
        </w:rPr>
        <w:t>g</w:t>
      </w:r>
      <w:r>
        <w:rPr>
          <w:rFonts w:ascii="SimSun" w:hAnsi="SimSun" w:eastAsia="SimSun" w:cs="SimSun"/>
          <w:sz w:val="17"/>
          <w:szCs w:val="17"/>
          <w:color w:val="231F20"/>
          <w:spacing w:val="-12"/>
        </w:rPr>
        <w:t>，党参</w:t>
      </w:r>
      <w:r>
        <w:rPr>
          <w:sz w:val="17"/>
          <w:szCs w:val="17"/>
          <w:color w:val="231F20"/>
          <w:spacing w:val="-12"/>
        </w:rPr>
        <w:t>15</w:t>
      </w:r>
      <w:r>
        <w:rPr>
          <w:sz w:val="17"/>
          <w:szCs w:val="17"/>
          <w:color w:val="231F20"/>
          <w:spacing w:val="21"/>
        </w:rPr>
        <w:t xml:space="preserve"> </w:t>
      </w:r>
      <w:r>
        <w:rPr>
          <w:sz w:val="17"/>
          <w:szCs w:val="17"/>
          <w:color w:val="231F20"/>
          <w:spacing w:val="-12"/>
        </w:rPr>
        <w:t>g</w:t>
      </w:r>
      <w:r>
        <w:rPr>
          <w:rFonts w:ascii="SimSun" w:hAnsi="SimSun" w:eastAsia="SimSun" w:cs="SimSun"/>
          <w:sz w:val="17"/>
          <w:szCs w:val="17"/>
          <w:color w:val="231F20"/>
          <w:spacing w:val="-12"/>
        </w:rPr>
        <w:t>，生地</w:t>
      </w:r>
      <w:r>
        <w:rPr>
          <w:sz w:val="17"/>
          <w:szCs w:val="17"/>
          <w:color w:val="231F20"/>
          <w:spacing w:val="-12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2"/>
        </w:rPr>
        <w:t>桂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5"/>
        </w:rPr>
        <w:t>枝</w:t>
      </w:r>
      <w:r>
        <w:rPr>
          <w:sz w:val="17"/>
          <w:szCs w:val="17"/>
          <w:color w:val="231F20"/>
          <w:spacing w:val="-15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5"/>
        </w:rPr>
        <w:t>麦冬</w:t>
      </w:r>
      <w:r>
        <w:rPr>
          <w:sz w:val="17"/>
          <w:szCs w:val="17"/>
          <w:color w:val="231F20"/>
          <w:spacing w:val="-15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5"/>
        </w:rPr>
        <w:t>麻仁</w:t>
      </w:r>
      <w:r>
        <w:rPr>
          <w:sz w:val="17"/>
          <w:szCs w:val="17"/>
          <w:color w:val="231F20"/>
          <w:spacing w:val="-15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5"/>
        </w:rPr>
        <w:t>生姜各</w:t>
      </w:r>
      <w:r>
        <w:rPr>
          <w:sz w:val="17"/>
          <w:szCs w:val="17"/>
          <w:color w:val="231F20"/>
          <w:spacing w:val="-15"/>
        </w:rPr>
        <w:t>10</w:t>
      </w:r>
      <w:r>
        <w:rPr>
          <w:sz w:val="17"/>
          <w:szCs w:val="17"/>
          <w:color w:val="231F20"/>
          <w:spacing w:val="29"/>
        </w:rPr>
        <w:t xml:space="preserve"> </w:t>
      </w:r>
      <w:r>
        <w:rPr>
          <w:sz w:val="17"/>
          <w:szCs w:val="17"/>
          <w:color w:val="231F20"/>
          <w:spacing w:val="-15"/>
        </w:rPr>
        <w:t>g</w:t>
      </w:r>
      <w:r>
        <w:rPr>
          <w:rFonts w:ascii="SimSun" w:hAnsi="SimSun" w:eastAsia="SimSun" w:cs="SimSun"/>
          <w:sz w:val="17"/>
          <w:szCs w:val="17"/>
          <w:color w:val="231F20"/>
          <w:spacing w:val="-15"/>
        </w:rPr>
        <w:t>，阿胶</w:t>
      </w:r>
      <w:r>
        <w:rPr>
          <w:sz w:val="17"/>
          <w:szCs w:val="17"/>
          <w:color w:val="231F20"/>
          <w:spacing w:val="-15"/>
        </w:rPr>
        <w:t>6</w:t>
      </w:r>
      <w:r>
        <w:rPr>
          <w:sz w:val="17"/>
          <w:szCs w:val="17"/>
          <w:color w:val="231F20"/>
          <w:spacing w:val="20"/>
          <w:w w:val="101"/>
        </w:rPr>
        <w:t xml:space="preserve"> </w:t>
      </w:r>
      <w:r>
        <w:rPr>
          <w:sz w:val="17"/>
          <w:szCs w:val="17"/>
          <w:color w:val="231F20"/>
          <w:spacing w:val="-15"/>
        </w:rPr>
        <w:t>g</w:t>
      </w:r>
      <w:r>
        <w:rPr>
          <w:rFonts w:ascii="SimSun" w:hAnsi="SimSun" w:eastAsia="SimSun" w:cs="SimSun"/>
          <w:sz w:val="17"/>
          <w:szCs w:val="17"/>
          <w:color w:val="231F20"/>
          <w:spacing w:val="-15"/>
        </w:rPr>
        <w:t>（烊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3"/>
        </w:rPr>
        <w:t>化</w:t>
      </w:r>
      <w:r>
        <w:rPr>
          <w:rFonts w:ascii="SimSun" w:hAnsi="SimSun" w:eastAsia="SimSun" w:cs="SimSun"/>
          <w:sz w:val="17"/>
          <w:szCs w:val="17"/>
          <w:color w:val="231F20"/>
          <w:spacing w:val="-36"/>
          <w:w w:val="80"/>
        </w:rPr>
        <w:t>），</w:t>
      </w:r>
      <w:r>
        <w:rPr>
          <w:rFonts w:ascii="SimSun" w:hAnsi="SimSun" w:eastAsia="SimSun" w:cs="SimSun"/>
          <w:sz w:val="17"/>
          <w:szCs w:val="17"/>
          <w:color w:val="231F20"/>
          <w:spacing w:val="3"/>
        </w:rPr>
        <w:t>大枣</w:t>
      </w:r>
      <w:r>
        <w:rPr>
          <w:sz w:val="17"/>
          <w:szCs w:val="17"/>
          <w:color w:val="231F20"/>
          <w:spacing w:val="3"/>
        </w:rPr>
        <w:t>8</w:t>
      </w:r>
      <w:r>
        <w:rPr>
          <w:rFonts w:ascii="SimSun" w:hAnsi="SimSun" w:eastAsia="SimSun" w:cs="SimSun"/>
          <w:sz w:val="17"/>
          <w:szCs w:val="17"/>
          <w:color w:val="231F20"/>
          <w:spacing w:val="3"/>
        </w:rPr>
        <w:t>枚</w:t>
      </w:r>
      <w:r>
        <w:rPr>
          <w:sz w:val="17"/>
          <w:szCs w:val="17"/>
          <w:color w:val="231F20"/>
          <w:spacing w:val="3"/>
        </w:rPr>
        <w:t>。</w:t>
      </w:r>
      <w:r>
        <w:rPr>
          <w:rFonts w:ascii="SimSun" w:hAnsi="SimSun" w:eastAsia="SimSun" w:cs="SimSun"/>
          <w:sz w:val="17"/>
          <w:szCs w:val="17"/>
          <w:color w:val="231F20"/>
          <w:spacing w:val="3"/>
        </w:rPr>
        <w:t>阳虚湿痰型加瓜蒌皮</w:t>
      </w:r>
      <w:r>
        <w:rPr>
          <w:sz w:val="17"/>
          <w:szCs w:val="17"/>
          <w:color w:val="231F20"/>
          <w:spacing w:val="3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3"/>
        </w:rPr>
        <w:t>竹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茹</w:t>
      </w:r>
      <w:r>
        <w:rPr>
          <w:sz w:val="17"/>
          <w:szCs w:val="17"/>
          <w:color w:val="231F20"/>
          <w:spacing w:val="-2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半夏</w:t>
      </w:r>
      <w:r>
        <w:rPr>
          <w:sz w:val="17"/>
          <w:szCs w:val="17"/>
          <w:color w:val="231F20"/>
          <w:spacing w:val="-2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白术各</w:t>
      </w:r>
      <w:r>
        <w:rPr>
          <w:sz w:val="17"/>
          <w:szCs w:val="17"/>
          <w:color w:val="231F20"/>
          <w:spacing w:val="-2"/>
        </w:rPr>
        <w:t>10</w:t>
      </w:r>
      <w:r>
        <w:rPr>
          <w:sz w:val="17"/>
          <w:szCs w:val="17"/>
          <w:color w:val="231F20"/>
          <w:spacing w:val="31"/>
        </w:rPr>
        <w:t xml:space="preserve"> </w:t>
      </w:r>
      <w:r>
        <w:rPr>
          <w:sz w:val="17"/>
          <w:szCs w:val="17"/>
          <w:color w:val="231F20"/>
          <w:spacing w:val="-2"/>
        </w:rPr>
        <w:t>g</w:t>
      </w: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；气阴两虚型加黄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芪</w:t>
      </w:r>
      <w:r>
        <w:rPr>
          <w:sz w:val="17"/>
          <w:szCs w:val="17"/>
          <w:color w:val="231F20"/>
          <w:spacing w:val="-10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玉竹各</w:t>
      </w:r>
      <w:r>
        <w:rPr>
          <w:sz w:val="17"/>
          <w:szCs w:val="17"/>
          <w:color w:val="231F20"/>
          <w:spacing w:val="-10"/>
        </w:rPr>
        <w:t>10</w:t>
      </w:r>
      <w:r>
        <w:rPr>
          <w:sz w:val="17"/>
          <w:szCs w:val="17"/>
          <w:color w:val="231F20"/>
          <w:spacing w:val="23"/>
        </w:rPr>
        <w:t xml:space="preserve"> </w:t>
      </w:r>
      <w:r>
        <w:rPr>
          <w:sz w:val="17"/>
          <w:szCs w:val="17"/>
          <w:color w:val="231F20"/>
          <w:spacing w:val="-10"/>
        </w:rPr>
        <w:t>g</w:t>
      </w: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；血瘀型加黄芪</w:t>
      </w:r>
      <w:r>
        <w:rPr>
          <w:sz w:val="17"/>
          <w:szCs w:val="17"/>
          <w:color w:val="231F20"/>
          <w:spacing w:val="-10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乳香</w:t>
      </w:r>
      <w:r>
        <w:rPr>
          <w:sz w:val="17"/>
          <w:szCs w:val="17"/>
          <w:color w:val="231F20"/>
          <w:spacing w:val="-10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10"/>
        </w:rPr>
        <w:t>没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 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药各</w:t>
      </w:r>
      <w:r>
        <w:rPr>
          <w:sz w:val="17"/>
          <w:szCs w:val="17"/>
          <w:color w:val="231F20"/>
          <w:spacing w:val="-4"/>
        </w:rPr>
        <w:t>10</w:t>
      </w:r>
      <w:r>
        <w:rPr>
          <w:sz w:val="17"/>
          <w:szCs w:val="17"/>
          <w:color w:val="231F20"/>
          <w:spacing w:val="19"/>
        </w:rPr>
        <w:t xml:space="preserve"> </w:t>
      </w:r>
      <w:r>
        <w:rPr>
          <w:sz w:val="17"/>
          <w:szCs w:val="17"/>
          <w:color w:val="231F20"/>
          <w:spacing w:val="-4"/>
        </w:rPr>
        <w:t>g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4"/>
        </w:rPr>
        <w:t>。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加酒</w:t>
      </w:r>
      <w:r>
        <w:rPr>
          <w:sz w:val="17"/>
          <w:szCs w:val="17"/>
          <w:color w:val="231F20"/>
          <w:spacing w:val="-4"/>
        </w:rPr>
        <w:t>、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水各半煎服，每日</w:t>
      </w:r>
      <w:r>
        <w:rPr>
          <w:sz w:val="17"/>
          <w:szCs w:val="17"/>
          <w:color w:val="231F20"/>
          <w:spacing w:val="-4"/>
        </w:rPr>
        <w:t>1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剂，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分</w:t>
      </w:r>
      <w:r>
        <w:rPr>
          <w:sz w:val="17"/>
          <w:szCs w:val="17"/>
          <w:color w:val="231F20"/>
          <w:spacing w:val="2"/>
        </w:rPr>
        <w:t>2</w:t>
      </w:r>
      <w:r>
        <w:rPr>
          <w:rFonts w:ascii="SimSun" w:hAnsi="SimSun" w:eastAsia="SimSun" w:cs="SimSun"/>
          <w:sz w:val="17"/>
          <w:szCs w:val="17"/>
          <w:color w:val="231F20"/>
          <w:spacing w:val="2"/>
        </w:rPr>
        <w:t>次服</w:t>
      </w:r>
      <w:r>
        <w:rPr>
          <w:sz w:val="17"/>
          <w:szCs w:val="17"/>
          <w:color w:val="231F20"/>
          <w:spacing w:val="2"/>
        </w:rPr>
        <w:t>。</w:t>
      </w:r>
    </w:p>
    <w:p>
      <w:pPr>
        <w:pStyle w:val="BodyText"/>
        <w:ind w:left="505"/>
        <w:spacing w:before="42" w:line="173" w:lineRule="exact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4"/>
          <w:position w:val="-1"/>
        </w:rPr>
        <w:t>两组均治疗</w:t>
      </w:r>
      <w:r>
        <w:rPr>
          <w:sz w:val="17"/>
          <w:szCs w:val="17"/>
          <w:color w:val="231F20"/>
          <w:spacing w:val="4"/>
          <w:position w:val="-1"/>
        </w:rPr>
        <w:t>4</w:t>
      </w:r>
      <w:r>
        <w:rPr>
          <w:rFonts w:ascii="SimSun" w:hAnsi="SimSun" w:eastAsia="SimSun" w:cs="SimSun"/>
          <w:sz w:val="17"/>
          <w:szCs w:val="17"/>
          <w:color w:val="231F20"/>
          <w:spacing w:val="4"/>
          <w:position w:val="-1"/>
        </w:rPr>
        <w:t>周</w:t>
      </w:r>
      <w:r>
        <w:rPr>
          <w:sz w:val="17"/>
          <w:szCs w:val="17"/>
          <w:color w:val="231F20"/>
          <w:spacing w:val="4"/>
          <w:position w:val="-1"/>
        </w:rPr>
        <w:t>。</w:t>
      </w:r>
    </w:p>
    <w:p>
      <w:pPr>
        <w:spacing w:line="173" w:lineRule="exact"/>
        <w:sectPr>
          <w:footerReference w:type="default" r:id="rId3"/>
          <w:pgSz w:w="12075" w:h="16496"/>
          <w:pgMar w:top="974" w:right="925" w:bottom="547" w:left="407" w:header="0" w:footer="354" w:gutter="0"/>
          <w:cols w:equalWidth="0" w:num="2" w:sep="1">
            <w:col w:w="7356" w:space="100"/>
            <w:col w:w="3286" w:space="0"/>
          </w:cols>
        </w:sectPr>
        <w:rPr>
          <w:sz w:val="17"/>
          <w:szCs w:val="17"/>
        </w:rPr>
      </w:pPr>
    </w:p>
    <w:p>
      <w:pPr>
        <w:pStyle w:val="BodyText"/>
        <w:ind w:left="725"/>
        <w:spacing w:before="226" w:line="180" w:lineRule="exact"/>
        <w:rPr>
          <w:rFonts w:ascii="SimSun" w:hAnsi="SimSun" w:eastAsia="SimSun" w:cs="SimSun"/>
          <w:sz w:val="17"/>
          <w:szCs w:val="17"/>
        </w:rPr>
      </w:pPr>
      <w:r>
        <w:pict>
          <v:shape id="_x0000_s6" style="position:absolute;margin-left:343.799pt;margin-top:-695.2pt;mso-position-vertical-relative:text;mso-position-horizontal-relative:text;width:3.2pt;height:0.2pt;z-index:-251655168;" filled="false" strokecolor="#231F20" strokeweight="0.20pt" coordsize="64,4" coordorigin="0,0" path="m0,1l63,1e">
            <v:stroke joinstyle="miter" miterlimit="10"/>
          </v:shape>
        </w:pict>
      </w:r>
      <w:r>
        <w:rPr>
          <w:sz w:val="17"/>
          <w:szCs w:val="17"/>
          <w:color w:val="231F20"/>
          <w:spacing w:val="-4"/>
          <w:position w:val="-1"/>
        </w:rPr>
        <w:t>·</w:t>
      </w:r>
      <w:r>
        <w:rPr>
          <w:sz w:val="17"/>
          <w:szCs w:val="17"/>
          <w:color w:val="231F20"/>
          <w:spacing w:val="44"/>
          <w:position w:val="-1"/>
        </w:rPr>
        <w:t xml:space="preserve"> </w:t>
      </w:r>
      <w:r>
        <w:rPr>
          <w:sz w:val="17"/>
          <w:szCs w:val="17"/>
          <w:color w:val="231F20"/>
          <w:spacing w:val="-4"/>
          <w:position w:val="-1"/>
        </w:rPr>
        <w:t>20</w:t>
      </w:r>
      <w:r>
        <w:rPr>
          <w:sz w:val="17"/>
          <w:szCs w:val="17"/>
          <w:color w:val="231F20"/>
          <w:spacing w:val="37"/>
          <w:position w:val="-1"/>
        </w:rPr>
        <w:t xml:space="preserve"> </w:t>
      </w:r>
      <w:r>
        <w:rPr>
          <w:sz w:val="17"/>
          <w:szCs w:val="17"/>
          <w:color w:val="231F20"/>
          <w:spacing w:val="-4"/>
          <w:position w:val="-1"/>
        </w:rPr>
        <w:t>·</w:t>
      </w:r>
      <w:r>
        <w:rPr>
          <w:rFonts w:ascii="SimSun" w:hAnsi="SimSun" w:eastAsia="SimSun" w:cs="SimSun"/>
          <w:sz w:val="17"/>
          <w:szCs w:val="17"/>
          <w:color w:val="231F20"/>
          <w:spacing w:val="-4"/>
          <w:position w:val="-1"/>
        </w:rPr>
        <w:t>（总</w:t>
      </w:r>
      <w:r>
        <w:rPr>
          <w:rFonts w:ascii="SimSun" w:hAnsi="SimSun" w:eastAsia="SimSun" w:cs="SimSun"/>
          <w:sz w:val="17"/>
          <w:szCs w:val="17"/>
          <w:color w:val="231F20"/>
          <w:spacing w:val="-41"/>
          <w:position w:val="-1"/>
        </w:rPr>
        <w:t xml:space="preserve"> </w:t>
      </w:r>
      <w:r>
        <w:rPr>
          <w:sz w:val="17"/>
          <w:szCs w:val="17"/>
          <w:color w:val="231F20"/>
          <w:spacing w:val="-4"/>
          <w:position w:val="-1"/>
        </w:rPr>
        <w:t>146 </w:t>
      </w:r>
      <w:r>
        <w:rPr>
          <w:rFonts w:ascii="SimSun" w:hAnsi="SimSun" w:eastAsia="SimSun" w:cs="SimSun"/>
          <w:sz w:val="17"/>
          <w:szCs w:val="17"/>
          <w:color w:val="231F20"/>
          <w:spacing w:val="-4"/>
          <w:position w:val="-1"/>
        </w:rPr>
        <w:t>）                           </w:t>
      </w:r>
      <w:r>
        <w:rPr>
          <w:rFonts w:ascii="SimSun" w:hAnsi="SimSun" w:eastAsia="SimSun" w:cs="SimSun"/>
          <w:sz w:val="17"/>
          <w:szCs w:val="17"/>
          <w:color w:val="231F20"/>
          <w:spacing w:val="-5"/>
          <w:position w:val="-1"/>
        </w:rPr>
        <w:t xml:space="preserve">                                           广西中医药</w:t>
      </w:r>
      <w:r>
        <w:rPr>
          <w:rFonts w:ascii="SimSun" w:hAnsi="SimSun" w:eastAsia="SimSun" w:cs="SimSun"/>
          <w:sz w:val="17"/>
          <w:szCs w:val="17"/>
          <w:color w:val="231F20"/>
          <w:spacing w:val="-35"/>
          <w:position w:val="-1"/>
        </w:rPr>
        <w:t xml:space="preserve"> </w:t>
      </w:r>
      <w:r>
        <w:rPr>
          <w:sz w:val="17"/>
          <w:szCs w:val="17"/>
          <w:color w:val="231F20"/>
          <w:spacing w:val="-5"/>
          <w:position w:val="-1"/>
        </w:rPr>
        <w:t>2013 </w:t>
      </w:r>
      <w:r>
        <w:rPr>
          <w:rFonts w:ascii="SimSun" w:hAnsi="SimSun" w:eastAsia="SimSun" w:cs="SimSun"/>
          <w:sz w:val="17"/>
          <w:szCs w:val="17"/>
          <w:color w:val="231F20"/>
          <w:spacing w:val="-5"/>
          <w:position w:val="-1"/>
        </w:rPr>
        <w:t>年</w:t>
      </w:r>
      <w:r>
        <w:rPr>
          <w:rFonts w:ascii="SimSun" w:hAnsi="SimSun" w:eastAsia="SimSun" w:cs="SimSun"/>
          <w:sz w:val="17"/>
          <w:szCs w:val="17"/>
          <w:color w:val="231F20"/>
          <w:spacing w:val="-34"/>
          <w:position w:val="-1"/>
        </w:rPr>
        <w:t xml:space="preserve"> </w:t>
      </w:r>
      <w:r>
        <w:rPr>
          <w:sz w:val="17"/>
          <w:szCs w:val="17"/>
          <w:color w:val="231F20"/>
          <w:spacing w:val="-5"/>
          <w:position w:val="-1"/>
        </w:rPr>
        <w:t>6 </w:t>
      </w:r>
      <w:r>
        <w:rPr>
          <w:rFonts w:ascii="SimSun" w:hAnsi="SimSun" w:eastAsia="SimSun" w:cs="SimSun"/>
          <w:sz w:val="17"/>
          <w:szCs w:val="17"/>
          <w:color w:val="231F20"/>
          <w:spacing w:val="-5"/>
          <w:position w:val="-1"/>
        </w:rPr>
        <w:t>月第</w:t>
      </w:r>
      <w:r>
        <w:rPr>
          <w:rFonts w:ascii="SimSun" w:hAnsi="SimSun" w:eastAsia="SimSun" w:cs="SimSun"/>
          <w:sz w:val="17"/>
          <w:szCs w:val="17"/>
          <w:color w:val="231F20"/>
          <w:spacing w:val="-33"/>
          <w:position w:val="-1"/>
        </w:rPr>
        <w:t xml:space="preserve"> </w:t>
      </w:r>
      <w:r>
        <w:rPr>
          <w:sz w:val="17"/>
          <w:szCs w:val="17"/>
          <w:color w:val="231F20"/>
          <w:spacing w:val="-5"/>
          <w:position w:val="-1"/>
        </w:rPr>
        <w:t>36 </w:t>
      </w:r>
      <w:r>
        <w:rPr>
          <w:rFonts w:ascii="SimSun" w:hAnsi="SimSun" w:eastAsia="SimSun" w:cs="SimSun"/>
          <w:sz w:val="17"/>
          <w:szCs w:val="17"/>
          <w:color w:val="231F20"/>
          <w:spacing w:val="-5"/>
          <w:position w:val="-1"/>
        </w:rPr>
        <w:t>卷第</w:t>
      </w:r>
      <w:r>
        <w:rPr>
          <w:rFonts w:ascii="SimSun" w:hAnsi="SimSun" w:eastAsia="SimSun" w:cs="SimSun"/>
          <w:sz w:val="17"/>
          <w:szCs w:val="17"/>
          <w:color w:val="231F20"/>
          <w:spacing w:val="-32"/>
          <w:position w:val="-1"/>
        </w:rPr>
        <w:t xml:space="preserve"> </w:t>
      </w:r>
      <w:r>
        <w:rPr>
          <w:sz w:val="17"/>
          <w:szCs w:val="17"/>
          <w:color w:val="231F20"/>
          <w:spacing w:val="-5"/>
          <w:position w:val="-1"/>
        </w:rPr>
        <w:t>3</w:t>
      </w:r>
      <w:r>
        <w:rPr>
          <w:sz w:val="17"/>
          <w:szCs w:val="17"/>
          <w:color w:val="231F20"/>
          <w:spacing w:val="3"/>
          <w:position w:val="-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5"/>
          <w:position w:val="-1"/>
        </w:rPr>
        <w:t>期</w:t>
      </w:r>
    </w:p>
    <w:sectPr>
      <w:type w:val="continuous"/>
      <w:pgSz w:w="12075" w:h="16496"/>
      <w:pgMar w:top="974" w:right="925" w:bottom="547" w:left="407" w:header="0" w:footer="354" w:gutter="0"/>
      <w:cols w:equalWidth="0" w:num="1">
        <w:col w:w="107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7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7"/>
      </w:rPr>
      <w:t>.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  <w:spacing w:val="7"/>
      </w:rPr>
      <w:t>A1</w:t>
    </w:r>
    <w:r>
      <w:rPr>
        <w:rFonts w:ascii="Arial" w:hAnsi="Arial" w:eastAsia="Arial" w:cs="Arial"/>
        <w:sz w:val="19"/>
        <w:szCs w:val="19"/>
        <w:color w:val="B2B2B2"/>
      </w:rPr>
      <w:t>l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7"/>
      </w:rPr>
      <w:t>.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7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7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7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7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7"/>
      </w:rPr>
      <w:t>.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  <w:spacing w:val="7"/>
      </w:rPr>
      <w:t>A1</w:t>
    </w:r>
    <w:r>
      <w:rPr>
        <w:rFonts w:ascii="Arial" w:hAnsi="Arial" w:eastAsia="Arial" w:cs="Arial"/>
        <w:sz w:val="19"/>
        <w:szCs w:val="19"/>
        <w:color w:val="B2B2B2"/>
      </w:rPr>
      <w:t>l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7"/>
      </w:rPr>
      <w:t>.</w:t>
    </w:r>
    <w:r>
      <w:rPr>
        <w:rFonts w:ascii="Arial" w:hAnsi="Arial" w:eastAsia="Arial" w:cs="Arial"/>
        <w:sz w:val="19"/>
        <w:szCs w:val="19"/>
        <w:color w:val="B2B2B2"/>
        <w:spacing w:val="7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7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7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7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2023-10-09T17:58:54Z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2024-12-10T19:04:40</vt:filetime>
  </property>
</Properties>
</file>