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90A02" w14:textId="77777777" w:rsidR="00314088" w:rsidRDefault="00314088" w:rsidP="00314088">
      <w:pPr>
        <w:pStyle w:val="a3"/>
      </w:pPr>
      <w:r>
        <w:rPr>
          <w:rFonts w:hint="eastAsia"/>
        </w:rPr>
        <w:t>广西中医药大学第一附属医院</w:t>
      </w:r>
    </w:p>
    <w:p w14:paraId="412FE54C" w14:textId="4451B10A" w:rsidR="006D2600" w:rsidRDefault="00314088" w:rsidP="00314088">
      <w:pPr>
        <w:pStyle w:val="a3"/>
      </w:pPr>
      <w:r>
        <w:rPr>
          <w:rFonts w:hint="eastAsia"/>
        </w:rPr>
        <w:t>采购需求</w:t>
      </w:r>
    </w:p>
    <w:p w14:paraId="20233A37" w14:textId="62B9CE8E" w:rsidR="00314088" w:rsidRPr="00314088" w:rsidRDefault="00314088" w:rsidP="00314088">
      <w:pPr>
        <w:pStyle w:val="a5"/>
        <w:numPr>
          <w:ilvl w:val="0"/>
          <w:numId w:val="1"/>
        </w:numPr>
        <w:ind w:firstLineChars="0"/>
        <w:rPr>
          <w:sz w:val="28"/>
          <w:szCs w:val="28"/>
        </w:rPr>
      </w:pPr>
      <w:r w:rsidRPr="00314088">
        <w:rPr>
          <w:rFonts w:hint="eastAsia"/>
          <w:sz w:val="28"/>
          <w:szCs w:val="28"/>
        </w:rPr>
        <w:t>项目名称：</w:t>
      </w:r>
      <w:r w:rsidR="001715A1">
        <w:rPr>
          <w:rFonts w:hint="eastAsia"/>
          <w:sz w:val="28"/>
          <w:szCs w:val="28"/>
        </w:rPr>
        <w:t>病房</w:t>
      </w:r>
      <w:r w:rsidRPr="00314088">
        <w:rPr>
          <w:rFonts w:hint="eastAsia"/>
          <w:sz w:val="28"/>
          <w:szCs w:val="28"/>
        </w:rPr>
        <w:t>改造提升工程项目建议书和</w:t>
      </w:r>
      <w:proofErr w:type="gramStart"/>
      <w:r w:rsidR="005F4C2D">
        <w:rPr>
          <w:rFonts w:hint="eastAsia"/>
          <w:sz w:val="28"/>
          <w:szCs w:val="28"/>
        </w:rPr>
        <w:t>可</w:t>
      </w:r>
      <w:r w:rsidRPr="00314088">
        <w:rPr>
          <w:rFonts w:hint="eastAsia"/>
          <w:sz w:val="28"/>
          <w:szCs w:val="28"/>
        </w:rPr>
        <w:t>研</w:t>
      </w:r>
      <w:proofErr w:type="gramEnd"/>
      <w:r w:rsidRPr="00314088">
        <w:rPr>
          <w:rFonts w:hint="eastAsia"/>
          <w:sz w:val="28"/>
          <w:szCs w:val="28"/>
        </w:rPr>
        <w:t>编制服务</w:t>
      </w:r>
    </w:p>
    <w:p w14:paraId="11A9A2F4" w14:textId="41F858B2" w:rsidR="00314088" w:rsidRDefault="00314088" w:rsidP="00314088">
      <w:pPr>
        <w:pStyle w:val="a5"/>
        <w:numPr>
          <w:ilvl w:val="0"/>
          <w:numId w:val="1"/>
        </w:numPr>
        <w:ind w:firstLineChars="0"/>
        <w:rPr>
          <w:sz w:val="28"/>
          <w:szCs w:val="28"/>
        </w:rPr>
      </w:pPr>
      <w:r>
        <w:rPr>
          <w:rFonts w:hint="eastAsia"/>
          <w:sz w:val="28"/>
          <w:szCs w:val="28"/>
        </w:rPr>
        <w:t>项目概况：</w:t>
      </w:r>
    </w:p>
    <w:p w14:paraId="07785332" w14:textId="77777777" w:rsidR="0008584E" w:rsidRPr="005F4C2D" w:rsidRDefault="0008584E" w:rsidP="00ED78E6">
      <w:pPr>
        <w:pStyle w:val="a5"/>
        <w:ind w:left="720" w:firstLineChars="0" w:firstLine="0"/>
        <w:rPr>
          <w:sz w:val="28"/>
          <w:szCs w:val="28"/>
        </w:rPr>
      </w:pPr>
      <w:r w:rsidRPr="005F4C2D">
        <w:rPr>
          <w:rFonts w:hint="eastAsia"/>
          <w:sz w:val="28"/>
          <w:szCs w:val="28"/>
        </w:rPr>
        <w:t>本项目为广西中医药大学第一附属</w:t>
      </w:r>
      <w:r w:rsidR="00ED78E6" w:rsidRPr="005F4C2D">
        <w:rPr>
          <w:rFonts w:hint="eastAsia"/>
          <w:sz w:val="28"/>
          <w:szCs w:val="28"/>
        </w:rPr>
        <w:t>医院东葛院区住院综合楼</w:t>
      </w:r>
      <w:r w:rsidRPr="005F4C2D">
        <w:rPr>
          <w:rFonts w:hint="eastAsia"/>
          <w:sz w:val="28"/>
          <w:szCs w:val="28"/>
        </w:rPr>
        <w:t>病</w:t>
      </w:r>
    </w:p>
    <w:p w14:paraId="6F6F74D6" w14:textId="3A39F7F6" w:rsidR="00ED78E6" w:rsidRDefault="0008584E" w:rsidP="00ED78E6">
      <w:pPr>
        <w:rPr>
          <w:sz w:val="28"/>
          <w:szCs w:val="28"/>
        </w:rPr>
      </w:pPr>
      <w:r w:rsidRPr="005F4C2D">
        <w:rPr>
          <w:rFonts w:hint="eastAsia"/>
          <w:sz w:val="28"/>
          <w:szCs w:val="28"/>
        </w:rPr>
        <w:t>房改造升级工程，大楼</w:t>
      </w:r>
      <w:r w:rsidR="00ED78E6" w:rsidRPr="005F4C2D">
        <w:rPr>
          <w:rFonts w:hint="eastAsia"/>
          <w:sz w:val="28"/>
          <w:szCs w:val="28"/>
        </w:rPr>
        <w:t>于</w:t>
      </w:r>
      <w:r w:rsidR="00ED78E6" w:rsidRPr="005F4C2D">
        <w:rPr>
          <w:rFonts w:hint="eastAsia"/>
          <w:sz w:val="28"/>
          <w:szCs w:val="28"/>
        </w:rPr>
        <w:t>200</w:t>
      </w:r>
      <w:r w:rsidR="00ED78E6" w:rsidRPr="0008584E">
        <w:rPr>
          <w:rFonts w:hint="eastAsia"/>
          <w:sz w:val="28"/>
          <w:szCs w:val="28"/>
        </w:rPr>
        <w:t>7</w:t>
      </w:r>
      <w:r w:rsidR="00ED78E6" w:rsidRPr="0008584E">
        <w:rPr>
          <w:rFonts w:hint="eastAsia"/>
          <w:sz w:val="28"/>
          <w:szCs w:val="28"/>
        </w:rPr>
        <w:t>年竣工投入使用，</w:t>
      </w:r>
      <w:r w:rsidR="00ED78E6" w:rsidRPr="00ED78E6">
        <w:rPr>
          <w:rFonts w:hint="eastAsia"/>
          <w:sz w:val="28"/>
          <w:szCs w:val="28"/>
        </w:rPr>
        <w:t>建筑为地上</w:t>
      </w:r>
      <w:r w:rsidR="00ED78E6" w:rsidRPr="00ED78E6">
        <w:rPr>
          <w:rFonts w:hint="eastAsia"/>
          <w:sz w:val="28"/>
          <w:szCs w:val="28"/>
        </w:rPr>
        <w:t>23</w:t>
      </w:r>
      <w:r w:rsidR="00ED78E6" w:rsidRPr="00ED78E6">
        <w:rPr>
          <w:rFonts w:hint="eastAsia"/>
          <w:sz w:val="28"/>
          <w:szCs w:val="28"/>
        </w:rPr>
        <w:t>层，地下</w:t>
      </w:r>
      <w:r w:rsidR="00ED78E6" w:rsidRPr="00ED78E6">
        <w:rPr>
          <w:rFonts w:hint="eastAsia"/>
          <w:sz w:val="28"/>
          <w:szCs w:val="28"/>
        </w:rPr>
        <w:t>1</w:t>
      </w:r>
      <w:r w:rsidR="00ED78E6" w:rsidRPr="00ED78E6">
        <w:rPr>
          <w:rFonts w:hint="eastAsia"/>
          <w:sz w:val="28"/>
          <w:szCs w:val="28"/>
        </w:rPr>
        <w:t>层，</w:t>
      </w:r>
      <w:r w:rsidR="004D6064">
        <w:rPr>
          <w:rFonts w:hint="eastAsia"/>
          <w:sz w:val="28"/>
          <w:szCs w:val="28"/>
        </w:rPr>
        <w:t>已</w:t>
      </w:r>
      <w:r w:rsidR="004D6064" w:rsidRPr="0008584E">
        <w:rPr>
          <w:rFonts w:hint="eastAsia"/>
          <w:sz w:val="28"/>
          <w:szCs w:val="28"/>
        </w:rPr>
        <w:t>使用</w:t>
      </w:r>
      <w:r w:rsidR="004D6064" w:rsidRPr="00ED78E6">
        <w:rPr>
          <w:rFonts w:hint="eastAsia"/>
          <w:sz w:val="28"/>
          <w:szCs w:val="28"/>
        </w:rPr>
        <w:t>约</w:t>
      </w:r>
      <w:r w:rsidR="004D6064" w:rsidRPr="00ED78E6">
        <w:rPr>
          <w:rFonts w:hint="eastAsia"/>
          <w:sz w:val="28"/>
          <w:szCs w:val="28"/>
        </w:rPr>
        <w:t>18</w:t>
      </w:r>
      <w:r w:rsidR="004D6064" w:rsidRPr="00ED78E6">
        <w:rPr>
          <w:rFonts w:hint="eastAsia"/>
          <w:sz w:val="28"/>
          <w:szCs w:val="28"/>
        </w:rPr>
        <w:t>年</w:t>
      </w:r>
      <w:r w:rsidR="00ED78E6" w:rsidRPr="00ED78E6">
        <w:rPr>
          <w:rFonts w:hint="eastAsia"/>
          <w:sz w:val="28"/>
          <w:szCs w:val="28"/>
        </w:rPr>
        <w:t>。根据自治区卫生健康委等</w:t>
      </w:r>
      <w:proofErr w:type="gramStart"/>
      <w:r w:rsidR="00ED78E6" w:rsidRPr="00ED78E6">
        <w:rPr>
          <w:rFonts w:hint="eastAsia"/>
          <w:sz w:val="28"/>
          <w:szCs w:val="28"/>
        </w:rPr>
        <w:t>九部门</w:t>
      </w:r>
      <w:proofErr w:type="gramEnd"/>
      <w:r w:rsidR="00ED78E6" w:rsidRPr="00ED78E6">
        <w:rPr>
          <w:rFonts w:hint="eastAsia"/>
          <w:sz w:val="28"/>
          <w:szCs w:val="28"/>
        </w:rPr>
        <w:t>印发的《广西壮族自治区医院病房改造提升实施方案（</w:t>
      </w:r>
      <w:r w:rsidR="00ED78E6" w:rsidRPr="00ED78E6">
        <w:rPr>
          <w:rFonts w:hint="eastAsia"/>
          <w:sz w:val="28"/>
          <w:szCs w:val="28"/>
        </w:rPr>
        <w:t>2024-2028</w:t>
      </w:r>
      <w:r w:rsidR="00ED78E6" w:rsidRPr="00ED78E6">
        <w:rPr>
          <w:rFonts w:hint="eastAsia"/>
          <w:sz w:val="28"/>
          <w:szCs w:val="28"/>
        </w:rPr>
        <w:t>年）》（</w:t>
      </w:r>
      <w:proofErr w:type="gramStart"/>
      <w:r w:rsidR="00ED78E6" w:rsidRPr="00ED78E6">
        <w:rPr>
          <w:rFonts w:hint="eastAsia"/>
          <w:sz w:val="28"/>
          <w:szCs w:val="28"/>
        </w:rPr>
        <w:t>桂卫规划发</w:t>
      </w:r>
      <w:proofErr w:type="gramEnd"/>
      <w:r w:rsidR="00ED78E6" w:rsidRPr="00ED78E6">
        <w:rPr>
          <w:rFonts w:hint="eastAsia"/>
          <w:sz w:val="28"/>
          <w:szCs w:val="28"/>
        </w:rPr>
        <w:t>〔</w:t>
      </w:r>
      <w:r w:rsidR="00ED78E6" w:rsidRPr="00ED78E6">
        <w:rPr>
          <w:rFonts w:hint="eastAsia"/>
          <w:sz w:val="28"/>
          <w:szCs w:val="28"/>
        </w:rPr>
        <w:t>2024</w:t>
      </w:r>
      <w:r w:rsidR="00ED78E6" w:rsidRPr="00ED78E6">
        <w:rPr>
          <w:rFonts w:hint="eastAsia"/>
          <w:sz w:val="28"/>
          <w:szCs w:val="28"/>
        </w:rPr>
        <w:t>〕</w:t>
      </w:r>
      <w:r w:rsidR="00ED78E6" w:rsidRPr="00ED78E6">
        <w:rPr>
          <w:rFonts w:hint="eastAsia"/>
          <w:sz w:val="28"/>
          <w:szCs w:val="28"/>
        </w:rPr>
        <w:t>2</w:t>
      </w:r>
      <w:r w:rsidR="00ED78E6" w:rsidRPr="00ED78E6">
        <w:rPr>
          <w:rFonts w:hint="eastAsia"/>
          <w:sz w:val="28"/>
          <w:szCs w:val="28"/>
        </w:rPr>
        <w:t>号），为改善我院病房设施条件，提升患者的就医体验，满足人民群众日益增长的更高质量医疗服务需求，我院聚焦病房环境与设施条件，拟开展病房改造提升工程项目。</w:t>
      </w:r>
    </w:p>
    <w:p w14:paraId="1C9421A1" w14:textId="616201F8" w:rsidR="00ED78E6" w:rsidRPr="00ED78E6" w:rsidRDefault="00ED78E6" w:rsidP="00ED78E6">
      <w:pPr>
        <w:rPr>
          <w:sz w:val="28"/>
          <w:szCs w:val="28"/>
        </w:rPr>
      </w:pPr>
      <w:r>
        <w:rPr>
          <w:rFonts w:hint="eastAsia"/>
          <w:sz w:val="28"/>
          <w:szCs w:val="28"/>
        </w:rPr>
        <w:t>三、</w:t>
      </w:r>
      <w:r w:rsidRPr="00ED78E6">
        <w:rPr>
          <w:rFonts w:hint="eastAsia"/>
          <w:sz w:val="28"/>
          <w:szCs w:val="28"/>
        </w:rPr>
        <w:t>项目预（概）算</w:t>
      </w:r>
    </w:p>
    <w:p w14:paraId="23424283" w14:textId="2FF46E5F" w:rsidR="00ED78E6" w:rsidRDefault="00ED78E6" w:rsidP="00ED78E6">
      <w:pPr>
        <w:ind w:firstLineChars="150" w:firstLine="420"/>
        <w:rPr>
          <w:sz w:val="28"/>
          <w:szCs w:val="28"/>
        </w:rPr>
      </w:pPr>
      <w:r w:rsidRPr="00ED78E6">
        <w:rPr>
          <w:rFonts w:hint="eastAsia"/>
          <w:sz w:val="28"/>
          <w:szCs w:val="28"/>
        </w:rPr>
        <w:t>根据桂建标〔</w:t>
      </w:r>
      <w:r w:rsidRPr="00ED78E6">
        <w:rPr>
          <w:rFonts w:hint="eastAsia"/>
          <w:sz w:val="28"/>
          <w:szCs w:val="28"/>
        </w:rPr>
        <w:t>2018</w:t>
      </w:r>
      <w:r w:rsidRPr="00ED78E6">
        <w:rPr>
          <w:rFonts w:hint="eastAsia"/>
          <w:sz w:val="28"/>
          <w:szCs w:val="28"/>
        </w:rPr>
        <w:t>〕</w:t>
      </w:r>
      <w:r w:rsidRPr="00ED78E6">
        <w:rPr>
          <w:rFonts w:hint="eastAsia"/>
          <w:sz w:val="28"/>
          <w:szCs w:val="28"/>
        </w:rPr>
        <w:t>37</w:t>
      </w:r>
      <w:r w:rsidRPr="00ED78E6">
        <w:rPr>
          <w:rFonts w:hint="eastAsia"/>
          <w:sz w:val="28"/>
          <w:szCs w:val="28"/>
        </w:rPr>
        <w:t>号自治区住房城乡建设厅关于颁布</w:t>
      </w:r>
      <w:r w:rsidRPr="00ED78E6">
        <w:rPr>
          <w:rFonts w:hint="eastAsia"/>
          <w:sz w:val="28"/>
          <w:szCs w:val="28"/>
        </w:rPr>
        <w:t>2018</w:t>
      </w:r>
      <w:r w:rsidRPr="00ED78E6">
        <w:rPr>
          <w:rFonts w:hint="eastAsia"/>
          <w:sz w:val="28"/>
          <w:szCs w:val="28"/>
        </w:rPr>
        <w:t>年《广西壮族自治区工程建设其他费用定额》的通知</w:t>
      </w:r>
      <w:r>
        <w:rPr>
          <w:rFonts w:hint="eastAsia"/>
          <w:sz w:val="28"/>
          <w:szCs w:val="28"/>
        </w:rPr>
        <w:t>，</w:t>
      </w:r>
      <w:r w:rsidRPr="00ED78E6">
        <w:rPr>
          <w:rFonts w:hint="eastAsia"/>
          <w:sz w:val="28"/>
          <w:szCs w:val="28"/>
        </w:rPr>
        <w:t>按估算投资额</w:t>
      </w:r>
      <w:r w:rsidRPr="00ED78E6">
        <w:rPr>
          <w:rFonts w:hint="eastAsia"/>
          <w:sz w:val="28"/>
          <w:szCs w:val="28"/>
        </w:rPr>
        <w:t>20000</w:t>
      </w:r>
      <w:r w:rsidRPr="00ED78E6">
        <w:rPr>
          <w:rFonts w:hint="eastAsia"/>
          <w:sz w:val="28"/>
          <w:szCs w:val="28"/>
        </w:rPr>
        <w:t>万元计</w:t>
      </w:r>
      <w:r>
        <w:rPr>
          <w:rFonts w:hint="eastAsia"/>
          <w:sz w:val="28"/>
          <w:szCs w:val="28"/>
        </w:rPr>
        <w:t>，</w:t>
      </w:r>
      <w:r w:rsidRPr="00ED78E6">
        <w:rPr>
          <w:rFonts w:hint="eastAsia"/>
          <w:sz w:val="28"/>
          <w:szCs w:val="28"/>
        </w:rPr>
        <w:t>结算</w:t>
      </w:r>
      <w:proofErr w:type="gramStart"/>
      <w:r w:rsidRPr="00ED78E6">
        <w:rPr>
          <w:rFonts w:hint="eastAsia"/>
          <w:sz w:val="28"/>
          <w:szCs w:val="28"/>
        </w:rPr>
        <w:t>价根据</w:t>
      </w:r>
      <w:proofErr w:type="gramEnd"/>
      <w:r w:rsidRPr="00ED78E6">
        <w:rPr>
          <w:rFonts w:hint="eastAsia"/>
          <w:sz w:val="28"/>
          <w:szCs w:val="28"/>
        </w:rPr>
        <w:t>实际完成的服务内容和工作量（投资额）</w:t>
      </w:r>
      <w:bookmarkStart w:id="0" w:name="_GoBack"/>
      <w:bookmarkEnd w:id="0"/>
      <w:r w:rsidRPr="00ED78E6">
        <w:rPr>
          <w:rFonts w:hint="eastAsia"/>
          <w:sz w:val="28"/>
          <w:szCs w:val="28"/>
        </w:rPr>
        <w:t>根据桂建标〔</w:t>
      </w:r>
      <w:r w:rsidRPr="00ED78E6">
        <w:rPr>
          <w:rFonts w:hint="eastAsia"/>
          <w:sz w:val="28"/>
          <w:szCs w:val="28"/>
        </w:rPr>
        <w:t>2018</w:t>
      </w:r>
      <w:r w:rsidRPr="00ED78E6">
        <w:rPr>
          <w:rFonts w:hint="eastAsia"/>
          <w:sz w:val="28"/>
          <w:szCs w:val="28"/>
        </w:rPr>
        <w:t>〕</w:t>
      </w:r>
      <w:r w:rsidRPr="00ED78E6">
        <w:rPr>
          <w:rFonts w:hint="eastAsia"/>
          <w:sz w:val="28"/>
          <w:szCs w:val="28"/>
        </w:rPr>
        <w:t>37</w:t>
      </w:r>
      <w:r w:rsidRPr="00ED78E6">
        <w:rPr>
          <w:rFonts w:hint="eastAsia"/>
          <w:sz w:val="28"/>
          <w:szCs w:val="28"/>
        </w:rPr>
        <w:t>号收费指导价</w:t>
      </w:r>
      <w:r w:rsidRPr="00ED78E6">
        <w:rPr>
          <w:rFonts w:hint="eastAsia"/>
          <w:sz w:val="28"/>
          <w:szCs w:val="28"/>
        </w:rPr>
        <w:t>*</w:t>
      </w:r>
      <w:r w:rsidRPr="00ED78E6">
        <w:rPr>
          <w:rFonts w:hint="eastAsia"/>
          <w:sz w:val="28"/>
          <w:szCs w:val="28"/>
        </w:rPr>
        <w:t>（</w:t>
      </w:r>
      <w:r w:rsidRPr="00ED78E6">
        <w:rPr>
          <w:rFonts w:hint="eastAsia"/>
          <w:sz w:val="28"/>
          <w:szCs w:val="28"/>
        </w:rPr>
        <w:t>1-</w:t>
      </w:r>
      <w:r w:rsidRPr="00ED78E6">
        <w:rPr>
          <w:rFonts w:hint="eastAsia"/>
          <w:sz w:val="28"/>
          <w:szCs w:val="28"/>
        </w:rPr>
        <w:t>下浮率）。</w:t>
      </w:r>
    </w:p>
    <w:p w14:paraId="27EFFB27" w14:textId="37AE6564" w:rsidR="004D6064" w:rsidRDefault="00ED78E6" w:rsidP="00B352D6">
      <w:pPr>
        <w:pStyle w:val="a5"/>
        <w:numPr>
          <w:ilvl w:val="0"/>
          <w:numId w:val="2"/>
        </w:numPr>
        <w:ind w:firstLineChars="0"/>
        <w:rPr>
          <w:sz w:val="28"/>
          <w:szCs w:val="28"/>
        </w:rPr>
      </w:pPr>
      <w:r w:rsidRPr="00B352D6">
        <w:rPr>
          <w:rFonts w:hint="eastAsia"/>
          <w:sz w:val="28"/>
          <w:szCs w:val="28"/>
        </w:rPr>
        <w:t>服务内容</w:t>
      </w:r>
    </w:p>
    <w:p w14:paraId="02DF6856" w14:textId="77777777" w:rsidR="004D6064" w:rsidRPr="004D6064" w:rsidRDefault="00B352D6" w:rsidP="004D6064">
      <w:pPr>
        <w:ind w:firstLineChars="200" w:firstLine="560"/>
        <w:rPr>
          <w:sz w:val="28"/>
          <w:szCs w:val="28"/>
        </w:rPr>
      </w:pPr>
      <w:r w:rsidRPr="004D6064">
        <w:rPr>
          <w:rFonts w:hint="eastAsia"/>
          <w:sz w:val="28"/>
          <w:szCs w:val="28"/>
        </w:rPr>
        <w:t>为我院开展病房改造提升工程项目提供</w:t>
      </w:r>
      <w:r w:rsidR="00ED78E6" w:rsidRPr="004D6064">
        <w:rPr>
          <w:rFonts w:hint="eastAsia"/>
          <w:sz w:val="28"/>
          <w:szCs w:val="28"/>
        </w:rPr>
        <w:t>项目建议书编制</w:t>
      </w:r>
      <w:r w:rsidRPr="004D6064">
        <w:rPr>
          <w:rFonts w:hint="eastAsia"/>
          <w:sz w:val="28"/>
          <w:szCs w:val="28"/>
        </w:rPr>
        <w:t>及</w:t>
      </w:r>
      <w:r w:rsidR="00ED78E6" w:rsidRPr="004D6064">
        <w:rPr>
          <w:rFonts w:hint="eastAsia"/>
          <w:sz w:val="28"/>
          <w:szCs w:val="28"/>
        </w:rPr>
        <w:t>可行</w:t>
      </w:r>
    </w:p>
    <w:p w14:paraId="4F3AF007" w14:textId="3C82D984" w:rsidR="00ED78E6" w:rsidRPr="004D6064" w:rsidRDefault="00ED78E6" w:rsidP="004D6064">
      <w:pPr>
        <w:rPr>
          <w:sz w:val="28"/>
          <w:szCs w:val="28"/>
        </w:rPr>
      </w:pPr>
      <w:r w:rsidRPr="004D6064">
        <w:rPr>
          <w:rFonts w:hint="eastAsia"/>
          <w:sz w:val="28"/>
          <w:szCs w:val="28"/>
        </w:rPr>
        <w:t>性研究报告编制</w:t>
      </w:r>
      <w:r w:rsidR="00B352D6" w:rsidRPr="004D6064">
        <w:rPr>
          <w:rFonts w:hint="eastAsia"/>
          <w:sz w:val="28"/>
          <w:szCs w:val="28"/>
        </w:rPr>
        <w:t>服务。</w:t>
      </w:r>
    </w:p>
    <w:p w14:paraId="7FEEA4A2" w14:textId="6FD92A3F" w:rsidR="00B352D6" w:rsidRDefault="00B352D6" w:rsidP="00B352D6">
      <w:pPr>
        <w:pStyle w:val="a5"/>
        <w:numPr>
          <w:ilvl w:val="0"/>
          <w:numId w:val="2"/>
        </w:numPr>
        <w:ind w:firstLineChars="0"/>
        <w:rPr>
          <w:sz w:val="28"/>
          <w:szCs w:val="28"/>
        </w:rPr>
      </w:pPr>
      <w:r>
        <w:rPr>
          <w:rFonts w:hint="eastAsia"/>
          <w:sz w:val="28"/>
          <w:szCs w:val="28"/>
        </w:rPr>
        <w:t>服务要求：</w:t>
      </w:r>
    </w:p>
    <w:p w14:paraId="68CEE40F" w14:textId="2C0A3C62" w:rsidR="00B352D6" w:rsidRPr="00B352D6" w:rsidRDefault="00B352D6" w:rsidP="00B352D6">
      <w:pPr>
        <w:rPr>
          <w:sz w:val="28"/>
          <w:szCs w:val="28"/>
        </w:rPr>
      </w:pPr>
      <w:r>
        <w:rPr>
          <w:rFonts w:hint="eastAsia"/>
          <w:sz w:val="28"/>
          <w:szCs w:val="28"/>
        </w:rPr>
        <w:t>1</w:t>
      </w:r>
      <w:r>
        <w:rPr>
          <w:sz w:val="28"/>
          <w:szCs w:val="28"/>
        </w:rPr>
        <w:t>.</w:t>
      </w:r>
      <w:r w:rsidRPr="00B352D6">
        <w:rPr>
          <w:rFonts w:hint="eastAsia"/>
          <w:sz w:val="28"/>
          <w:szCs w:val="28"/>
        </w:rPr>
        <w:t>项目规模及工作量</w:t>
      </w:r>
    </w:p>
    <w:p w14:paraId="35212EAB" w14:textId="5685DF28" w:rsidR="00B352D6" w:rsidRPr="00B352D6" w:rsidRDefault="00B352D6" w:rsidP="00B352D6">
      <w:pPr>
        <w:ind w:firstLineChars="200" w:firstLine="560"/>
        <w:rPr>
          <w:sz w:val="28"/>
          <w:szCs w:val="28"/>
        </w:rPr>
      </w:pPr>
      <w:r w:rsidRPr="00B352D6">
        <w:rPr>
          <w:rFonts w:hint="eastAsia"/>
          <w:sz w:val="28"/>
          <w:szCs w:val="28"/>
        </w:rPr>
        <w:lastRenderedPageBreak/>
        <w:t>医院病房改造提升工程项目暂定总建筑面积</w:t>
      </w:r>
      <w:r w:rsidRPr="00B352D6">
        <w:rPr>
          <w:rFonts w:hint="eastAsia"/>
          <w:sz w:val="28"/>
          <w:szCs w:val="28"/>
        </w:rPr>
        <w:t>6</w:t>
      </w:r>
      <w:r w:rsidRPr="00B352D6">
        <w:rPr>
          <w:rFonts w:hint="eastAsia"/>
          <w:sz w:val="28"/>
          <w:szCs w:val="28"/>
        </w:rPr>
        <w:t>万平方米，规划投资总投资</w:t>
      </w:r>
      <w:r w:rsidRPr="00B352D6">
        <w:rPr>
          <w:rFonts w:hint="eastAsia"/>
          <w:sz w:val="28"/>
          <w:szCs w:val="28"/>
        </w:rPr>
        <w:t>20000</w:t>
      </w:r>
      <w:r w:rsidRPr="00B352D6">
        <w:rPr>
          <w:rFonts w:hint="eastAsia"/>
          <w:sz w:val="28"/>
          <w:szCs w:val="28"/>
        </w:rPr>
        <w:t>万元，重点改造科室为妇产科、儿科、老年病科，统筹改造手术室、重症医学科、外科、住院大楼等。改造内容为拆除、装饰、通风与空调、</w:t>
      </w:r>
      <w:proofErr w:type="gramStart"/>
      <w:r w:rsidRPr="00B352D6">
        <w:rPr>
          <w:rFonts w:hint="eastAsia"/>
          <w:sz w:val="28"/>
          <w:szCs w:val="28"/>
        </w:rPr>
        <w:t>医</w:t>
      </w:r>
      <w:proofErr w:type="gramEnd"/>
      <w:r w:rsidRPr="00B352D6">
        <w:rPr>
          <w:rFonts w:hint="eastAsia"/>
          <w:sz w:val="28"/>
          <w:szCs w:val="28"/>
        </w:rPr>
        <w:t>气工程等。如有变化，以医院集体决策为准。</w:t>
      </w:r>
    </w:p>
    <w:p w14:paraId="0705634A" w14:textId="09E5B632" w:rsidR="00B352D6" w:rsidRDefault="00B352D6" w:rsidP="00B352D6">
      <w:pPr>
        <w:rPr>
          <w:sz w:val="28"/>
          <w:szCs w:val="28"/>
        </w:rPr>
      </w:pPr>
      <w:r>
        <w:rPr>
          <w:rFonts w:hint="eastAsia"/>
          <w:sz w:val="28"/>
          <w:szCs w:val="28"/>
        </w:rPr>
        <w:t>2</w:t>
      </w:r>
      <w:r>
        <w:rPr>
          <w:sz w:val="28"/>
          <w:szCs w:val="28"/>
        </w:rPr>
        <w:t>.</w:t>
      </w:r>
      <w:r>
        <w:rPr>
          <w:rFonts w:hint="eastAsia"/>
          <w:sz w:val="28"/>
          <w:szCs w:val="28"/>
        </w:rPr>
        <w:t>服务内容</w:t>
      </w:r>
      <w:r w:rsidRPr="00B352D6">
        <w:rPr>
          <w:rFonts w:hint="eastAsia"/>
          <w:sz w:val="28"/>
          <w:szCs w:val="28"/>
        </w:rPr>
        <w:t>范围</w:t>
      </w:r>
    </w:p>
    <w:p w14:paraId="55082BC3" w14:textId="79B099B3" w:rsidR="00B352D6" w:rsidRPr="00B352D6" w:rsidRDefault="00B352D6" w:rsidP="00B352D6">
      <w:pPr>
        <w:ind w:firstLineChars="200" w:firstLine="560"/>
        <w:rPr>
          <w:sz w:val="28"/>
          <w:szCs w:val="28"/>
        </w:rPr>
      </w:pPr>
      <w:r>
        <w:rPr>
          <w:rFonts w:hint="eastAsia"/>
          <w:sz w:val="28"/>
          <w:szCs w:val="28"/>
        </w:rPr>
        <w:t>提供</w:t>
      </w:r>
      <w:r w:rsidRPr="00B352D6">
        <w:rPr>
          <w:rFonts w:hint="eastAsia"/>
          <w:sz w:val="28"/>
          <w:szCs w:val="28"/>
        </w:rPr>
        <w:t>项目建议书和可行性研究报告的编制服务，</w:t>
      </w:r>
      <w:proofErr w:type="gramStart"/>
      <w:r w:rsidRPr="00B352D6">
        <w:rPr>
          <w:rFonts w:hint="eastAsia"/>
          <w:sz w:val="28"/>
          <w:szCs w:val="28"/>
        </w:rPr>
        <w:t>含报告</w:t>
      </w:r>
      <w:proofErr w:type="gramEnd"/>
      <w:r w:rsidRPr="00B352D6">
        <w:rPr>
          <w:rFonts w:hint="eastAsia"/>
          <w:sz w:val="28"/>
          <w:szCs w:val="28"/>
        </w:rPr>
        <w:t>编制、报批、修订。如因政策调整等不可控因素项目无法推进或终止的，经双方协商解决或终止合同。</w:t>
      </w:r>
    </w:p>
    <w:p w14:paraId="51C13B94" w14:textId="7D178211" w:rsidR="00B352D6" w:rsidRDefault="00B352D6" w:rsidP="00B352D6">
      <w:pPr>
        <w:rPr>
          <w:sz w:val="28"/>
          <w:szCs w:val="28"/>
        </w:rPr>
      </w:pPr>
      <w:r>
        <w:rPr>
          <w:rFonts w:hint="eastAsia"/>
          <w:sz w:val="28"/>
          <w:szCs w:val="28"/>
        </w:rPr>
        <w:t>3</w:t>
      </w:r>
      <w:r>
        <w:rPr>
          <w:sz w:val="28"/>
          <w:szCs w:val="28"/>
        </w:rPr>
        <w:t>.</w:t>
      </w:r>
      <w:r w:rsidRPr="00B352D6">
        <w:rPr>
          <w:rFonts w:hint="eastAsia"/>
          <w:sz w:val="28"/>
          <w:szCs w:val="28"/>
        </w:rPr>
        <w:t>质量标准</w:t>
      </w:r>
    </w:p>
    <w:p w14:paraId="3583C948" w14:textId="3E0B4775" w:rsidR="00B352D6" w:rsidRPr="00B352D6" w:rsidRDefault="00B352D6" w:rsidP="00B352D6">
      <w:pPr>
        <w:ind w:firstLineChars="200" w:firstLine="560"/>
        <w:rPr>
          <w:sz w:val="28"/>
          <w:szCs w:val="28"/>
        </w:rPr>
      </w:pPr>
      <w:r w:rsidRPr="00B352D6">
        <w:rPr>
          <w:rFonts w:hint="eastAsia"/>
          <w:sz w:val="28"/>
          <w:szCs w:val="28"/>
        </w:rPr>
        <w:t>符合国家现行相应的技术标准、规范和规程要求，编制深度满足项目建议书和项目可行性研究报告编制深度要求及审批要求，最终取得行政主管部门批复。</w:t>
      </w:r>
    </w:p>
    <w:p w14:paraId="081C9D00" w14:textId="77777777" w:rsidR="00B352D6" w:rsidRPr="004D6064" w:rsidRDefault="00B352D6" w:rsidP="00B352D6">
      <w:pPr>
        <w:rPr>
          <w:b/>
          <w:bCs/>
          <w:sz w:val="28"/>
          <w:szCs w:val="28"/>
        </w:rPr>
      </w:pPr>
      <w:bookmarkStart w:id="1" w:name="OLE_LINK1"/>
      <w:bookmarkStart w:id="2" w:name="OLE_LINK2"/>
      <w:r w:rsidRPr="004D6064">
        <w:rPr>
          <w:rFonts w:hint="eastAsia"/>
          <w:b/>
          <w:bCs/>
          <w:sz w:val="28"/>
          <w:szCs w:val="28"/>
        </w:rPr>
        <w:t>六、报价人资格要求：</w:t>
      </w:r>
    </w:p>
    <w:p w14:paraId="1BCDA926" w14:textId="10585389" w:rsidR="00B352D6" w:rsidRPr="00B352D6" w:rsidRDefault="00B352D6" w:rsidP="00B352D6">
      <w:pPr>
        <w:ind w:firstLineChars="200" w:firstLine="560"/>
        <w:rPr>
          <w:sz w:val="28"/>
          <w:szCs w:val="28"/>
        </w:rPr>
      </w:pPr>
      <w:r w:rsidRPr="005F4C2D">
        <w:rPr>
          <w:rFonts w:hint="eastAsia"/>
          <w:sz w:val="28"/>
          <w:szCs w:val="28"/>
        </w:rPr>
        <w:t>符合《中华人民共和国政府采购法》第二十二条规定，且已在</w:t>
      </w:r>
      <w:r w:rsidRPr="00B352D6">
        <w:rPr>
          <w:rFonts w:hint="eastAsia"/>
          <w:sz w:val="28"/>
          <w:szCs w:val="28"/>
        </w:rPr>
        <w:t>“全国投资项目在线审批监管平台”名录登记并通过审核的咨询企业</w:t>
      </w:r>
      <w:r w:rsidRPr="00521102">
        <w:rPr>
          <w:rFonts w:hint="eastAsia"/>
          <w:sz w:val="28"/>
          <w:szCs w:val="28"/>
        </w:rPr>
        <w:t>（专业服务范围：</w:t>
      </w:r>
      <w:r w:rsidR="00521102" w:rsidRPr="00521102">
        <w:rPr>
          <w:rFonts w:hint="eastAsia"/>
          <w:sz w:val="28"/>
          <w:szCs w:val="28"/>
        </w:rPr>
        <w:t>建筑</w:t>
      </w:r>
      <w:r w:rsidRPr="00521102">
        <w:rPr>
          <w:rFonts w:hint="eastAsia"/>
          <w:sz w:val="28"/>
          <w:szCs w:val="28"/>
        </w:rPr>
        <w:t>）。</w:t>
      </w:r>
    </w:p>
    <w:bookmarkEnd w:id="1"/>
    <w:bookmarkEnd w:id="2"/>
    <w:p w14:paraId="28AE1305" w14:textId="08F23B41" w:rsidR="00B352D6" w:rsidRPr="004D6064" w:rsidRDefault="00B352D6" w:rsidP="00B352D6">
      <w:pPr>
        <w:pStyle w:val="a5"/>
        <w:numPr>
          <w:ilvl w:val="0"/>
          <w:numId w:val="5"/>
        </w:numPr>
        <w:ind w:firstLineChars="0"/>
        <w:rPr>
          <w:b/>
          <w:bCs/>
          <w:sz w:val="28"/>
          <w:szCs w:val="28"/>
        </w:rPr>
      </w:pPr>
      <w:r w:rsidRPr="004D6064">
        <w:rPr>
          <w:rFonts w:hint="eastAsia"/>
          <w:b/>
          <w:bCs/>
          <w:sz w:val="28"/>
          <w:szCs w:val="28"/>
        </w:rPr>
        <w:t>报价方式：</w:t>
      </w:r>
    </w:p>
    <w:p w14:paraId="360CCA18" w14:textId="77777777" w:rsidR="0008584E" w:rsidRDefault="00B352D6" w:rsidP="0008584E">
      <w:pPr>
        <w:pStyle w:val="a5"/>
        <w:numPr>
          <w:ilvl w:val="0"/>
          <w:numId w:val="6"/>
        </w:numPr>
        <w:ind w:firstLineChars="0"/>
        <w:rPr>
          <w:sz w:val="28"/>
          <w:szCs w:val="28"/>
        </w:rPr>
      </w:pPr>
      <w:proofErr w:type="gramStart"/>
      <w:r w:rsidRPr="0008584E">
        <w:rPr>
          <w:rFonts w:hint="eastAsia"/>
          <w:sz w:val="28"/>
          <w:szCs w:val="28"/>
        </w:rPr>
        <w:t>按桂建标</w:t>
      </w:r>
      <w:proofErr w:type="gramEnd"/>
      <w:r w:rsidRPr="0008584E">
        <w:rPr>
          <w:rFonts w:hint="eastAsia"/>
          <w:sz w:val="28"/>
          <w:szCs w:val="28"/>
        </w:rPr>
        <w:t>〔</w:t>
      </w:r>
      <w:r w:rsidRPr="0008584E">
        <w:rPr>
          <w:rFonts w:hint="eastAsia"/>
          <w:sz w:val="28"/>
          <w:szCs w:val="28"/>
        </w:rPr>
        <w:t>2018</w:t>
      </w:r>
      <w:r w:rsidRPr="0008584E">
        <w:rPr>
          <w:rFonts w:hint="eastAsia"/>
          <w:sz w:val="28"/>
          <w:szCs w:val="28"/>
        </w:rPr>
        <w:t>〕</w:t>
      </w:r>
      <w:r w:rsidRPr="0008584E">
        <w:rPr>
          <w:rFonts w:hint="eastAsia"/>
          <w:sz w:val="28"/>
          <w:szCs w:val="28"/>
        </w:rPr>
        <w:t>37</w:t>
      </w:r>
      <w:r w:rsidRPr="0008584E">
        <w:rPr>
          <w:rFonts w:hint="eastAsia"/>
          <w:sz w:val="28"/>
          <w:szCs w:val="28"/>
        </w:rPr>
        <w:t>号收费指导价，以暂定估算投资额为计</w:t>
      </w:r>
    </w:p>
    <w:p w14:paraId="509BAF21" w14:textId="08761B95" w:rsidR="00B352D6" w:rsidRPr="0008584E" w:rsidRDefault="00B352D6" w:rsidP="0008584E">
      <w:pPr>
        <w:rPr>
          <w:sz w:val="28"/>
          <w:szCs w:val="28"/>
        </w:rPr>
      </w:pPr>
      <w:r w:rsidRPr="0008584E">
        <w:rPr>
          <w:rFonts w:hint="eastAsia"/>
          <w:sz w:val="28"/>
          <w:szCs w:val="28"/>
        </w:rPr>
        <w:t>算基数，按</w:t>
      </w:r>
      <w:proofErr w:type="gramStart"/>
      <w:r w:rsidRPr="0008584E">
        <w:rPr>
          <w:rFonts w:hint="eastAsia"/>
          <w:sz w:val="28"/>
          <w:szCs w:val="28"/>
        </w:rPr>
        <w:t>下浮率</w:t>
      </w:r>
      <w:proofErr w:type="gramEnd"/>
      <w:r w:rsidRPr="0008584E">
        <w:rPr>
          <w:rFonts w:hint="eastAsia"/>
          <w:sz w:val="28"/>
          <w:szCs w:val="28"/>
        </w:rPr>
        <w:t>进行报价。复杂系数按</w:t>
      </w:r>
      <w:r w:rsidRPr="0008584E">
        <w:rPr>
          <w:rFonts w:hint="eastAsia"/>
          <w:sz w:val="28"/>
          <w:szCs w:val="28"/>
        </w:rPr>
        <w:t>1.0</w:t>
      </w:r>
      <w:r w:rsidRPr="0008584E">
        <w:rPr>
          <w:rFonts w:hint="eastAsia"/>
          <w:sz w:val="28"/>
          <w:szCs w:val="28"/>
        </w:rPr>
        <w:t>，不予以调整。</w:t>
      </w:r>
    </w:p>
    <w:p w14:paraId="7F9A5FF3" w14:textId="4FE2F46C" w:rsidR="00B352D6" w:rsidRPr="0008584E" w:rsidRDefault="0008584E" w:rsidP="0008584E">
      <w:pPr>
        <w:ind w:firstLineChars="200" w:firstLine="560"/>
        <w:rPr>
          <w:sz w:val="28"/>
          <w:szCs w:val="28"/>
        </w:rPr>
      </w:pPr>
      <w:r>
        <w:rPr>
          <w:rFonts w:hint="eastAsia"/>
          <w:sz w:val="28"/>
          <w:szCs w:val="28"/>
        </w:rPr>
        <w:t>2</w:t>
      </w:r>
      <w:r>
        <w:rPr>
          <w:sz w:val="28"/>
          <w:szCs w:val="28"/>
        </w:rPr>
        <w:t>.</w:t>
      </w:r>
      <w:r>
        <w:rPr>
          <w:rFonts w:hint="eastAsia"/>
          <w:sz w:val="28"/>
          <w:szCs w:val="28"/>
        </w:rPr>
        <w:t>本报价包含</w:t>
      </w:r>
      <w:r w:rsidR="00B352D6" w:rsidRPr="0008584E">
        <w:rPr>
          <w:rFonts w:hint="eastAsia"/>
          <w:sz w:val="28"/>
          <w:szCs w:val="28"/>
        </w:rPr>
        <w:t>但不限于实施和完成服务任务的劳务费、技术服务费、交通、通讯、办公场地、管理费、税费和利润等费用和政策性文件规定及合同包含的所有风险、责任等各项应有的费用。</w:t>
      </w:r>
    </w:p>
    <w:p w14:paraId="21A06473" w14:textId="77777777" w:rsidR="0008584E" w:rsidRPr="004D6064" w:rsidRDefault="00B352D6" w:rsidP="00B352D6">
      <w:pPr>
        <w:pStyle w:val="a5"/>
        <w:numPr>
          <w:ilvl w:val="0"/>
          <w:numId w:val="5"/>
        </w:numPr>
        <w:ind w:firstLineChars="0"/>
        <w:rPr>
          <w:b/>
          <w:bCs/>
          <w:sz w:val="28"/>
          <w:szCs w:val="28"/>
        </w:rPr>
      </w:pPr>
      <w:r w:rsidRPr="004D6064">
        <w:rPr>
          <w:rFonts w:hint="eastAsia"/>
          <w:b/>
          <w:bCs/>
          <w:sz w:val="28"/>
          <w:szCs w:val="28"/>
        </w:rPr>
        <w:lastRenderedPageBreak/>
        <w:t>服务期限：</w:t>
      </w:r>
    </w:p>
    <w:p w14:paraId="605FDABF" w14:textId="20990D41" w:rsidR="00B352D6" w:rsidRPr="0008584E" w:rsidRDefault="00B352D6" w:rsidP="0008584E">
      <w:pPr>
        <w:ind w:firstLineChars="200" w:firstLine="560"/>
        <w:rPr>
          <w:sz w:val="28"/>
          <w:szCs w:val="28"/>
        </w:rPr>
      </w:pPr>
      <w:r w:rsidRPr="0008584E">
        <w:rPr>
          <w:rFonts w:hint="eastAsia"/>
          <w:sz w:val="28"/>
          <w:szCs w:val="28"/>
        </w:rPr>
        <w:t>自</w:t>
      </w:r>
      <w:r w:rsidR="0008584E">
        <w:rPr>
          <w:rFonts w:hint="eastAsia"/>
          <w:sz w:val="28"/>
          <w:szCs w:val="28"/>
        </w:rPr>
        <w:t>合同签订之</w:t>
      </w:r>
      <w:r w:rsidRPr="0008584E">
        <w:rPr>
          <w:rFonts w:hint="eastAsia"/>
          <w:sz w:val="28"/>
          <w:szCs w:val="28"/>
        </w:rPr>
        <w:t>日起至合同约定的项目建议书和可行性研究报告经审批部门批复完成之日止，如因政策调整等不可控因素项目无法推动，经双方协商解决或终止合同。</w:t>
      </w:r>
    </w:p>
    <w:p w14:paraId="3119CC12" w14:textId="77777777" w:rsidR="0008584E" w:rsidRPr="004D6064" w:rsidRDefault="00B352D6" w:rsidP="00B352D6">
      <w:pPr>
        <w:pStyle w:val="a5"/>
        <w:numPr>
          <w:ilvl w:val="0"/>
          <w:numId w:val="5"/>
        </w:numPr>
        <w:ind w:firstLineChars="0"/>
        <w:rPr>
          <w:b/>
          <w:bCs/>
          <w:sz w:val="28"/>
          <w:szCs w:val="28"/>
        </w:rPr>
      </w:pPr>
      <w:r w:rsidRPr="004D6064">
        <w:rPr>
          <w:rFonts w:hint="eastAsia"/>
          <w:b/>
          <w:bCs/>
          <w:sz w:val="28"/>
          <w:szCs w:val="28"/>
        </w:rPr>
        <w:t>付款方式：</w:t>
      </w:r>
    </w:p>
    <w:p w14:paraId="5857B9C3" w14:textId="4F59B96B" w:rsidR="00B352D6" w:rsidRPr="005F4C2D" w:rsidRDefault="0008584E" w:rsidP="0008584E">
      <w:pPr>
        <w:pStyle w:val="a5"/>
        <w:ind w:left="720" w:firstLineChars="0" w:firstLine="0"/>
        <w:rPr>
          <w:sz w:val="28"/>
          <w:szCs w:val="28"/>
        </w:rPr>
      </w:pPr>
      <w:r>
        <w:rPr>
          <w:rFonts w:hint="eastAsia"/>
          <w:sz w:val="28"/>
          <w:szCs w:val="28"/>
        </w:rPr>
        <w:t>1</w:t>
      </w:r>
      <w:r>
        <w:rPr>
          <w:sz w:val="28"/>
          <w:szCs w:val="28"/>
        </w:rPr>
        <w:t>.</w:t>
      </w:r>
      <w:r w:rsidR="00B352D6" w:rsidRPr="00B352D6">
        <w:rPr>
          <w:rFonts w:hint="eastAsia"/>
          <w:sz w:val="28"/>
          <w:szCs w:val="28"/>
        </w:rPr>
        <w:t>提</w:t>
      </w:r>
      <w:r w:rsidR="00B352D6" w:rsidRPr="005F4C2D">
        <w:rPr>
          <w:rFonts w:hint="eastAsia"/>
          <w:sz w:val="28"/>
          <w:szCs w:val="28"/>
        </w:rPr>
        <w:t>交</w:t>
      </w:r>
      <w:r w:rsidR="004D6064" w:rsidRPr="005F4C2D">
        <w:rPr>
          <w:rFonts w:hint="eastAsia"/>
          <w:sz w:val="28"/>
          <w:szCs w:val="28"/>
        </w:rPr>
        <w:t>服务</w:t>
      </w:r>
      <w:r w:rsidR="00B352D6" w:rsidRPr="005F4C2D">
        <w:rPr>
          <w:rFonts w:hint="eastAsia"/>
          <w:sz w:val="28"/>
          <w:szCs w:val="28"/>
        </w:rPr>
        <w:t>成果时</w:t>
      </w:r>
      <w:r w:rsidRPr="005F4C2D">
        <w:rPr>
          <w:rFonts w:hint="eastAsia"/>
          <w:sz w:val="28"/>
          <w:szCs w:val="28"/>
        </w:rPr>
        <w:t>支</w:t>
      </w:r>
      <w:r w:rsidR="00B352D6" w:rsidRPr="005F4C2D">
        <w:rPr>
          <w:rFonts w:hint="eastAsia"/>
          <w:sz w:val="28"/>
          <w:szCs w:val="28"/>
        </w:rPr>
        <w:t>付</w:t>
      </w:r>
      <w:r w:rsidR="00B352D6" w:rsidRPr="005F4C2D">
        <w:rPr>
          <w:rFonts w:hint="eastAsia"/>
          <w:sz w:val="28"/>
          <w:szCs w:val="28"/>
        </w:rPr>
        <w:t>20%</w:t>
      </w:r>
      <w:r w:rsidR="00B352D6" w:rsidRPr="005F4C2D">
        <w:rPr>
          <w:rFonts w:hint="eastAsia"/>
          <w:sz w:val="28"/>
          <w:szCs w:val="28"/>
        </w:rPr>
        <w:t>，经审批批复完成后一次性结清。</w:t>
      </w:r>
    </w:p>
    <w:p w14:paraId="7D31F41E" w14:textId="770276EB" w:rsidR="00B352D6" w:rsidRPr="005F4C2D" w:rsidRDefault="0008584E" w:rsidP="0008584E">
      <w:pPr>
        <w:ind w:firstLineChars="250" w:firstLine="700"/>
        <w:rPr>
          <w:sz w:val="28"/>
          <w:szCs w:val="28"/>
        </w:rPr>
      </w:pPr>
      <w:r w:rsidRPr="005F4C2D">
        <w:rPr>
          <w:rFonts w:hint="eastAsia"/>
          <w:sz w:val="28"/>
          <w:szCs w:val="28"/>
        </w:rPr>
        <w:t>2</w:t>
      </w:r>
      <w:r w:rsidRPr="005F4C2D">
        <w:rPr>
          <w:sz w:val="28"/>
          <w:szCs w:val="28"/>
        </w:rPr>
        <w:t>.</w:t>
      </w:r>
      <w:r w:rsidR="00B352D6" w:rsidRPr="005F4C2D">
        <w:rPr>
          <w:rFonts w:hint="eastAsia"/>
          <w:sz w:val="28"/>
          <w:szCs w:val="28"/>
        </w:rPr>
        <w:t>结算价：根据桂建标〔</w:t>
      </w:r>
      <w:r w:rsidR="00B352D6" w:rsidRPr="005F4C2D">
        <w:rPr>
          <w:rFonts w:hint="eastAsia"/>
          <w:sz w:val="28"/>
          <w:szCs w:val="28"/>
        </w:rPr>
        <w:t>2018</w:t>
      </w:r>
      <w:r w:rsidR="00B352D6" w:rsidRPr="005F4C2D">
        <w:rPr>
          <w:rFonts w:hint="eastAsia"/>
          <w:sz w:val="28"/>
          <w:szCs w:val="28"/>
        </w:rPr>
        <w:t>〕</w:t>
      </w:r>
      <w:r w:rsidR="00B352D6" w:rsidRPr="005F4C2D">
        <w:rPr>
          <w:rFonts w:hint="eastAsia"/>
          <w:sz w:val="28"/>
          <w:szCs w:val="28"/>
        </w:rPr>
        <w:t>37</w:t>
      </w:r>
      <w:r w:rsidR="00B352D6" w:rsidRPr="005F4C2D">
        <w:rPr>
          <w:rFonts w:hint="eastAsia"/>
          <w:sz w:val="28"/>
          <w:szCs w:val="28"/>
        </w:rPr>
        <w:t>号收费指导价，以批复的估算投资额为计算基数，按</w:t>
      </w:r>
      <w:r w:rsidRPr="005F4C2D">
        <w:rPr>
          <w:rFonts w:hint="eastAsia"/>
          <w:sz w:val="28"/>
          <w:szCs w:val="28"/>
        </w:rPr>
        <w:t>报价的</w:t>
      </w:r>
      <w:proofErr w:type="gramStart"/>
      <w:r w:rsidRPr="005F4C2D">
        <w:rPr>
          <w:rFonts w:hint="eastAsia"/>
          <w:sz w:val="28"/>
          <w:szCs w:val="28"/>
        </w:rPr>
        <w:t>下浮率</w:t>
      </w:r>
      <w:proofErr w:type="gramEnd"/>
      <w:r w:rsidRPr="005F4C2D">
        <w:rPr>
          <w:rFonts w:hint="eastAsia"/>
          <w:sz w:val="28"/>
          <w:szCs w:val="28"/>
        </w:rPr>
        <w:t>进行结算</w:t>
      </w:r>
      <w:r w:rsidR="00B352D6" w:rsidRPr="005F4C2D">
        <w:rPr>
          <w:rFonts w:hint="eastAsia"/>
          <w:sz w:val="28"/>
          <w:szCs w:val="28"/>
        </w:rPr>
        <w:t>。</w:t>
      </w:r>
    </w:p>
    <w:sectPr w:rsidR="00B352D6" w:rsidRPr="005F4C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696E"/>
    <w:multiLevelType w:val="hybridMultilevel"/>
    <w:tmpl w:val="F96659C2"/>
    <w:lvl w:ilvl="0" w:tplc="EBC46082">
      <w:start w:val="7"/>
      <w:numFmt w:val="japaneseCounting"/>
      <w:lvlText w:val="%1、"/>
      <w:lvlJc w:val="left"/>
      <w:pPr>
        <w:ind w:left="1287"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E430396"/>
    <w:multiLevelType w:val="hybridMultilevel"/>
    <w:tmpl w:val="CBDEA94C"/>
    <w:lvl w:ilvl="0" w:tplc="E9CA922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6FC3F7A"/>
    <w:multiLevelType w:val="hybridMultilevel"/>
    <w:tmpl w:val="19CC1DD6"/>
    <w:lvl w:ilvl="0" w:tplc="D8086474">
      <w:start w:val="1"/>
      <w:numFmt w:val="decimal"/>
      <w:lvlText w:val="%1."/>
      <w:lvlJc w:val="left"/>
      <w:pPr>
        <w:ind w:left="945" w:hanging="22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623437B4"/>
    <w:multiLevelType w:val="hybridMultilevel"/>
    <w:tmpl w:val="9F284B10"/>
    <w:lvl w:ilvl="0" w:tplc="B4E09D8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76847FE7"/>
    <w:multiLevelType w:val="hybridMultilevel"/>
    <w:tmpl w:val="D6982C7E"/>
    <w:lvl w:ilvl="0" w:tplc="89E4952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69B5B82"/>
    <w:multiLevelType w:val="hybridMultilevel"/>
    <w:tmpl w:val="641AC0E4"/>
    <w:lvl w:ilvl="0" w:tplc="9B62A93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B71E7"/>
    <w:rsid w:val="00001359"/>
    <w:rsid w:val="00001D79"/>
    <w:rsid w:val="00011543"/>
    <w:rsid w:val="00011E8B"/>
    <w:rsid w:val="000176C4"/>
    <w:rsid w:val="000208E4"/>
    <w:rsid w:val="0002136D"/>
    <w:rsid w:val="00023047"/>
    <w:rsid w:val="0002795B"/>
    <w:rsid w:val="00031F54"/>
    <w:rsid w:val="00033AC2"/>
    <w:rsid w:val="00033B89"/>
    <w:rsid w:val="00036340"/>
    <w:rsid w:val="00037206"/>
    <w:rsid w:val="00037A05"/>
    <w:rsid w:val="00043E38"/>
    <w:rsid w:val="000453D4"/>
    <w:rsid w:val="000457DB"/>
    <w:rsid w:val="000464BA"/>
    <w:rsid w:val="00047227"/>
    <w:rsid w:val="0005743F"/>
    <w:rsid w:val="000575EE"/>
    <w:rsid w:val="0005786A"/>
    <w:rsid w:val="00064DDF"/>
    <w:rsid w:val="000651C7"/>
    <w:rsid w:val="0007304F"/>
    <w:rsid w:val="00075858"/>
    <w:rsid w:val="000839D9"/>
    <w:rsid w:val="000842F3"/>
    <w:rsid w:val="0008584E"/>
    <w:rsid w:val="0008714B"/>
    <w:rsid w:val="00087265"/>
    <w:rsid w:val="00087B59"/>
    <w:rsid w:val="000927D5"/>
    <w:rsid w:val="00092DD1"/>
    <w:rsid w:val="00093342"/>
    <w:rsid w:val="000A009F"/>
    <w:rsid w:val="000A4B6B"/>
    <w:rsid w:val="000B2417"/>
    <w:rsid w:val="000B40DA"/>
    <w:rsid w:val="000B5616"/>
    <w:rsid w:val="000C028E"/>
    <w:rsid w:val="000C03BA"/>
    <w:rsid w:val="000C0BA6"/>
    <w:rsid w:val="000C1218"/>
    <w:rsid w:val="000C2750"/>
    <w:rsid w:val="000C59F4"/>
    <w:rsid w:val="000C7DC6"/>
    <w:rsid w:val="000D0EDD"/>
    <w:rsid w:val="000D17E4"/>
    <w:rsid w:val="000D1940"/>
    <w:rsid w:val="000D1DB5"/>
    <w:rsid w:val="000D2377"/>
    <w:rsid w:val="000D566B"/>
    <w:rsid w:val="000E261D"/>
    <w:rsid w:val="000F0915"/>
    <w:rsid w:val="000F1752"/>
    <w:rsid w:val="000F3440"/>
    <w:rsid w:val="000F5039"/>
    <w:rsid w:val="000F652C"/>
    <w:rsid w:val="000F7B59"/>
    <w:rsid w:val="00104559"/>
    <w:rsid w:val="00104878"/>
    <w:rsid w:val="00110DBF"/>
    <w:rsid w:val="00111AC3"/>
    <w:rsid w:val="0012383C"/>
    <w:rsid w:val="00125828"/>
    <w:rsid w:val="00135C24"/>
    <w:rsid w:val="0013755D"/>
    <w:rsid w:val="00137D03"/>
    <w:rsid w:val="001441B8"/>
    <w:rsid w:val="00145572"/>
    <w:rsid w:val="00145D91"/>
    <w:rsid w:val="00153590"/>
    <w:rsid w:val="001553C6"/>
    <w:rsid w:val="0015604E"/>
    <w:rsid w:val="0016395F"/>
    <w:rsid w:val="00164648"/>
    <w:rsid w:val="00166876"/>
    <w:rsid w:val="001675DB"/>
    <w:rsid w:val="00170DAA"/>
    <w:rsid w:val="001715A1"/>
    <w:rsid w:val="001715B7"/>
    <w:rsid w:val="0017519C"/>
    <w:rsid w:val="00181D2B"/>
    <w:rsid w:val="00193644"/>
    <w:rsid w:val="00196E10"/>
    <w:rsid w:val="001A1F44"/>
    <w:rsid w:val="001B2A98"/>
    <w:rsid w:val="001B3A43"/>
    <w:rsid w:val="001B5E59"/>
    <w:rsid w:val="001B675A"/>
    <w:rsid w:val="001C5EA5"/>
    <w:rsid w:val="001C6F1A"/>
    <w:rsid w:val="001D1331"/>
    <w:rsid w:val="001D1F6C"/>
    <w:rsid w:val="001D2F8E"/>
    <w:rsid w:val="001D7FB6"/>
    <w:rsid w:val="001E0312"/>
    <w:rsid w:val="001E5DA9"/>
    <w:rsid w:val="001E7243"/>
    <w:rsid w:val="001E782A"/>
    <w:rsid w:val="001F09DC"/>
    <w:rsid w:val="0020141A"/>
    <w:rsid w:val="002168AA"/>
    <w:rsid w:val="0022012A"/>
    <w:rsid w:val="00221153"/>
    <w:rsid w:val="00225098"/>
    <w:rsid w:val="002269BF"/>
    <w:rsid w:val="00230BCB"/>
    <w:rsid w:val="002320E0"/>
    <w:rsid w:val="00232F74"/>
    <w:rsid w:val="00235D36"/>
    <w:rsid w:val="00236215"/>
    <w:rsid w:val="002377D4"/>
    <w:rsid w:val="0024362D"/>
    <w:rsid w:val="00245988"/>
    <w:rsid w:val="00247260"/>
    <w:rsid w:val="00247CDA"/>
    <w:rsid w:val="00260018"/>
    <w:rsid w:val="002618DF"/>
    <w:rsid w:val="002637D9"/>
    <w:rsid w:val="00265504"/>
    <w:rsid w:val="002655AA"/>
    <w:rsid w:val="0026615F"/>
    <w:rsid w:val="00271A9D"/>
    <w:rsid w:val="00280AC9"/>
    <w:rsid w:val="00280DDF"/>
    <w:rsid w:val="00283A7A"/>
    <w:rsid w:val="00285D99"/>
    <w:rsid w:val="00287E64"/>
    <w:rsid w:val="00290969"/>
    <w:rsid w:val="0029231B"/>
    <w:rsid w:val="0029338F"/>
    <w:rsid w:val="00293BF8"/>
    <w:rsid w:val="00294838"/>
    <w:rsid w:val="002A0C2B"/>
    <w:rsid w:val="002A0FEE"/>
    <w:rsid w:val="002A2DFE"/>
    <w:rsid w:val="002A373B"/>
    <w:rsid w:val="002A4553"/>
    <w:rsid w:val="002B4F5E"/>
    <w:rsid w:val="002B65A4"/>
    <w:rsid w:val="002B6E39"/>
    <w:rsid w:val="002B7DE7"/>
    <w:rsid w:val="002C4404"/>
    <w:rsid w:val="002D1BEC"/>
    <w:rsid w:val="002D237B"/>
    <w:rsid w:val="002E1CA2"/>
    <w:rsid w:val="002E1E87"/>
    <w:rsid w:val="002E2EC2"/>
    <w:rsid w:val="002E4944"/>
    <w:rsid w:val="002F1931"/>
    <w:rsid w:val="002F35B5"/>
    <w:rsid w:val="00301C78"/>
    <w:rsid w:val="00301EA3"/>
    <w:rsid w:val="00307C19"/>
    <w:rsid w:val="00314088"/>
    <w:rsid w:val="0031680B"/>
    <w:rsid w:val="00317614"/>
    <w:rsid w:val="003233D8"/>
    <w:rsid w:val="0032667F"/>
    <w:rsid w:val="00331DE4"/>
    <w:rsid w:val="00332C74"/>
    <w:rsid w:val="0034157C"/>
    <w:rsid w:val="003422F5"/>
    <w:rsid w:val="0034320C"/>
    <w:rsid w:val="00344F66"/>
    <w:rsid w:val="00346E7D"/>
    <w:rsid w:val="00355DA3"/>
    <w:rsid w:val="00356D1A"/>
    <w:rsid w:val="00357150"/>
    <w:rsid w:val="00365815"/>
    <w:rsid w:val="003664B6"/>
    <w:rsid w:val="003704CC"/>
    <w:rsid w:val="003747BF"/>
    <w:rsid w:val="00377B45"/>
    <w:rsid w:val="003810FB"/>
    <w:rsid w:val="00381FB6"/>
    <w:rsid w:val="00383FB9"/>
    <w:rsid w:val="003855B4"/>
    <w:rsid w:val="00387A6A"/>
    <w:rsid w:val="003949BA"/>
    <w:rsid w:val="003A046C"/>
    <w:rsid w:val="003A7F13"/>
    <w:rsid w:val="003B1CC0"/>
    <w:rsid w:val="003B3EC8"/>
    <w:rsid w:val="003B3FD5"/>
    <w:rsid w:val="003B7621"/>
    <w:rsid w:val="003C03B8"/>
    <w:rsid w:val="003C6CB5"/>
    <w:rsid w:val="003C7B6C"/>
    <w:rsid w:val="003D23F4"/>
    <w:rsid w:val="003E02DD"/>
    <w:rsid w:val="003E18B7"/>
    <w:rsid w:val="003F3C59"/>
    <w:rsid w:val="003F7D32"/>
    <w:rsid w:val="00400139"/>
    <w:rsid w:val="00401D1D"/>
    <w:rsid w:val="00401FC2"/>
    <w:rsid w:val="0040249F"/>
    <w:rsid w:val="00402898"/>
    <w:rsid w:val="004075E7"/>
    <w:rsid w:val="004077FD"/>
    <w:rsid w:val="00410434"/>
    <w:rsid w:val="00416087"/>
    <w:rsid w:val="0041644F"/>
    <w:rsid w:val="00421C90"/>
    <w:rsid w:val="00423082"/>
    <w:rsid w:val="0042402B"/>
    <w:rsid w:val="0042605F"/>
    <w:rsid w:val="00431554"/>
    <w:rsid w:val="00431CA2"/>
    <w:rsid w:val="00431CC4"/>
    <w:rsid w:val="0044724A"/>
    <w:rsid w:val="00447770"/>
    <w:rsid w:val="00454AE2"/>
    <w:rsid w:val="00456489"/>
    <w:rsid w:val="0045658F"/>
    <w:rsid w:val="00456F2C"/>
    <w:rsid w:val="004578D6"/>
    <w:rsid w:val="004618F5"/>
    <w:rsid w:val="00463F15"/>
    <w:rsid w:val="00465584"/>
    <w:rsid w:val="00465733"/>
    <w:rsid w:val="004665AC"/>
    <w:rsid w:val="00466B27"/>
    <w:rsid w:val="0046734C"/>
    <w:rsid w:val="00467A04"/>
    <w:rsid w:val="00470CE3"/>
    <w:rsid w:val="00471D0B"/>
    <w:rsid w:val="0047214A"/>
    <w:rsid w:val="004728D6"/>
    <w:rsid w:val="00474779"/>
    <w:rsid w:val="00476213"/>
    <w:rsid w:val="00476A20"/>
    <w:rsid w:val="00477673"/>
    <w:rsid w:val="00481AA8"/>
    <w:rsid w:val="00482728"/>
    <w:rsid w:val="00483C09"/>
    <w:rsid w:val="00483C7C"/>
    <w:rsid w:val="00485E3A"/>
    <w:rsid w:val="0049201D"/>
    <w:rsid w:val="00492946"/>
    <w:rsid w:val="00494E67"/>
    <w:rsid w:val="00497FEE"/>
    <w:rsid w:val="004A20AE"/>
    <w:rsid w:val="004A4DC3"/>
    <w:rsid w:val="004A4EEF"/>
    <w:rsid w:val="004A5402"/>
    <w:rsid w:val="004A67DE"/>
    <w:rsid w:val="004A7A29"/>
    <w:rsid w:val="004B1578"/>
    <w:rsid w:val="004B18F4"/>
    <w:rsid w:val="004B61A1"/>
    <w:rsid w:val="004B6924"/>
    <w:rsid w:val="004B7940"/>
    <w:rsid w:val="004C07C6"/>
    <w:rsid w:val="004C41BF"/>
    <w:rsid w:val="004C60C4"/>
    <w:rsid w:val="004C60FD"/>
    <w:rsid w:val="004C6815"/>
    <w:rsid w:val="004C7F11"/>
    <w:rsid w:val="004D3B52"/>
    <w:rsid w:val="004D41E7"/>
    <w:rsid w:val="004D6064"/>
    <w:rsid w:val="004E014F"/>
    <w:rsid w:val="004E1793"/>
    <w:rsid w:val="004E1FB0"/>
    <w:rsid w:val="004E39C7"/>
    <w:rsid w:val="004E74DE"/>
    <w:rsid w:val="004E7654"/>
    <w:rsid w:val="004F0D88"/>
    <w:rsid w:val="004F1B01"/>
    <w:rsid w:val="004F4B8D"/>
    <w:rsid w:val="004F5C46"/>
    <w:rsid w:val="004F692B"/>
    <w:rsid w:val="00502550"/>
    <w:rsid w:val="00506161"/>
    <w:rsid w:val="00506CC1"/>
    <w:rsid w:val="00507E57"/>
    <w:rsid w:val="0051122E"/>
    <w:rsid w:val="00511773"/>
    <w:rsid w:val="00513EFB"/>
    <w:rsid w:val="005209B2"/>
    <w:rsid w:val="00521102"/>
    <w:rsid w:val="005219E5"/>
    <w:rsid w:val="005229B6"/>
    <w:rsid w:val="00522CDB"/>
    <w:rsid w:val="00525982"/>
    <w:rsid w:val="005268FA"/>
    <w:rsid w:val="0053288A"/>
    <w:rsid w:val="00534161"/>
    <w:rsid w:val="005342F9"/>
    <w:rsid w:val="00534DDE"/>
    <w:rsid w:val="0053559B"/>
    <w:rsid w:val="005365E8"/>
    <w:rsid w:val="00537161"/>
    <w:rsid w:val="00537AC1"/>
    <w:rsid w:val="00537F9D"/>
    <w:rsid w:val="0054035C"/>
    <w:rsid w:val="00540D56"/>
    <w:rsid w:val="005416A6"/>
    <w:rsid w:val="00543BF2"/>
    <w:rsid w:val="00545A87"/>
    <w:rsid w:val="00554DD0"/>
    <w:rsid w:val="00557D20"/>
    <w:rsid w:val="00557FBD"/>
    <w:rsid w:val="00564C4B"/>
    <w:rsid w:val="005675CA"/>
    <w:rsid w:val="005715B0"/>
    <w:rsid w:val="0058329D"/>
    <w:rsid w:val="005867D3"/>
    <w:rsid w:val="005915BF"/>
    <w:rsid w:val="005926E3"/>
    <w:rsid w:val="005A2AE3"/>
    <w:rsid w:val="005A3D7B"/>
    <w:rsid w:val="005B10EE"/>
    <w:rsid w:val="005B5E66"/>
    <w:rsid w:val="005B7259"/>
    <w:rsid w:val="005B7B92"/>
    <w:rsid w:val="005C1910"/>
    <w:rsid w:val="005C2E9E"/>
    <w:rsid w:val="005C4834"/>
    <w:rsid w:val="005D0740"/>
    <w:rsid w:val="005D389A"/>
    <w:rsid w:val="005D39A0"/>
    <w:rsid w:val="005D47DA"/>
    <w:rsid w:val="005D4D7E"/>
    <w:rsid w:val="005E066D"/>
    <w:rsid w:val="005E0E85"/>
    <w:rsid w:val="005E1914"/>
    <w:rsid w:val="005E1DDC"/>
    <w:rsid w:val="005F0AF0"/>
    <w:rsid w:val="005F1069"/>
    <w:rsid w:val="005F21F9"/>
    <w:rsid w:val="005F3613"/>
    <w:rsid w:val="005F4C2D"/>
    <w:rsid w:val="0060008A"/>
    <w:rsid w:val="00603074"/>
    <w:rsid w:val="00603FAD"/>
    <w:rsid w:val="006047E6"/>
    <w:rsid w:val="00605269"/>
    <w:rsid w:val="0060560E"/>
    <w:rsid w:val="00607E25"/>
    <w:rsid w:val="006121E4"/>
    <w:rsid w:val="00614278"/>
    <w:rsid w:val="00624C90"/>
    <w:rsid w:val="00626020"/>
    <w:rsid w:val="0063047D"/>
    <w:rsid w:val="006309A3"/>
    <w:rsid w:val="00634E84"/>
    <w:rsid w:val="00635C41"/>
    <w:rsid w:val="00640EF9"/>
    <w:rsid w:val="006418B8"/>
    <w:rsid w:val="00641918"/>
    <w:rsid w:val="00641A93"/>
    <w:rsid w:val="00644BA2"/>
    <w:rsid w:val="00661725"/>
    <w:rsid w:val="00661D49"/>
    <w:rsid w:val="006668F7"/>
    <w:rsid w:val="00666A12"/>
    <w:rsid w:val="00667F11"/>
    <w:rsid w:val="00670E97"/>
    <w:rsid w:val="00674B5A"/>
    <w:rsid w:val="006779BA"/>
    <w:rsid w:val="00684E8D"/>
    <w:rsid w:val="006869E5"/>
    <w:rsid w:val="0069549D"/>
    <w:rsid w:val="00697F7D"/>
    <w:rsid w:val="006A7111"/>
    <w:rsid w:val="006A795B"/>
    <w:rsid w:val="006B0594"/>
    <w:rsid w:val="006B4559"/>
    <w:rsid w:val="006C5EA3"/>
    <w:rsid w:val="006D1739"/>
    <w:rsid w:val="006D2600"/>
    <w:rsid w:val="006D5609"/>
    <w:rsid w:val="006E5FD8"/>
    <w:rsid w:val="006F1740"/>
    <w:rsid w:val="006F1C69"/>
    <w:rsid w:val="006F21B3"/>
    <w:rsid w:val="006F4FED"/>
    <w:rsid w:val="0070477F"/>
    <w:rsid w:val="00713246"/>
    <w:rsid w:val="00722F58"/>
    <w:rsid w:val="00725334"/>
    <w:rsid w:val="00725CDB"/>
    <w:rsid w:val="00736E2B"/>
    <w:rsid w:val="00741CAC"/>
    <w:rsid w:val="00745D02"/>
    <w:rsid w:val="00745E9B"/>
    <w:rsid w:val="00746B6F"/>
    <w:rsid w:val="007510F3"/>
    <w:rsid w:val="00754D00"/>
    <w:rsid w:val="007561DD"/>
    <w:rsid w:val="00756EE3"/>
    <w:rsid w:val="007620D5"/>
    <w:rsid w:val="00763089"/>
    <w:rsid w:val="007675DB"/>
    <w:rsid w:val="0077103F"/>
    <w:rsid w:val="00775E11"/>
    <w:rsid w:val="00782DBC"/>
    <w:rsid w:val="00784211"/>
    <w:rsid w:val="007916EE"/>
    <w:rsid w:val="00791D3D"/>
    <w:rsid w:val="00795961"/>
    <w:rsid w:val="00797F90"/>
    <w:rsid w:val="007B338A"/>
    <w:rsid w:val="007B3D9D"/>
    <w:rsid w:val="007B71E7"/>
    <w:rsid w:val="007B7910"/>
    <w:rsid w:val="007C0C17"/>
    <w:rsid w:val="007C7165"/>
    <w:rsid w:val="007D19B4"/>
    <w:rsid w:val="007D1C8E"/>
    <w:rsid w:val="007D70EB"/>
    <w:rsid w:val="007D7804"/>
    <w:rsid w:val="007E5364"/>
    <w:rsid w:val="007E625B"/>
    <w:rsid w:val="007F3DB1"/>
    <w:rsid w:val="007F4F12"/>
    <w:rsid w:val="007F59B0"/>
    <w:rsid w:val="007F67DF"/>
    <w:rsid w:val="007F70E2"/>
    <w:rsid w:val="00810603"/>
    <w:rsid w:val="00812D9E"/>
    <w:rsid w:val="00815B5F"/>
    <w:rsid w:val="008168E0"/>
    <w:rsid w:val="0081692C"/>
    <w:rsid w:val="00822327"/>
    <w:rsid w:val="00822728"/>
    <w:rsid w:val="00822D1A"/>
    <w:rsid w:val="00823D9D"/>
    <w:rsid w:val="00826BED"/>
    <w:rsid w:val="008278F6"/>
    <w:rsid w:val="008308AC"/>
    <w:rsid w:val="00830D96"/>
    <w:rsid w:val="00833794"/>
    <w:rsid w:val="008338B0"/>
    <w:rsid w:val="00837E39"/>
    <w:rsid w:val="00844806"/>
    <w:rsid w:val="00844C3B"/>
    <w:rsid w:val="00845625"/>
    <w:rsid w:val="008458A2"/>
    <w:rsid w:val="008505D3"/>
    <w:rsid w:val="00852511"/>
    <w:rsid w:val="008542A6"/>
    <w:rsid w:val="00855E26"/>
    <w:rsid w:val="008560ED"/>
    <w:rsid w:val="008613B9"/>
    <w:rsid w:val="008652AD"/>
    <w:rsid w:val="00865D39"/>
    <w:rsid w:val="00866800"/>
    <w:rsid w:val="00870F7A"/>
    <w:rsid w:val="00874E1F"/>
    <w:rsid w:val="008763FB"/>
    <w:rsid w:val="008771C3"/>
    <w:rsid w:val="008830DE"/>
    <w:rsid w:val="00885CF2"/>
    <w:rsid w:val="008868CB"/>
    <w:rsid w:val="00892513"/>
    <w:rsid w:val="00897E7D"/>
    <w:rsid w:val="008A7721"/>
    <w:rsid w:val="008B109E"/>
    <w:rsid w:val="008B20E7"/>
    <w:rsid w:val="008B3F0B"/>
    <w:rsid w:val="008B709F"/>
    <w:rsid w:val="008C0780"/>
    <w:rsid w:val="008C35DB"/>
    <w:rsid w:val="008C5323"/>
    <w:rsid w:val="008C55D3"/>
    <w:rsid w:val="008D2BDD"/>
    <w:rsid w:val="008D32BB"/>
    <w:rsid w:val="008D3BD6"/>
    <w:rsid w:val="008D52D0"/>
    <w:rsid w:val="008D79EB"/>
    <w:rsid w:val="008D7FBD"/>
    <w:rsid w:val="008E6E58"/>
    <w:rsid w:val="008F017F"/>
    <w:rsid w:val="008F1835"/>
    <w:rsid w:val="008F23AF"/>
    <w:rsid w:val="008F2F2C"/>
    <w:rsid w:val="008F57E9"/>
    <w:rsid w:val="00902956"/>
    <w:rsid w:val="00905DAA"/>
    <w:rsid w:val="0090753C"/>
    <w:rsid w:val="009117A8"/>
    <w:rsid w:val="0091232F"/>
    <w:rsid w:val="00913DA6"/>
    <w:rsid w:val="00914A8B"/>
    <w:rsid w:val="00921367"/>
    <w:rsid w:val="009221BA"/>
    <w:rsid w:val="00922301"/>
    <w:rsid w:val="00922BB1"/>
    <w:rsid w:val="00923D4C"/>
    <w:rsid w:val="0092573A"/>
    <w:rsid w:val="00930678"/>
    <w:rsid w:val="0093176E"/>
    <w:rsid w:val="00944009"/>
    <w:rsid w:val="00947D4A"/>
    <w:rsid w:val="0095151E"/>
    <w:rsid w:val="00951F05"/>
    <w:rsid w:val="00953512"/>
    <w:rsid w:val="00956EBD"/>
    <w:rsid w:val="0095729F"/>
    <w:rsid w:val="00961CE4"/>
    <w:rsid w:val="009643E6"/>
    <w:rsid w:val="00966B25"/>
    <w:rsid w:val="009705DC"/>
    <w:rsid w:val="0097064B"/>
    <w:rsid w:val="00972006"/>
    <w:rsid w:val="009756B7"/>
    <w:rsid w:val="009766EA"/>
    <w:rsid w:val="00977278"/>
    <w:rsid w:val="00983B64"/>
    <w:rsid w:val="009865CD"/>
    <w:rsid w:val="00993985"/>
    <w:rsid w:val="009971B0"/>
    <w:rsid w:val="009A0139"/>
    <w:rsid w:val="009A0A6E"/>
    <w:rsid w:val="009A1498"/>
    <w:rsid w:val="009A2AE8"/>
    <w:rsid w:val="009A2BD5"/>
    <w:rsid w:val="009A66DB"/>
    <w:rsid w:val="009B4C4A"/>
    <w:rsid w:val="009C1558"/>
    <w:rsid w:val="009C719D"/>
    <w:rsid w:val="009D28FC"/>
    <w:rsid w:val="009D4806"/>
    <w:rsid w:val="009D485C"/>
    <w:rsid w:val="009D4E25"/>
    <w:rsid w:val="009E1D42"/>
    <w:rsid w:val="009E2914"/>
    <w:rsid w:val="009E29EA"/>
    <w:rsid w:val="009E3172"/>
    <w:rsid w:val="009F02AA"/>
    <w:rsid w:val="009F198D"/>
    <w:rsid w:val="009F3440"/>
    <w:rsid w:val="009F6E3B"/>
    <w:rsid w:val="00A00412"/>
    <w:rsid w:val="00A01D0F"/>
    <w:rsid w:val="00A04945"/>
    <w:rsid w:val="00A06313"/>
    <w:rsid w:val="00A176DA"/>
    <w:rsid w:val="00A22C35"/>
    <w:rsid w:val="00A2363D"/>
    <w:rsid w:val="00A24DCE"/>
    <w:rsid w:val="00A2532F"/>
    <w:rsid w:val="00A26367"/>
    <w:rsid w:val="00A263C3"/>
    <w:rsid w:val="00A272E2"/>
    <w:rsid w:val="00A27966"/>
    <w:rsid w:val="00A31F13"/>
    <w:rsid w:val="00A32DA3"/>
    <w:rsid w:val="00A34447"/>
    <w:rsid w:val="00A34C1D"/>
    <w:rsid w:val="00A37FBA"/>
    <w:rsid w:val="00A40640"/>
    <w:rsid w:val="00A41902"/>
    <w:rsid w:val="00A42C06"/>
    <w:rsid w:val="00A4516F"/>
    <w:rsid w:val="00A516DF"/>
    <w:rsid w:val="00A51F31"/>
    <w:rsid w:val="00A52130"/>
    <w:rsid w:val="00A55CF9"/>
    <w:rsid w:val="00A56601"/>
    <w:rsid w:val="00A568A1"/>
    <w:rsid w:val="00A60AD5"/>
    <w:rsid w:val="00A61E7F"/>
    <w:rsid w:val="00A62635"/>
    <w:rsid w:val="00A62C07"/>
    <w:rsid w:val="00A70EA3"/>
    <w:rsid w:val="00A72C17"/>
    <w:rsid w:val="00A73C1B"/>
    <w:rsid w:val="00A7457D"/>
    <w:rsid w:val="00A75514"/>
    <w:rsid w:val="00A75752"/>
    <w:rsid w:val="00A7758E"/>
    <w:rsid w:val="00A8245F"/>
    <w:rsid w:val="00A83975"/>
    <w:rsid w:val="00A84966"/>
    <w:rsid w:val="00A913E5"/>
    <w:rsid w:val="00A958B6"/>
    <w:rsid w:val="00A95A7B"/>
    <w:rsid w:val="00A96BBC"/>
    <w:rsid w:val="00A97497"/>
    <w:rsid w:val="00AA312E"/>
    <w:rsid w:val="00AA34EC"/>
    <w:rsid w:val="00AA59BD"/>
    <w:rsid w:val="00AB24E3"/>
    <w:rsid w:val="00AB257F"/>
    <w:rsid w:val="00AB5107"/>
    <w:rsid w:val="00AC2864"/>
    <w:rsid w:val="00AC4D32"/>
    <w:rsid w:val="00AC51CC"/>
    <w:rsid w:val="00AC6FC8"/>
    <w:rsid w:val="00AD0685"/>
    <w:rsid w:val="00AD243D"/>
    <w:rsid w:val="00AD7601"/>
    <w:rsid w:val="00AE4420"/>
    <w:rsid w:val="00AE47BA"/>
    <w:rsid w:val="00AE70CC"/>
    <w:rsid w:val="00AF14FD"/>
    <w:rsid w:val="00AF6E17"/>
    <w:rsid w:val="00AF6F5B"/>
    <w:rsid w:val="00B044B2"/>
    <w:rsid w:val="00B04F50"/>
    <w:rsid w:val="00B04F63"/>
    <w:rsid w:val="00B105D0"/>
    <w:rsid w:val="00B174FF"/>
    <w:rsid w:val="00B23B4C"/>
    <w:rsid w:val="00B31133"/>
    <w:rsid w:val="00B3188F"/>
    <w:rsid w:val="00B31FF2"/>
    <w:rsid w:val="00B3305D"/>
    <w:rsid w:val="00B352D6"/>
    <w:rsid w:val="00B365C8"/>
    <w:rsid w:val="00B45BFA"/>
    <w:rsid w:val="00B5182F"/>
    <w:rsid w:val="00B54197"/>
    <w:rsid w:val="00B56CF2"/>
    <w:rsid w:val="00B608B9"/>
    <w:rsid w:val="00B62E0B"/>
    <w:rsid w:val="00B6572E"/>
    <w:rsid w:val="00B65FCE"/>
    <w:rsid w:val="00B70D88"/>
    <w:rsid w:val="00B70EFB"/>
    <w:rsid w:val="00B719B2"/>
    <w:rsid w:val="00B756A4"/>
    <w:rsid w:val="00B766C4"/>
    <w:rsid w:val="00B82B0D"/>
    <w:rsid w:val="00B8316A"/>
    <w:rsid w:val="00B852E3"/>
    <w:rsid w:val="00B85B5B"/>
    <w:rsid w:val="00B87DE4"/>
    <w:rsid w:val="00B92905"/>
    <w:rsid w:val="00B930DF"/>
    <w:rsid w:val="00B94444"/>
    <w:rsid w:val="00BA55F3"/>
    <w:rsid w:val="00BA6ACA"/>
    <w:rsid w:val="00BB3453"/>
    <w:rsid w:val="00BB7408"/>
    <w:rsid w:val="00BC0E59"/>
    <w:rsid w:val="00BC4C2C"/>
    <w:rsid w:val="00BD0382"/>
    <w:rsid w:val="00BD4CE3"/>
    <w:rsid w:val="00BD7AF7"/>
    <w:rsid w:val="00BE1C66"/>
    <w:rsid w:val="00BE5879"/>
    <w:rsid w:val="00BF7103"/>
    <w:rsid w:val="00BF7782"/>
    <w:rsid w:val="00BF7DD4"/>
    <w:rsid w:val="00C04B7A"/>
    <w:rsid w:val="00C06471"/>
    <w:rsid w:val="00C0747D"/>
    <w:rsid w:val="00C11201"/>
    <w:rsid w:val="00C17E66"/>
    <w:rsid w:val="00C22A09"/>
    <w:rsid w:val="00C23ADA"/>
    <w:rsid w:val="00C25371"/>
    <w:rsid w:val="00C273EC"/>
    <w:rsid w:val="00C30767"/>
    <w:rsid w:val="00C31A42"/>
    <w:rsid w:val="00C3572F"/>
    <w:rsid w:val="00C3574A"/>
    <w:rsid w:val="00C4170E"/>
    <w:rsid w:val="00C4408B"/>
    <w:rsid w:val="00C461D8"/>
    <w:rsid w:val="00C47C42"/>
    <w:rsid w:val="00C50E4E"/>
    <w:rsid w:val="00C52F1E"/>
    <w:rsid w:val="00C63520"/>
    <w:rsid w:val="00C64A9A"/>
    <w:rsid w:val="00C65AA1"/>
    <w:rsid w:val="00C70C1C"/>
    <w:rsid w:val="00C71FBF"/>
    <w:rsid w:val="00C73A97"/>
    <w:rsid w:val="00C80C87"/>
    <w:rsid w:val="00C816A2"/>
    <w:rsid w:val="00C837B3"/>
    <w:rsid w:val="00C85D09"/>
    <w:rsid w:val="00C86C7F"/>
    <w:rsid w:val="00C9103D"/>
    <w:rsid w:val="00C91BCD"/>
    <w:rsid w:val="00C930AD"/>
    <w:rsid w:val="00C96654"/>
    <w:rsid w:val="00CA0DDD"/>
    <w:rsid w:val="00CA15F9"/>
    <w:rsid w:val="00CA2BE4"/>
    <w:rsid w:val="00CA51CE"/>
    <w:rsid w:val="00CA61DF"/>
    <w:rsid w:val="00CB2BD4"/>
    <w:rsid w:val="00CB6C54"/>
    <w:rsid w:val="00CC1CE4"/>
    <w:rsid w:val="00CC4438"/>
    <w:rsid w:val="00CC4AEF"/>
    <w:rsid w:val="00CC4D71"/>
    <w:rsid w:val="00CD4889"/>
    <w:rsid w:val="00CD53BE"/>
    <w:rsid w:val="00CE3B34"/>
    <w:rsid w:val="00CE675D"/>
    <w:rsid w:val="00CF01DD"/>
    <w:rsid w:val="00CF5B33"/>
    <w:rsid w:val="00CF657F"/>
    <w:rsid w:val="00CF6764"/>
    <w:rsid w:val="00D00FDC"/>
    <w:rsid w:val="00D03FAF"/>
    <w:rsid w:val="00D04296"/>
    <w:rsid w:val="00D051DF"/>
    <w:rsid w:val="00D1042B"/>
    <w:rsid w:val="00D165DD"/>
    <w:rsid w:val="00D17F32"/>
    <w:rsid w:val="00D203E7"/>
    <w:rsid w:val="00D23D7F"/>
    <w:rsid w:val="00D27407"/>
    <w:rsid w:val="00D34DE2"/>
    <w:rsid w:val="00D34E0D"/>
    <w:rsid w:val="00D36BDE"/>
    <w:rsid w:val="00D3761B"/>
    <w:rsid w:val="00D37ACD"/>
    <w:rsid w:val="00D4057E"/>
    <w:rsid w:val="00D420FE"/>
    <w:rsid w:val="00D43281"/>
    <w:rsid w:val="00D43D7A"/>
    <w:rsid w:val="00D4504F"/>
    <w:rsid w:val="00D470D5"/>
    <w:rsid w:val="00D53562"/>
    <w:rsid w:val="00D542D1"/>
    <w:rsid w:val="00D5745F"/>
    <w:rsid w:val="00D628B0"/>
    <w:rsid w:val="00D6402C"/>
    <w:rsid w:val="00D65DDE"/>
    <w:rsid w:val="00D675DE"/>
    <w:rsid w:val="00D70AC2"/>
    <w:rsid w:val="00D76344"/>
    <w:rsid w:val="00D84498"/>
    <w:rsid w:val="00D94651"/>
    <w:rsid w:val="00D95335"/>
    <w:rsid w:val="00D974A9"/>
    <w:rsid w:val="00DA7A8F"/>
    <w:rsid w:val="00DB0970"/>
    <w:rsid w:val="00DB5B4D"/>
    <w:rsid w:val="00DC1FB4"/>
    <w:rsid w:val="00DC38DA"/>
    <w:rsid w:val="00DC4DEF"/>
    <w:rsid w:val="00DD20D4"/>
    <w:rsid w:val="00DD4C6A"/>
    <w:rsid w:val="00DE5E0A"/>
    <w:rsid w:val="00DE696A"/>
    <w:rsid w:val="00DE7BBD"/>
    <w:rsid w:val="00DF0BBB"/>
    <w:rsid w:val="00DF2657"/>
    <w:rsid w:val="00DF3879"/>
    <w:rsid w:val="00DF3DC9"/>
    <w:rsid w:val="00DF3DE8"/>
    <w:rsid w:val="00DF4DCD"/>
    <w:rsid w:val="00DF5A48"/>
    <w:rsid w:val="00E00220"/>
    <w:rsid w:val="00E07A4D"/>
    <w:rsid w:val="00E07F39"/>
    <w:rsid w:val="00E11409"/>
    <w:rsid w:val="00E1288C"/>
    <w:rsid w:val="00E135F2"/>
    <w:rsid w:val="00E20F98"/>
    <w:rsid w:val="00E212DB"/>
    <w:rsid w:val="00E23A81"/>
    <w:rsid w:val="00E2457F"/>
    <w:rsid w:val="00E246F9"/>
    <w:rsid w:val="00E41268"/>
    <w:rsid w:val="00E41C0F"/>
    <w:rsid w:val="00E46EC2"/>
    <w:rsid w:val="00E51E2A"/>
    <w:rsid w:val="00E6339D"/>
    <w:rsid w:val="00E644F8"/>
    <w:rsid w:val="00E64CDB"/>
    <w:rsid w:val="00E6660A"/>
    <w:rsid w:val="00E72FAC"/>
    <w:rsid w:val="00E73EC1"/>
    <w:rsid w:val="00E8141E"/>
    <w:rsid w:val="00E81DD8"/>
    <w:rsid w:val="00E85EC2"/>
    <w:rsid w:val="00E86F53"/>
    <w:rsid w:val="00E876FC"/>
    <w:rsid w:val="00E90C2F"/>
    <w:rsid w:val="00E95D46"/>
    <w:rsid w:val="00E97C84"/>
    <w:rsid w:val="00EA0573"/>
    <w:rsid w:val="00EA1B53"/>
    <w:rsid w:val="00EA54D6"/>
    <w:rsid w:val="00EA77E2"/>
    <w:rsid w:val="00EB1B3A"/>
    <w:rsid w:val="00EB1E76"/>
    <w:rsid w:val="00EB21D1"/>
    <w:rsid w:val="00EB45D9"/>
    <w:rsid w:val="00EC5794"/>
    <w:rsid w:val="00ED3A3C"/>
    <w:rsid w:val="00ED425B"/>
    <w:rsid w:val="00ED78E6"/>
    <w:rsid w:val="00ED7C33"/>
    <w:rsid w:val="00EE050C"/>
    <w:rsid w:val="00EE79B7"/>
    <w:rsid w:val="00EF06B3"/>
    <w:rsid w:val="00EF0D00"/>
    <w:rsid w:val="00EF20C2"/>
    <w:rsid w:val="00EF283E"/>
    <w:rsid w:val="00EF2B8E"/>
    <w:rsid w:val="00EF4DEC"/>
    <w:rsid w:val="00EF63E9"/>
    <w:rsid w:val="00EF64C0"/>
    <w:rsid w:val="00F006C0"/>
    <w:rsid w:val="00F00CCB"/>
    <w:rsid w:val="00F00D59"/>
    <w:rsid w:val="00F05317"/>
    <w:rsid w:val="00F065AE"/>
    <w:rsid w:val="00F066B3"/>
    <w:rsid w:val="00F14797"/>
    <w:rsid w:val="00F20D29"/>
    <w:rsid w:val="00F237D4"/>
    <w:rsid w:val="00F2416F"/>
    <w:rsid w:val="00F27455"/>
    <w:rsid w:val="00F279DE"/>
    <w:rsid w:val="00F31774"/>
    <w:rsid w:val="00F34460"/>
    <w:rsid w:val="00F34789"/>
    <w:rsid w:val="00F349A8"/>
    <w:rsid w:val="00F375E0"/>
    <w:rsid w:val="00F40943"/>
    <w:rsid w:val="00F47FE8"/>
    <w:rsid w:val="00F51ADA"/>
    <w:rsid w:val="00F61562"/>
    <w:rsid w:val="00F63D31"/>
    <w:rsid w:val="00F767F4"/>
    <w:rsid w:val="00F80343"/>
    <w:rsid w:val="00F81222"/>
    <w:rsid w:val="00F823B7"/>
    <w:rsid w:val="00F8510C"/>
    <w:rsid w:val="00F86474"/>
    <w:rsid w:val="00F86E4C"/>
    <w:rsid w:val="00F96A78"/>
    <w:rsid w:val="00FA049C"/>
    <w:rsid w:val="00FA3466"/>
    <w:rsid w:val="00FA3A70"/>
    <w:rsid w:val="00FA6E58"/>
    <w:rsid w:val="00FB0B53"/>
    <w:rsid w:val="00FB146F"/>
    <w:rsid w:val="00FB5E5B"/>
    <w:rsid w:val="00FC1397"/>
    <w:rsid w:val="00FC1EAC"/>
    <w:rsid w:val="00FC2408"/>
    <w:rsid w:val="00FC3FD4"/>
    <w:rsid w:val="00FC5984"/>
    <w:rsid w:val="00FC6885"/>
    <w:rsid w:val="00FD48A9"/>
    <w:rsid w:val="00FD5417"/>
    <w:rsid w:val="00FE3B9A"/>
    <w:rsid w:val="00FE5240"/>
    <w:rsid w:val="00FE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1925"/>
  <w15:chartTrackingRefBased/>
  <w15:docId w15:val="{D7414229-8E25-4F64-90AC-F083A57E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408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1408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1408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088"/>
    <w:rPr>
      <w:b/>
      <w:bCs/>
      <w:kern w:val="44"/>
      <w:sz w:val="44"/>
      <w:szCs w:val="44"/>
    </w:rPr>
  </w:style>
  <w:style w:type="character" w:customStyle="1" w:styleId="20">
    <w:name w:val="标题 2 字符"/>
    <w:basedOn w:val="a0"/>
    <w:link w:val="2"/>
    <w:uiPriority w:val="9"/>
    <w:rsid w:val="0031408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314088"/>
    <w:rPr>
      <w:b/>
      <w:bCs/>
      <w:sz w:val="32"/>
      <w:szCs w:val="32"/>
    </w:rPr>
  </w:style>
  <w:style w:type="paragraph" w:styleId="a3">
    <w:name w:val="Title"/>
    <w:basedOn w:val="a"/>
    <w:next w:val="a"/>
    <w:link w:val="a4"/>
    <w:uiPriority w:val="10"/>
    <w:qFormat/>
    <w:rsid w:val="00314088"/>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314088"/>
    <w:rPr>
      <w:rFonts w:asciiTheme="majorHAnsi" w:eastAsiaTheme="majorEastAsia" w:hAnsiTheme="majorHAnsi" w:cstheme="majorBidi"/>
      <w:b/>
      <w:bCs/>
      <w:sz w:val="32"/>
      <w:szCs w:val="32"/>
    </w:rPr>
  </w:style>
  <w:style w:type="paragraph" w:styleId="a5">
    <w:name w:val="List Paragraph"/>
    <w:basedOn w:val="a"/>
    <w:uiPriority w:val="34"/>
    <w:qFormat/>
    <w:rsid w:val="003140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02965">
      <w:bodyDiv w:val="1"/>
      <w:marLeft w:val="0"/>
      <w:marRight w:val="0"/>
      <w:marTop w:val="0"/>
      <w:marBottom w:val="0"/>
      <w:divBdr>
        <w:top w:val="none" w:sz="0" w:space="0" w:color="auto"/>
        <w:left w:val="none" w:sz="0" w:space="0" w:color="auto"/>
        <w:bottom w:val="none" w:sz="0" w:space="0" w:color="auto"/>
        <w:right w:val="none" w:sz="0" w:space="0" w:color="auto"/>
      </w:divBdr>
    </w:div>
    <w:div w:id="203083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2025-03-19T03:21:00Z</dcterms:created>
  <dcterms:modified xsi:type="dcterms:W3CDTF">2025-03-19T08:29:00Z</dcterms:modified>
</cp:coreProperties>
</file>