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DC509">
      <w:pPr>
        <w:pStyle w:val="8"/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广西中医药大学第一附属医院</w:t>
      </w:r>
    </w:p>
    <w:p w14:paraId="57EC7A07">
      <w:pPr>
        <w:pStyle w:val="8"/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黑体" w:hAnsi="黑体" w:eastAsia="黑体" w:cs="黑体"/>
          <w:sz w:val="36"/>
          <w:szCs w:val="36"/>
        </w:rPr>
        <w:t>2025年“百市千县”中医药文化惠民活动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执行服务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黑体" w:hAnsi="黑体" w:eastAsia="黑体" w:cs="黑体"/>
          <w:sz w:val="36"/>
          <w:szCs w:val="36"/>
        </w:rPr>
        <w:t>项目采购需求</w:t>
      </w:r>
    </w:p>
    <w:p w14:paraId="4477A19C">
      <w:pPr>
        <w:jc w:val="both"/>
        <w:rPr>
          <w:rFonts w:hint="eastAsia"/>
          <w:sz w:val="32"/>
          <w:szCs w:val="40"/>
        </w:rPr>
      </w:pPr>
    </w:p>
    <w:p w14:paraId="14E93698">
      <w:pPr>
        <w:jc w:val="both"/>
        <w:rPr>
          <w:rFonts w:hint="eastAsia"/>
          <w:sz w:val="24"/>
          <w:szCs w:val="32"/>
        </w:rPr>
      </w:pPr>
      <w:r>
        <w:rPr>
          <w:rFonts w:hint="eastAsia"/>
          <w:b/>
          <w:bCs/>
          <w:sz w:val="32"/>
          <w:szCs w:val="40"/>
        </w:rPr>
        <w:t>采购项目需求一览表</w:t>
      </w:r>
    </w:p>
    <w:tbl>
      <w:tblPr>
        <w:tblStyle w:val="10"/>
        <w:tblW w:w="88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763"/>
      </w:tblGrid>
      <w:tr w14:paraId="14158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8CC6F">
            <w:pPr>
              <w:keepNext w:val="0"/>
              <w:keepLines w:val="0"/>
              <w:pageBreakBefore w:val="0"/>
              <w:tabs>
                <w:tab w:val="left" w:pos="180"/>
                <w:tab w:val="left" w:pos="1620"/>
              </w:tabs>
              <w:kinsoku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849CB">
            <w:pPr>
              <w:keepNext w:val="0"/>
              <w:keepLines w:val="0"/>
              <w:pageBreakBefore w:val="0"/>
              <w:tabs>
                <w:tab w:val="left" w:pos="180"/>
                <w:tab w:val="left" w:pos="1620"/>
              </w:tabs>
              <w:kinsoku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▲</w:t>
            </w:r>
            <w:r>
              <w:rPr>
                <w:rFonts w:hAnsi="宋体"/>
                <w:color w:val="auto"/>
                <w:sz w:val="21"/>
                <w:szCs w:val="21"/>
                <w:highlight w:val="none"/>
              </w:rPr>
              <w:t>服务内容及技术需求</w:t>
            </w:r>
          </w:p>
        </w:tc>
      </w:tr>
      <w:tr w14:paraId="425F0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5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F884">
            <w:pPr>
              <w:keepNext w:val="0"/>
              <w:keepLines w:val="0"/>
              <w:pageBreakBefore w:val="0"/>
              <w:tabs>
                <w:tab w:val="left" w:pos="180"/>
                <w:tab w:val="left" w:pos="162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2025年“百市千县”中医药文化惠民活动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执行服务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93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本项目采购内容为《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2025年“百市千县”中医药文化惠民活动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》，具体内容如下： </w:t>
            </w:r>
          </w:p>
          <w:p w14:paraId="72F9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一、活动时间 </w:t>
            </w:r>
          </w:p>
          <w:p w14:paraId="2FD45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yellow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yellow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yellow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yellow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yellow"/>
                <w:lang w:val="en-US" w:eastAsia="zh-CN"/>
              </w:rPr>
              <w:t>底</w:t>
            </w:r>
          </w:p>
          <w:p w14:paraId="4574D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二、活动地点 </w:t>
            </w:r>
          </w:p>
          <w:p w14:paraId="622FC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sz w:val="21"/>
                <w:szCs w:val="21"/>
                <w:highlight w:val="yellow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地点：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yellow"/>
                <w:lang w:val="en-US" w:eastAsia="zh-CN"/>
              </w:rPr>
              <w:t>广西玉林市</w:t>
            </w:r>
          </w:p>
          <w:p w14:paraId="6D4B27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三、活动内容需求 </w:t>
            </w:r>
          </w:p>
          <w:p w14:paraId="378239D3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1.由供应商提供整场活动策划设计实施方案，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经采购人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审核确认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后全程由供应商组织实施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执行。</w:t>
            </w:r>
          </w:p>
          <w:p w14:paraId="07880F23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2.供应商实施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团队要求有组织大型活动经验、举办过多次同类型活动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有经验丰富的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策划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、设计、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文案编辑、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主持人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导演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摄影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摄像、直播等活动执行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团队。有深厚的保障资源。</w:t>
            </w:r>
          </w:p>
          <w:p w14:paraId="08FCBE1A">
            <w:pPr>
              <w:pStyle w:val="14"/>
              <w:numPr>
                <w:ilvl w:val="0"/>
                <w:numId w:val="0"/>
              </w:num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3.活动内容包含有：启动仪式、文艺展演、传统医药市集活动、义诊</w:t>
            </w:r>
            <w:r>
              <w:rPr>
                <w:rFonts w:hint="eastAsia" w:eastAsia="宋体" w:cs="宋体"/>
                <w:bCs/>
                <w:szCs w:val="21"/>
                <w:lang w:val="en-US" w:eastAsia="zh-CN"/>
              </w:rPr>
              <w:t>宣教、打卡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互动等</w:t>
            </w:r>
            <w:r>
              <w:rPr>
                <w:rFonts w:hint="eastAsia" w:eastAsia="宋体" w:cs="宋体"/>
                <w:bCs/>
                <w:szCs w:val="21"/>
                <w:lang w:val="en-US" w:eastAsia="zh-CN"/>
              </w:rPr>
              <w:t>环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节。服务内容包括：舞台、音响、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LED电子屏、活动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现场氛围营造、市集活动</w:t>
            </w:r>
            <w:r>
              <w:rPr>
                <w:rFonts w:hint="eastAsia" w:eastAsia="宋体" w:cs="宋体"/>
                <w:bCs/>
                <w:szCs w:val="21"/>
                <w:lang w:val="en-US" w:eastAsia="zh-CN"/>
              </w:rPr>
              <w:t>展示区布置搭建、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摄影摄像</w:t>
            </w:r>
            <w:r>
              <w:rPr>
                <w:rFonts w:hint="eastAsia" w:eastAsia="宋体" w:cs="宋体"/>
                <w:bCs/>
                <w:szCs w:val="21"/>
                <w:lang w:val="en-US" w:eastAsia="zh-CN"/>
              </w:rPr>
              <w:t>直播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、媒体宣传、</w:t>
            </w:r>
            <w:r>
              <w:rPr>
                <w:rFonts w:hint="eastAsia" w:eastAsia="宋体" w:cs="宋体"/>
                <w:bCs/>
                <w:szCs w:val="21"/>
                <w:lang w:val="en-US" w:eastAsia="zh-CN"/>
              </w:rPr>
              <w:t>文创产品设计定制、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活动物品物料</w:t>
            </w:r>
            <w:r>
              <w:rPr>
                <w:rFonts w:hint="eastAsia" w:eastAsia="宋体" w:cs="宋体"/>
                <w:bCs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、参</w:t>
            </w:r>
            <w:r>
              <w:rPr>
                <w:rFonts w:hint="eastAsia" w:eastAsia="宋体" w:cs="宋体"/>
                <w:bCs/>
                <w:szCs w:val="21"/>
                <w:lang w:val="en-US" w:eastAsia="zh-CN"/>
              </w:rPr>
              <w:t>展嘉宾及专家等人员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的交通食宿；具体详细参数如下：</w:t>
            </w:r>
          </w:p>
          <w:tbl>
            <w:tblPr>
              <w:tblStyle w:val="10"/>
              <w:tblW w:w="7454" w:type="dxa"/>
              <w:tblInd w:w="-2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6"/>
              <w:gridCol w:w="2043"/>
              <w:gridCol w:w="3071"/>
              <w:gridCol w:w="686"/>
              <w:gridCol w:w="788"/>
            </w:tblGrid>
            <w:tr w14:paraId="6D4BF3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7454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BD118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▲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服务内容及技术需求详细参数</w:t>
                  </w:r>
                </w:p>
              </w:tc>
            </w:tr>
            <w:tr w14:paraId="6700BD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4BA44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类别</w:t>
                  </w: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F98C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内容名称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9ABF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规格参数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CC21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CE0C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数量</w:t>
                  </w:r>
                </w:p>
              </w:tc>
            </w:tr>
            <w:tr w14:paraId="03584D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6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CA00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舞台音响</w:t>
                  </w: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CE89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舞台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F28C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长20m×宽12mx高0.8m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33BC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C625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240</w:t>
                  </w:r>
                </w:p>
              </w:tc>
            </w:tr>
            <w:tr w14:paraId="355124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9A83F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8ECA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舞台桁架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899C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长20m×高6m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B555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BE83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120</w:t>
                  </w:r>
                </w:p>
              </w:tc>
            </w:tr>
            <w:tr w14:paraId="0EB71A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6B8B9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92DB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幕布黑底高精喷绘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6F15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长20m×高6m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2F5C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6667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120</w:t>
                  </w:r>
                </w:p>
              </w:tc>
            </w:tr>
            <w:tr w14:paraId="15B44C3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19323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B0A2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舞台地毯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E95A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长22m×14m 浅灰色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7607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0CB4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308</w:t>
                  </w:r>
                </w:p>
              </w:tc>
            </w:tr>
            <w:tr w14:paraId="29F940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1B2CD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F0D2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舞台斜面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DC47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长20m×宽1m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95E3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2828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</w:tr>
            <w:tr w14:paraId="12E835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12201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8C93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舞台两侧LED电子屏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59D8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户外款P2超高清全彩LED电子屏 宽3m×高6m×2套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3046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C119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36</w:t>
                  </w:r>
                </w:p>
              </w:tc>
            </w:tr>
            <w:tr w14:paraId="5BA4EC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25B9D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8991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LED雷亚架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8ADF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宽3m×高6m×2套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2EE8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518E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36</w:t>
                  </w:r>
                </w:p>
              </w:tc>
            </w:tr>
            <w:tr w14:paraId="043F00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3D2FE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5368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启动仪式推杆画卷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6188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推杆长6m*高1.2m，画卷：5.7m*0.75m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D3F7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E02B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FB31B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2D853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10A3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发言台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1A56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长0.7m×宽0.5mx高1.2m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B612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64FE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F56EB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BAB8A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640E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发言台贴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CB5E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长0.75m×宽0.55m高1.25m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CF3F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56F2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41E937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E66DE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C902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主持人</w:t>
                  </w:r>
                  <w:bookmarkStart w:id="0" w:name="_GoBack"/>
                  <w:bookmarkEnd w:id="0"/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265A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专业活动主持人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DC28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人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01C6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BE986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186EF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AC21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线阵8*4舞台音响一套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D58F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含：小蜜蜂、手持话筒及话筒架等，按活动和演出的需求配置、数量等提供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649A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E0D2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05705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0" w:hRule="atLeast"/>
              </w:trPr>
              <w:tc>
                <w:tcPr>
                  <w:tcW w:w="86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698C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氛围营造</w:t>
                  </w: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220A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传统医药文化市集入场门头造型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4546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异形设计包装制作，特装门头、桁架喷绘+复合板装饰，双面，12m*4m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21A8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F462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48</w:t>
                  </w:r>
                </w:p>
              </w:tc>
            </w:tr>
            <w:tr w14:paraId="358AB1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D3AB6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FB8C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传统医药文化市集古代十大中医名家展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51D9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订制款画架+双喷布，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尺寸（0.8m*1.2m）/个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FF446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2063F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</w:tr>
            <w:tr w14:paraId="6A545F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0" w:hRule="atLeast"/>
              </w:trPr>
              <w:tc>
                <w:tcPr>
                  <w:tcW w:w="8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8F83A7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846C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传统医药文化市集展位氛围包装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1A05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中医药文化元素设计包装制作、木制结构+喷绘披布+KT板门楣及围挡，2m*2m*0.6m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02BD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顶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D32C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</w:t>
                  </w:r>
                </w:p>
              </w:tc>
            </w:tr>
            <w:tr w14:paraId="74F271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8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D91F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D3E2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传统医药文化市集现场氛围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A5DD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木质结构+喷绘桁架+画布+其他含中医药文化元素设计软装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76DA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44EA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0549FA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0" w:hRule="atLeast"/>
              </w:trPr>
              <w:tc>
                <w:tcPr>
                  <w:tcW w:w="8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8C6BC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24C6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传统医药文化市板报展示+桁架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7983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幕布黑底高精喷绘，尺寸：长30m×高2m×2套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AEF5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9936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120</w:t>
                  </w:r>
                </w:p>
              </w:tc>
            </w:tr>
            <w:tr w14:paraId="18864B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866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922C7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A473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导视牌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67E3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木质导视牌，0.8m*2m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B55E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8F4F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</w:tr>
            <w:tr w14:paraId="6A6E78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" w:hRule="atLeast"/>
              </w:trPr>
              <w:tc>
                <w:tcPr>
                  <w:tcW w:w="866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AC0AE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887A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传统医药文化市集横幅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377F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长40m×宽0.7m×2条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0255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D45E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80</w:t>
                  </w:r>
                </w:p>
              </w:tc>
            </w:tr>
            <w:tr w14:paraId="1DE905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86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0781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活动物料</w:t>
                  </w: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120C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嘉宾席桌子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6FA1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配套白色丝绒桌布1m×0.6m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423D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0DA6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</w:tr>
            <w:tr w14:paraId="27A03C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CEF32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35BC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嘉宾席靠椅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175E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靠背椅配套白色纯棉椅套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E71C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E30B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45</w:t>
                  </w:r>
                </w:p>
              </w:tc>
            </w:tr>
            <w:tr w14:paraId="575C12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97EC0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024E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观众区方櫈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FBE3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正方形边长30cm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4325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5EA0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150</w:t>
                  </w:r>
                </w:p>
              </w:tc>
            </w:tr>
            <w:tr w14:paraId="2BE3939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65930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DC07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展示区帐篷设计定制款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DDE5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市集款帐篷定制款，尺寸长3m×宽3m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E9A9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顶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B084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</w:t>
                  </w:r>
                </w:p>
              </w:tc>
            </w:tr>
            <w:tr w14:paraId="6E784C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91F5E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D74F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展示区桌子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4A39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含白色桌套1.2m×0.6m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1093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0979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80</w:t>
                  </w:r>
                </w:p>
              </w:tc>
            </w:tr>
            <w:tr w14:paraId="625CD24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64CD4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0205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展示区方凳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7173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正方形边长30cm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1562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6CBC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180</w:t>
                  </w:r>
                </w:p>
              </w:tc>
            </w:tr>
            <w:tr w14:paraId="561AE4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2FDC4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79EE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领导名牌台卡+内容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B97B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订制款亚克力材质，20cm*10cm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5D4A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DC16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</w:tr>
            <w:tr w14:paraId="01A2D77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2B3B1B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84B8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专家、展品台卡+内容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5E8D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订制款亚克力材质，尺寸20cm*10cm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68BA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56AC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150</w:t>
                  </w:r>
                </w:p>
              </w:tc>
            </w:tr>
            <w:tr w14:paraId="612693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12E01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0EDF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签到区背景墙+桁架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7EC6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幕布黑底高精喷绘长5m×宽3m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7A39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E34B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</w:tr>
            <w:tr w14:paraId="190052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89017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1FD8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参展嘉宾胸牌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D5A3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约8cm（宽）*12cm（高），夹纸含挂绳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4CB8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C227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100</w:t>
                  </w:r>
                </w:p>
              </w:tc>
            </w:tr>
            <w:tr w14:paraId="78618E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5CEFC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2577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领导站位贴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E162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圆形，红底黄字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5AD2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9B70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8F5DC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71300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07D5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主持人手卡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C773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主画面延展，A5KT板或铜版纸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2517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22C2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D8257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54968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71AC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节目单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2DCE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150克A4设计印刷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954E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份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9C40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150</w:t>
                  </w:r>
                </w:p>
              </w:tc>
            </w:tr>
            <w:tr w14:paraId="7EF11B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AE36C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BF97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宣传折页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7D74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150克宣传折页设计印刷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C90C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份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AF5D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</w:t>
                  </w:r>
                </w:p>
              </w:tc>
            </w:tr>
            <w:tr w14:paraId="6E9260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CB106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F452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会务手册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520F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250克A4铜牌纸封面+12PA4内页设计印刷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BC35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DE86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</w:t>
                  </w:r>
                </w:p>
              </w:tc>
            </w:tr>
            <w:tr w14:paraId="000BAD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6570C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1212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药膳、药茶品尝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3BD8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市集活动提供药膳、药茶品尝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（含用具餐具）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975E2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份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9F63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600</w:t>
                  </w:r>
                </w:p>
              </w:tc>
            </w:tr>
            <w:tr w14:paraId="3046088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5770E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EB99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礼仪服装租赁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73AE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礼仪服装租赁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4A27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6FA5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0C52E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569BA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A505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雨衣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069A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活动现场备用一次性雨衣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19C5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BA07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150</w:t>
                  </w:r>
                </w:p>
              </w:tc>
            </w:tr>
            <w:tr w14:paraId="47214CF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151A4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02A6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饮用水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68D9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550ml/瓶，24瓶/件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9FE2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E920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</w:t>
                  </w:r>
                </w:p>
              </w:tc>
            </w:tr>
            <w:tr w14:paraId="469398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86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171A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文创产品</w:t>
                  </w: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2E2D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嘉宾伴手礼设计定制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A98F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定制款文创盒袋及文创礼品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A4EC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份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FAE3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</w:t>
                  </w:r>
                </w:p>
              </w:tc>
            </w:tr>
            <w:tr w14:paraId="68C9A1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9FCE2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69DD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定制款文创品帆布袋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4D83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米色帆布袋12A竖款尺寸:34cm*38cm*10cm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8041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0699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</w:t>
                  </w:r>
                </w:p>
              </w:tc>
            </w:tr>
            <w:tr w14:paraId="767926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E93AA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935F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定制款文创品书签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22D4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精美盒装定制款10cm×2.3cm×0.1cm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FCD9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盒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F0DA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</w:t>
                  </w:r>
                </w:p>
              </w:tc>
            </w:tr>
            <w:tr w14:paraId="0AF354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356A1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B18B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定制款文创品雨伞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E438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8骨五折订制logo防晒款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C841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9DF3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200</w:t>
                  </w:r>
                </w:p>
              </w:tc>
            </w:tr>
            <w:tr w14:paraId="6E4BE5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FA1B5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95E7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定制款文创品帽子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4F1C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定制款帽檐8cm×帽深18cm×帽围58cm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D2D6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顶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17CB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</w:t>
                  </w:r>
                </w:p>
              </w:tc>
            </w:tr>
            <w:tr w14:paraId="31E698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DA1D3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15DC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定制款文创品鼠标垫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F54E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21cm×26cm×0.3cm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451F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份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B14D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</w:t>
                  </w:r>
                </w:p>
              </w:tc>
            </w:tr>
            <w:tr w14:paraId="36E6D6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AA3E6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E84D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定制款香囊药袋+小标签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54DE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刺绣定制款香囊药袋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13cm×9cm，标签3cm×3cm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29AA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8549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</w:t>
                  </w:r>
                </w:p>
              </w:tc>
            </w:tr>
            <w:tr w14:paraId="289774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E47CE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E9EB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香囊药材药粉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9D9D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制作香囊药材药粉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9B26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份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4592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</w:t>
                  </w:r>
                </w:p>
              </w:tc>
            </w:tr>
            <w:tr w14:paraId="5E2EFE8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80" w:hRule="atLeast"/>
              </w:trPr>
              <w:tc>
                <w:tcPr>
                  <w:tcW w:w="866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AB54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创意策划与设计服务</w:t>
                  </w: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8782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创意策划与视觉美术设计服务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B6AA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围绕活动特点及中医药文化特色，对活动创意策划、舞美、主题画面、传统医药文化市集活动氛围、入场门头造型、活动现场氛围营造、特色订制帐篷、展板展架、板报、横幅、台卡台签、文创产品、宣传物料等设计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BC0F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1225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371FF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0" w:hRule="atLeast"/>
              </w:trPr>
              <w:tc>
                <w:tcPr>
                  <w:tcW w:w="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65EE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文艺展演</w:t>
                  </w: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CD64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文艺展演节目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6051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提供至少6个文艺展演节目，含服装、道具、化妆、演职人员劳务等费用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8091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场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1D19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</w:tr>
            <w:tr w14:paraId="14E5E7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40" w:hRule="atLeast"/>
              </w:trPr>
              <w:tc>
                <w:tcPr>
                  <w:tcW w:w="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A72F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媒体宣传</w:t>
                  </w: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3DF5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邀请媒体采访及报道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5595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邀请自治区相关媒体、人民网、新华网以及玉林市当地媒体等不少于6家媒体进行采访报道，并在各主流媒体上宣传报道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7BFB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人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6E02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</w:tr>
            <w:tr w14:paraId="1E1B9F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080" w:hRule="atLeast"/>
              </w:trPr>
              <w:tc>
                <w:tcPr>
                  <w:tcW w:w="86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D47C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现场执行及摄影摄像直播服务</w:t>
                  </w: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3B51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摄影摄像及直播服务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6A53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活动现场摄影摄像服务，全程呈现活动内容，现场花絮等图片及视频拍摄、直播服务。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0EA6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E6FE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F4E92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1C206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8CAB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后期视频剪辑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F0B9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整场活动的宣传视频剪辑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968C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部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6706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364178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4C804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CDB3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执行人员食宿交通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C5B1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执行人员交通食宿（3天）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0266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人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CAF1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</w:tr>
            <w:tr w14:paraId="4189AC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6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0D13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交通食宿</w:t>
                  </w: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17E1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义诊专家、参展人员、工作人员食宿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1BA8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义诊专家、参展人员、工作人员食宿（2天）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A0B7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人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8C3A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</w:t>
                  </w:r>
                </w:p>
              </w:tc>
            </w:tr>
            <w:tr w14:paraId="641887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59FD9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666E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义诊专家、参展人员、工作人员交通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7431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南宁往返玉林市大巴车2辆（含驻场往返酒店-活动现场共2天）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7EA0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辆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9AD3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58442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F83FA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0B9E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区内嘉宾餐费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5937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区内嘉宾餐费（2天）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8958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人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8BD0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</w:t>
                  </w:r>
                </w:p>
              </w:tc>
            </w:tr>
            <w:tr w14:paraId="05D64A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1F36F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6DD8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参展嘉宾交通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016E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大巴车1辆（往返酒店-活动现场1天）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C3579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辆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A4FF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74AB9B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36C9E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8526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媒体记者食宿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62A70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媒体采访宣传记者食宿（2天）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7EE7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人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1BCC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 w14:paraId="4C1686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580" w:hRule="atLeast"/>
              </w:trPr>
              <w:tc>
                <w:tcPr>
                  <w:tcW w:w="8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9D24E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B7EE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文艺展演人员食宿</w:t>
                  </w:r>
                </w:p>
              </w:tc>
              <w:tc>
                <w:tcPr>
                  <w:tcW w:w="30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42E4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文艺展演人员食宿（2天）</w:t>
                  </w:r>
                </w:p>
              </w:tc>
              <w:tc>
                <w:tcPr>
                  <w:tcW w:w="68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907A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人</w:t>
                  </w:r>
                </w:p>
              </w:tc>
              <w:tc>
                <w:tcPr>
                  <w:tcW w:w="7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9DDD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</w:t>
                  </w:r>
                </w:p>
              </w:tc>
            </w:tr>
            <w:tr w14:paraId="0FE045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0" w:hRule="atLeast"/>
              </w:trPr>
              <w:tc>
                <w:tcPr>
                  <w:tcW w:w="7454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648D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</w:tbl>
          <w:p w14:paraId="1F9D62CE">
            <w:pPr>
              <w:spacing w:line="360" w:lineRule="auto"/>
              <w:rPr>
                <w:rFonts w:hint="default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379F8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32"/>
        </w:rPr>
      </w:pPr>
    </w:p>
    <w:sectPr>
      <w:pgSz w:w="11906" w:h="16838"/>
      <w:pgMar w:top="1270" w:right="1406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00EF5"/>
    <w:multiLevelType w:val="singleLevel"/>
    <w:tmpl w:val="27E00EF5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ZDhhMmM2OGJhNjQ5ZThlNTc0NGE5M2ZhNGIzZDUifQ=="/>
  </w:docVars>
  <w:rsids>
    <w:rsidRoot w:val="000502BE"/>
    <w:rsid w:val="000502BE"/>
    <w:rsid w:val="15A821EE"/>
    <w:rsid w:val="17D5A873"/>
    <w:rsid w:val="1FFFFED0"/>
    <w:rsid w:val="37D7ED7F"/>
    <w:rsid w:val="3FFCEB90"/>
    <w:rsid w:val="3FFFABA6"/>
    <w:rsid w:val="4FE82F3D"/>
    <w:rsid w:val="52F90F7F"/>
    <w:rsid w:val="53411244"/>
    <w:rsid w:val="57791C9C"/>
    <w:rsid w:val="58297231"/>
    <w:rsid w:val="5E5B5A64"/>
    <w:rsid w:val="5FFF810C"/>
    <w:rsid w:val="60A26602"/>
    <w:rsid w:val="66D3F307"/>
    <w:rsid w:val="6DF95E8C"/>
    <w:rsid w:val="6ED5A17E"/>
    <w:rsid w:val="72DBCF1B"/>
    <w:rsid w:val="73DB3548"/>
    <w:rsid w:val="7B4EE92F"/>
    <w:rsid w:val="7BFEF230"/>
    <w:rsid w:val="7EBB7384"/>
    <w:rsid w:val="7F252BF3"/>
    <w:rsid w:val="7F3D09B8"/>
    <w:rsid w:val="7FDE4C35"/>
    <w:rsid w:val="7FEFD2E0"/>
    <w:rsid w:val="9FA7393C"/>
    <w:rsid w:val="A6C387B1"/>
    <w:rsid w:val="ABDF96E9"/>
    <w:rsid w:val="B5FF1B71"/>
    <w:rsid w:val="B6CBB710"/>
    <w:rsid w:val="CF5E4FB0"/>
    <w:rsid w:val="DDAF5324"/>
    <w:rsid w:val="DFD7CB94"/>
    <w:rsid w:val="E1BEAA40"/>
    <w:rsid w:val="E6F5CD75"/>
    <w:rsid w:val="E7FAE1B6"/>
    <w:rsid w:val="EA7F8FF0"/>
    <w:rsid w:val="EABF8656"/>
    <w:rsid w:val="EFFF51C2"/>
    <w:rsid w:val="F37FFA9B"/>
    <w:rsid w:val="F3BDCC77"/>
    <w:rsid w:val="F5DDE1BB"/>
    <w:rsid w:val="F7FF84D5"/>
    <w:rsid w:val="F7FFBDD4"/>
    <w:rsid w:val="FB57B7F2"/>
    <w:rsid w:val="FBFF06DC"/>
    <w:rsid w:val="FDFFE848"/>
    <w:rsid w:val="FE5BA6E4"/>
    <w:rsid w:val="FEB78D90"/>
    <w:rsid w:val="FEF26FE3"/>
    <w:rsid w:val="FFDD2119"/>
    <w:rsid w:val="FFF0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outlineLvl w:val="2"/>
    </w:pPr>
    <w:rPr>
      <w:rFonts w:ascii="宋体" w:cs="宋体"/>
      <w:b/>
      <w:bCs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*正文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napToGrid w:val="0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customStyle="1" w:styleId="17">
    <w:name w:val="正文2"/>
    <w:basedOn w:val="1"/>
    <w:qFormat/>
    <w:uiPriority w:val="0"/>
    <w:pPr>
      <w:adjustRightInd w:val="0"/>
      <w:spacing w:before="156" w:line="360" w:lineRule="auto"/>
      <w:ind w:firstLine="510" w:firstLineChars="200"/>
    </w:pPr>
    <w:rPr>
      <w:kern w:val="0"/>
      <w:sz w:val="24"/>
      <w:szCs w:val="20"/>
    </w:rPr>
  </w:style>
  <w:style w:type="character" w:customStyle="1" w:styleId="18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1936</Words>
  <Characters>2240</Characters>
  <Lines>0</Lines>
  <Paragraphs>0</Paragraphs>
  <TotalTime>13</TotalTime>
  <ScaleCrop>false</ScaleCrop>
  <LinksUpToDate>false</LinksUpToDate>
  <CharactersWithSpaces>2246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2024-09-20T01:13:00Z</dcterms:created>
  <dc:creator>王小白L</dc:creator>
  <cp:lastModifiedBy>星辰大海</cp:lastModifiedBy>
  <dcterms:modified xsi:type="dcterms:W3CDTF">2025-04-02T01:40:28Z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9051264854F91890E318E5664C15D4B8_43</vt:lpwstr>
  </property>
  <property fmtid="{D5CDD505-2E9C-101B-9397-08002B2CF9AE}" pid="4" name="KSOTemplateDocerSaveRecord">
    <vt:lpwstr>eyJoZGlkIjoiNmViM2I2NTRkZGRiYmM5Nzc3MGZiYjAwODAyYThlMjYiLCJ1c2VySWQiOiIxMTkzNzExODExIn0=</vt:lpwstr>
  </property>
</Properties>
</file>