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 w:rsidP="005A4D90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4128EC9B" w14:textId="4BE4C670" w:rsidR="00631ECB" w:rsidRPr="00975549" w:rsidRDefault="00AA6AF5" w:rsidP="005A4D90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AA6AF5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设备</w:t>
      </w:r>
      <w:r w:rsidR="00631ECB"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需求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参数</w:t>
      </w:r>
    </w:p>
    <w:p w14:paraId="5A09CEDF" w14:textId="77777777" w:rsidR="00631ECB" w:rsidRPr="0083580B" w:rsidRDefault="00631ECB" w:rsidP="005A4D90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6D3020CE" w:rsidR="00D51633" w:rsidRPr="0083580B" w:rsidRDefault="00AA6AF5" w:rsidP="005A4D90">
      <w:pPr>
        <w:pStyle w:val="a7"/>
        <w:adjustRightInd w:val="0"/>
        <w:snapToGrid w:val="0"/>
        <w:spacing w:line="56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A6AF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设备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名称：</w:t>
      </w:r>
      <w:r w:rsidR="005A4D90" w:rsidRPr="005A4D90">
        <w:rPr>
          <w:rFonts w:ascii="仿宋_GB2312" w:eastAsia="仿宋_GB2312" w:hAnsiTheme="minorEastAsia" w:hint="eastAsia"/>
          <w:b/>
          <w:bCs/>
          <w:sz w:val="28"/>
          <w:szCs w:val="28"/>
        </w:rPr>
        <w:t>多导睡眠监测仪</w:t>
      </w:r>
      <w:r w:rsidR="00975549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</w:p>
    <w:p w14:paraId="7DE20091" w14:textId="229D87D6" w:rsidR="0041446E" w:rsidRPr="0083580B" w:rsidRDefault="0041446E" w:rsidP="005A4D90">
      <w:pPr>
        <w:pStyle w:val="a7"/>
        <w:adjustRightInd w:val="0"/>
        <w:snapToGrid w:val="0"/>
        <w:spacing w:line="56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数量：1套</w:t>
      </w:r>
    </w:p>
    <w:p w14:paraId="3997E594" w14:textId="301F147D" w:rsidR="005A4D90" w:rsidRDefault="0041446E" w:rsidP="005A4D90">
      <w:pPr>
        <w:pStyle w:val="a7"/>
        <w:adjustRightInd w:val="0"/>
        <w:snapToGrid w:val="0"/>
        <w:spacing w:line="560" w:lineRule="exact"/>
        <w:ind w:left="750" w:firstLine="0"/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  <w:r w:rsidR="005A4D90">
        <w:rPr>
          <w:rFonts w:hint="eastAsia"/>
        </w:rPr>
        <w:t xml:space="preserve"> </w:t>
      </w:r>
    </w:p>
    <w:p w14:paraId="134F2700" w14:textId="77777777" w:rsidR="005A4D90" w:rsidRPr="005A4D90" w:rsidRDefault="005A4D90" w:rsidP="005A4D90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一、 硬件系统</w:t>
      </w:r>
    </w:p>
    <w:p w14:paraId="5E97E25F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通道数：≥20通道</w:t>
      </w:r>
    </w:p>
    <w:p w14:paraId="03D43945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cs="宋体" w:hint="eastAsia"/>
          <w:sz w:val="28"/>
          <w:szCs w:val="28"/>
        </w:rPr>
        <w:t>*</w:t>
      </w:r>
      <w:r w:rsidRPr="005A4D90">
        <w:rPr>
          <w:rFonts w:ascii="仿宋_GB2312" w:eastAsia="仿宋_GB2312" w:hAnsi="宋体" w:hint="eastAsia"/>
          <w:sz w:val="28"/>
          <w:szCs w:val="28"/>
        </w:rPr>
        <w:t>脑电（2通道）、心电、肌电（1导下颌肌电）、眼电(2通道)、口鼻气流（压力式）、血氧饱和度、呼吸运动、鼾声、MIC、体位、PTT、压力滴定。</w:t>
      </w:r>
    </w:p>
    <w:p w14:paraId="7FA5CEF9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记录盒体积小巧、重量轻便（重量≤250g，包含电池），方便患者携带。</w:t>
      </w:r>
    </w:p>
    <w:p w14:paraId="17022E88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无线实时监测和数据卡存储监测两种方式，患者可自由移动。</w:t>
      </w:r>
    </w:p>
    <w:p w14:paraId="49BFC57D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当用于睡眠监测室监测时，利用无线技术进行信号传输。</w:t>
      </w:r>
    </w:p>
    <w:p w14:paraId="5D081B15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记录盒节能省电，可连续监测12小时以上。</w:t>
      </w:r>
    </w:p>
    <w:p w14:paraId="1B03EA32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cs="宋体" w:hint="eastAsia"/>
          <w:sz w:val="28"/>
          <w:szCs w:val="28"/>
        </w:rPr>
        <w:t>*</w:t>
      </w:r>
      <w:r w:rsidRPr="005A4D90">
        <w:rPr>
          <w:rFonts w:ascii="仿宋_GB2312" w:eastAsia="仿宋_GB2312" w:hAnsi="宋体" w:hint="eastAsia"/>
          <w:sz w:val="28"/>
          <w:szCs w:val="28"/>
        </w:rPr>
        <w:t>内置血氧饱和度仪和压力传感器。</w:t>
      </w:r>
    </w:p>
    <w:p w14:paraId="003C336B" w14:textId="77777777" w:rsidR="005A4D90" w:rsidRPr="005A4D90" w:rsidRDefault="005A4D90" w:rsidP="005A4D90">
      <w:pPr>
        <w:widowControl/>
        <w:numPr>
          <w:ilvl w:val="0"/>
          <w:numId w:val="4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采用贴片式电极，佩戴方便，信号质量好。</w:t>
      </w:r>
    </w:p>
    <w:p w14:paraId="208D4CA4" w14:textId="77777777" w:rsidR="005A4D90" w:rsidRPr="005A4D90" w:rsidRDefault="005A4D90" w:rsidP="005A4D90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二、软件系统</w:t>
      </w:r>
    </w:p>
    <w:p w14:paraId="67C1EEF8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睡眠软件符合最新的AASM标准，R&amp;K和AASM互相转换，具有全中文操作界面、全中文报告，并具有儿童、成人分析软件。</w:t>
      </w:r>
    </w:p>
    <w:p w14:paraId="15F97B96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软件具备在记录病人数据的同时可对数据进行实时自动或手动分析；软件具备自动分析和人工分析两种方式。</w:t>
      </w:r>
    </w:p>
    <w:p w14:paraId="1F06D4A7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高频信号（如：EEG，ECG，EMG，EOG）与低频信号（如血氧、口鼻气流、体位、腿动等）可以分别采用不同扫描速度同屏显示，便于医生直观的进行睡眠分析。</w:t>
      </w:r>
    </w:p>
    <w:p w14:paraId="6418D61E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lastRenderedPageBreak/>
        <w:t>专业PSG多导睡眠采集分析软件包括：睡眠分期、呼吸事件、心血管事件分析、睡眠微结构分析、体位分析、腿动分析、微觉醒事件分析、异态睡眠分析等。</w:t>
      </w:r>
    </w:p>
    <w:p w14:paraId="27DB39BB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cs="宋体" w:hint="eastAsia"/>
          <w:sz w:val="28"/>
          <w:szCs w:val="28"/>
        </w:rPr>
        <w:t>*</w:t>
      </w:r>
      <w:r w:rsidRPr="005A4D90">
        <w:rPr>
          <w:rFonts w:ascii="仿宋_GB2312" w:eastAsia="仿宋_GB2312" w:hAnsi="宋体" w:hint="eastAsia"/>
          <w:sz w:val="28"/>
          <w:szCs w:val="28"/>
        </w:rPr>
        <w:t>功能丰富的回放分析软件，以色标标记睡眠各期纺锤波Spindles，K复合波，Delta波，REM期的反相眼球运动等。为医生进行睡眠分期提供帮助，并可进行远程呼吸机压力滴定、多发小睡试验（MSLT）和清醒维持试验（MWT）。</w:t>
      </w:r>
    </w:p>
    <w:p w14:paraId="204285F0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采用Word灵活的中英文报告格式，医生可根据需要进行任意编辑，可以产生整夜、分夜报告，得到诊断和治疗情况。</w:t>
      </w:r>
    </w:p>
    <w:p w14:paraId="33191B36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数据采集和回顾时，可实时添加或改变灯光状态等事件。</w:t>
      </w:r>
    </w:p>
    <w:p w14:paraId="6535A3FB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睡眠紊乱事件自动分析软件：呼吸事件、血氧饱和度、自发性微觉醒、运动相关性微觉醒、呼吸相关性微觉醒、PLM腿动、鼾声及其他自定义事件。</w:t>
      </w:r>
    </w:p>
    <w:p w14:paraId="55E0CB52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每帧都有纺锤波、Delta波等的自动数量统计图。</w:t>
      </w:r>
    </w:p>
    <w:p w14:paraId="2BE4DB49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具备AHI和RDI（包括AHI、RERA和气流受限等不确定呼吸事件）指标。</w:t>
      </w:r>
    </w:p>
    <w:p w14:paraId="05BD58D7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实时滤波及增益调节。导联参数实时设置。</w:t>
      </w:r>
    </w:p>
    <w:p w14:paraId="4C05D100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FFT脑能量分析软件，对不同睡眠分期，统计不同脑波的频域范围。提供波形输出端口，便于实验室其他功能软件对接。</w:t>
      </w:r>
    </w:p>
    <w:p w14:paraId="162FBCE0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软件具备连续小波频谱转换图查看功能、快速傅里叶变换直方图查看功能。</w:t>
      </w:r>
    </w:p>
    <w:p w14:paraId="406DA8FA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具备PTT（脉搏传输时间）功能反映睡眠呼吸事件发生时的血压变化趋势，并能辅助呼吸事件判断。</w:t>
      </w:r>
    </w:p>
    <w:p w14:paraId="49F86339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具有自定义事件功能，可快速插入自定义事件，并且能够准确查找异常事件。</w:t>
      </w:r>
    </w:p>
    <w:p w14:paraId="59036AD5" w14:textId="77777777" w:rsidR="005A4D90" w:rsidRPr="005A4D90" w:rsidRDefault="005A4D90" w:rsidP="005A4D90">
      <w:pPr>
        <w:widowControl/>
        <w:numPr>
          <w:ilvl w:val="0"/>
          <w:numId w:val="5"/>
        </w:num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5A4D90">
        <w:rPr>
          <w:rFonts w:ascii="仿宋_GB2312" w:eastAsia="仿宋_GB2312" w:hAnsi="宋体" w:hint="eastAsia"/>
          <w:sz w:val="28"/>
          <w:szCs w:val="28"/>
        </w:rPr>
        <w:t>质保期≥2年</w:t>
      </w:r>
    </w:p>
    <w:p w14:paraId="3D761545" w14:textId="77777777" w:rsidR="005A4D90" w:rsidRPr="005A4D90" w:rsidRDefault="005A4D90" w:rsidP="005A4D90">
      <w:pPr>
        <w:pStyle w:val="a7"/>
        <w:adjustRightInd w:val="0"/>
        <w:snapToGrid w:val="0"/>
        <w:spacing w:line="560" w:lineRule="exact"/>
        <w:ind w:firstLine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</w:p>
    <w:sectPr w:rsidR="005A4D90" w:rsidRPr="005A4D90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D4FD5" w14:textId="77777777" w:rsidR="00C86AE8" w:rsidRDefault="00C86AE8">
      <w:r>
        <w:separator/>
      </w:r>
    </w:p>
  </w:endnote>
  <w:endnote w:type="continuationSeparator" w:id="0">
    <w:p w14:paraId="45E27D47" w14:textId="77777777" w:rsidR="00C86AE8" w:rsidRDefault="00C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E16B" w14:textId="77777777" w:rsidR="00C86AE8" w:rsidRDefault="00C86AE8">
      <w:r>
        <w:separator/>
      </w:r>
    </w:p>
  </w:footnote>
  <w:footnote w:type="continuationSeparator" w:id="0">
    <w:p w14:paraId="7CC70008" w14:textId="77777777" w:rsidR="00C86AE8" w:rsidRDefault="00C8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82B"/>
    <w:multiLevelType w:val="multilevel"/>
    <w:tmpl w:val="04FB38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3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05A21"/>
    <w:multiLevelType w:val="multilevel"/>
    <w:tmpl w:val="67305A2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2"/>
  </w:num>
  <w:num w:numId="2" w16cid:durableId="193226839">
    <w:abstractNumId w:val="3"/>
  </w:num>
  <w:num w:numId="3" w16cid:durableId="645746814">
    <w:abstractNumId w:val="1"/>
  </w:num>
  <w:num w:numId="4" w16cid:durableId="970593647">
    <w:abstractNumId w:val="0"/>
  </w:num>
  <w:num w:numId="5" w16cid:durableId="39682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69A1"/>
    <w:rsid w:val="00592940"/>
    <w:rsid w:val="005948DD"/>
    <w:rsid w:val="00595EBF"/>
    <w:rsid w:val="005A06A6"/>
    <w:rsid w:val="005A4D90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A4CCE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92467"/>
    <w:rsid w:val="00AA6AF5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86AE8"/>
    <w:rsid w:val="00C94967"/>
    <w:rsid w:val="00C95A0F"/>
    <w:rsid w:val="00CB4C82"/>
    <w:rsid w:val="00CE02EF"/>
    <w:rsid w:val="00CE6CD7"/>
    <w:rsid w:val="00D12159"/>
    <w:rsid w:val="00D151E1"/>
    <w:rsid w:val="00D2591D"/>
    <w:rsid w:val="00D33E71"/>
    <w:rsid w:val="00D35FEC"/>
    <w:rsid w:val="00D51633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B609D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1BD1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913</Characters>
  <Application>Microsoft Office Word</Application>
  <DocSecurity>0</DocSecurity>
  <Lines>7</Lines>
  <Paragraphs>2</Paragraphs>
  <ScaleCrop>false</ScaleCrop>
  <Company>ITianKong.Com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2025-09-10T09:24:00Z</dcterms:created>
  <dcterms:modified xsi:type="dcterms:W3CDTF">2025-09-12T01:47:00Z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