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44"/>
        <w:gridCol w:w="9570"/>
        <w:gridCol w:w="1132"/>
        <w:gridCol w:w="1082"/>
      </w:tblGrid>
      <w:tr w14:paraId="4344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 w14:paraId="407DE8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广西中医药大学第一附属医院</w:t>
            </w:r>
          </w:p>
          <w:p w14:paraId="6BA83D9F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采购需求</w:t>
            </w:r>
          </w:p>
        </w:tc>
      </w:tr>
      <w:tr w14:paraId="03CD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74" w:type="dxa"/>
            <w:gridSpan w:val="5"/>
          </w:tcPr>
          <w:p w14:paraId="6EC1024D">
            <w:pPr>
              <w:spacing w:line="480" w:lineRule="auto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一、项目名称：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仙葫信息机房UPS蓄电池更换项目(重)</w:t>
            </w:r>
          </w:p>
        </w:tc>
      </w:tr>
      <w:tr w14:paraId="367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 w14:paraId="2D188779">
            <w:pPr>
              <w:spacing w:line="480" w:lineRule="auto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总体要求</w:t>
            </w:r>
          </w:p>
        </w:tc>
      </w:tr>
      <w:tr w14:paraId="0458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tbl>
            <w:tblPr>
              <w:tblStyle w:val="4"/>
              <w:tblW w:w="14210" w:type="dxa"/>
              <w:tblInd w:w="-13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10"/>
            </w:tblGrid>
            <w:tr w14:paraId="50E2FA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03C4A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-1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firstLine="0" w:firstLineChars="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</w:rPr>
                    <w:t>本项目针对仙葫信息中心机房UPS蓄电池组老化失效问题，旨在保障电力连续性与系统可靠性。现电池组已无法满足关键设备供电需求，存在漏液、膨胀乃至供电中断风险，可能引发数据丢失、业务停滞。项目通过更换蓄电池，消除安全隐患，确保市电故障时可持续供电，支撑发电机启动或市电恢复，满足机房“零宕机”要求。此举既规避了断电可能造成的重大业务损失，也符合国家机房设计规范，为医院信息化运行构建高可靠电力基础。</w:t>
                  </w:r>
                </w:p>
                <w:p w14:paraId="57B955A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-1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firstLine="0" w:firstLineChars="0"/>
                    <w:textAlignment w:val="auto"/>
                    <w:rPr>
                      <w:rFonts w:hint="eastAsia" w:ascii="宋体" w:hAnsi="宋体" w:cs="Arial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2.质保期：叁年，质保期内，提供免费上门维修服务，免收维修费和配件费，保障正常运行并提供终身技术支持</w:t>
                  </w:r>
                </w:p>
                <w:p w14:paraId="53A458F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-1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firstLine="0" w:firstLineChars="0"/>
                    <w:textAlignment w:val="auto"/>
                    <w:rPr>
                      <w:rFonts w:hint="eastAsia" w:ascii="宋体" w:hAnsi="宋体" w:cs="Arial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3.交付使用时间：本项目所有货物签订合同之日起10个工作日内交付使用</w:t>
                  </w:r>
                </w:p>
                <w:p w14:paraId="152B556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-1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left="0" w:leftChars="0" w:firstLine="0" w:firstLineChars="0"/>
                    <w:textAlignment w:val="auto"/>
                    <w:rPr>
                      <w:rFonts w:hint="eastAsia" w:ascii="宋体" w:hAnsi="宋体" w:cs="Arial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4.付款方式：双方签订本合同后3个工作日内采购人预付本合同总金额30%的款项，供应商7</w:t>
                  </w:r>
                  <w:bookmarkStart w:id="0" w:name="_GoBack"/>
                  <w:bookmarkEnd w:id="0"/>
                  <w:r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天内完成安装调试，安装调试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完毕验收</w:t>
                  </w:r>
                  <w:r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后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15</w:t>
                  </w:r>
                  <w:r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个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工作</w:t>
                  </w:r>
                  <w:r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日内付清合同总金额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70</w:t>
                  </w:r>
                  <w:r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 xml:space="preserve"> %的款项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</w:tbl>
          <w:p w14:paraId="30DCD160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27D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 w14:paraId="0EB3EAB0">
            <w:pPr>
              <w:spacing w:line="480" w:lineRule="auto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三、技术参数</w:t>
            </w:r>
          </w:p>
        </w:tc>
      </w:tr>
      <w:tr w14:paraId="2539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0A5549E7">
            <w:pPr>
              <w:spacing w:line="480" w:lineRule="auto"/>
              <w:jc w:val="center"/>
              <w:rPr>
                <w:rFonts w:hint="eastAsia" w:eastAsia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项号</w:t>
            </w:r>
          </w:p>
        </w:tc>
        <w:tc>
          <w:tcPr>
            <w:tcW w:w="1245" w:type="dxa"/>
          </w:tcPr>
          <w:p w14:paraId="4F4A76C9">
            <w:pPr>
              <w:spacing w:line="480" w:lineRule="auto"/>
              <w:jc w:val="center"/>
              <w:rPr>
                <w:rFonts w:hint="eastAsia" w:eastAsia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441" w:type="dxa"/>
          </w:tcPr>
          <w:p w14:paraId="15777A4E">
            <w:pPr>
              <w:spacing w:line="480" w:lineRule="auto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参数描述</w:t>
            </w:r>
          </w:p>
        </w:tc>
        <w:tc>
          <w:tcPr>
            <w:tcW w:w="849" w:type="dxa"/>
          </w:tcPr>
          <w:p w14:paraId="3E046874">
            <w:pPr>
              <w:spacing w:line="480" w:lineRule="auto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数量</w:t>
            </w:r>
          </w:p>
        </w:tc>
        <w:tc>
          <w:tcPr>
            <w:tcW w:w="905" w:type="dxa"/>
          </w:tcPr>
          <w:p w14:paraId="0F225E14">
            <w:pPr>
              <w:spacing w:line="480" w:lineRule="auto"/>
              <w:jc w:val="center"/>
              <w:rPr>
                <w:rFonts w:hint="eastAsia" w:eastAsia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12F1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  <w:vAlign w:val="center"/>
          </w:tcPr>
          <w:p w14:paraId="73783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0608C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仙葫信息机房UPS蓄电池更换项目</w:t>
            </w:r>
          </w:p>
        </w:tc>
        <w:tc>
          <w:tcPr>
            <w:tcW w:w="10441" w:type="dxa"/>
            <w:shd w:val="clear" w:color="auto" w:fill="auto"/>
            <w:vAlign w:val="center"/>
          </w:tcPr>
          <w:p w14:paraId="5FAEFC61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本项目需提供适配兼容、可靠性的铅酸蓄电池，品牌：艾晨数能，型号：LEAD100-12（12V100AH）128节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26DA4A8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蓄电池正常使用时保持气密和液密状态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当内部气压超过预定值时，安全阀自动开启，释放气体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当内部气压降低后，安全阀自动闭合使其密封，防止外部空气进入蓄电池内部。</w:t>
            </w:r>
          </w:p>
          <w:p w14:paraId="1C987268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电池容量保存率应≥98%，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报价时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提供电池同系列泰尔检测报告并加盖所投品牌厂商公章。</w:t>
            </w:r>
          </w:p>
          <w:p w14:paraId="7F14E83E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电池密封反应效率应≥97.6%，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报价时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提供电池同系列泰尔检测报告并加盖所投品牌厂商公章。</w:t>
            </w:r>
          </w:p>
          <w:p w14:paraId="4B981947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同组蓄电池最大实际容量与最小实际容量差值应≤1.7%，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报价时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提供电池同系列泰尔检测报告并加盖所投品牌厂商公章。</w:t>
            </w:r>
          </w:p>
          <w:p w14:paraId="476890CB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蓄电池内阻应≤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mΩ，同组蓄电池内阻偏差应≤3.2%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报价时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提供电池同系列泰尔检测报告并加盖所投品牌厂商公章。</w:t>
            </w:r>
          </w:p>
          <w:p w14:paraId="13267FED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蓄电池外观应无变形、漏液、裂纹及污迹；标识应清晰；正负端子有明显标志，便于连接。</w:t>
            </w:r>
          </w:p>
          <w:p w14:paraId="4FF23FE4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蓄电池应能承受50kpa的正压或负压而不开裂、不开胶，压力释放后壳体无残余变形。</w:t>
            </w:r>
          </w:p>
          <w:p w14:paraId="2828CAEE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蓄电池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采用高可靠阀控密封式设计，确保电池不漏（渗）液、无酸雾、不腐蚀，并在充电时产生的气体基本被吸收还原成电解液，在使用时无需加水、补液。</w:t>
            </w:r>
          </w:p>
          <w:p w14:paraId="178593E0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安全阀应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具有自动开启和自动关闭的功能，其开阀压力应在 10kPa～35kPa 范围内，闭阀压力应在3kPa～30kPa 范围内。</w:t>
            </w:r>
          </w:p>
          <w:p w14:paraId="08527CBF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蓄电池应具备良好的防爆性能，蓄电池内部产生的可燃性气体逸出后，遇到蓄电池外部的明火时在蓄电池内部不引燃、不引爆。</w:t>
            </w:r>
          </w:p>
          <w:p w14:paraId="76FA09AF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为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保护设备用电安全</w:t>
            </w: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，电池需要有端子保护套。</w:t>
            </w:r>
          </w:p>
          <w:p w14:paraId="05E65694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含电池内部连接电缆、铜鼻子及制作人工。含128节旧电池拆除及搬运至指定位置。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节新电池二次搬运、安装调试及安装辅材。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如需安装新的电池架，费用由中标方承担。</w:t>
            </w:r>
          </w:p>
          <w:p w14:paraId="21908AB5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提供三年原厂维保服务，包括每</w:t>
            </w: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季度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1次放电测试，每年1次容量测试服务</w:t>
            </w: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，7*24小时应急服务，服务响应时间5分钟内，60分钟内到达现场，安装电池时不得停电影响业务，造成一切损失由中标单位承担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。报价时需提供原厂售后服务承诺书及原厂授权书</w:t>
            </w: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。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17A9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BE2E9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节</w:t>
            </w:r>
          </w:p>
        </w:tc>
      </w:tr>
    </w:tbl>
    <w:p w14:paraId="07178908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3B293"/>
    <w:multiLevelType w:val="multilevel"/>
    <w:tmpl w:val="4D93B293"/>
    <w:lvl w:ilvl="0" w:tentative="0">
      <w:start w:val="1"/>
      <w:numFmt w:val="decimal"/>
      <w:suff w:val="nothing"/>
      <w:lvlText w:val="（%1）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E1"/>
    <w:rsid w:val="00067DCD"/>
    <w:rsid w:val="0007497C"/>
    <w:rsid w:val="00135EA5"/>
    <w:rsid w:val="00183710"/>
    <w:rsid w:val="003A370E"/>
    <w:rsid w:val="003B1113"/>
    <w:rsid w:val="00447ADB"/>
    <w:rsid w:val="005844AF"/>
    <w:rsid w:val="007244B0"/>
    <w:rsid w:val="007E6721"/>
    <w:rsid w:val="008A3D8E"/>
    <w:rsid w:val="009A4578"/>
    <w:rsid w:val="00A04B6C"/>
    <w:rsid w:val="00AA353B"/>
    <w:rsid w:val="00BD57E1"/>
    <w:rsid w:val="00D171A8"/>
    <w:rsid w:val="00D41E9D"/>
    <w:rsid w:val="00DD4A8C"/>
    <w:rsid w:val="00E86917"/>
    <w:rsid w:val="02BD1606"/>
    <w:rsid w:val="1B79561E"/>
    <w:rsid w:val="1BE00639"/>
    <w:rsid w:val="1EF64D09"/>
    <w:rsid w:val="35CF3AEA"/>
    <w:rsid w:val="42E765CF"/>
    <w:rsid w:val="454A560D"/>
    <w:rsid w:val="489C577B"/>
    <w:rsid w:val="4FAF47F1"/>
    <w:rsid w:val="691F7F88"/>
    <w:rsid w:val="72B7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1192</Words>
  <Characters>1267</Characters>
  <Lines>186</Lines>
  <Paragraphs>52</Paragraphs>
  <TotalTime>1</TotalTime>
  <ScaleCrop>false</ScaleCrop>
  <LinksUpToDate>false</LinksUpToDate>
  <CharactersWithSpaces>1273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2025-04-03T01:29:00Z</dcterms:created>
  <dc:creator>wzq</dc:creator>
  <cp:lastModifiedBy>半冬稍暖。</cp:lastModifiedBy>
  <dcterms:modified xsi:type="dcterms:W3CDTF">2025-12-04T02:58:21Z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41383E114C8C4192B9ABFC602E584AD8_13</vt:lpwstr>
  </property>
  <property fmtid="{D5CDD505-2E9C-101B-9397-08002B2CF9AE}" pid="4" name="KSOTemplateDocerSaveRecord">
    <vt:lpwstr>eyJoZGlkIjoiNzQ5YjM5OGNjYjJiN2NmMDc2NDYxZDYzOGU5ZTJkMDMiLCJ1c2VySWQiOiI1NjA2OTYyOTUifQ==</vt:lpwstr>
  </property>
</Properties>
</file>