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207"/>
        <w:gridCol w:w="10443"/>
        <w:gridCol w:w="862"/>
        <w:gridCol w:w="918"/>
      </w:tblGrid>
      <w:tr w14:paraId="5396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14:paraId="390E301E">
            <w:pPr>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广西中医药大学第一附属医院</w:t>
            </w:r>
          </w:p>
          <w:p w14:paraId="62AB5758">
            <w:pPr>
              <w:snapToGrid w:val="0"/>
              <w:jc w:val="center"/>
              <w:rPr>
                <w:color w:val="000000" w:themeColor="text1"/>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采购需求</w:t>
            </w:r>
          </w:p>
        </w:tc>
      </w:tr>
      <w:tr w14:paraId="3D95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14:paraId="3F2F2974">
            <w:pPr>
              <w:snapToGrid w:val="0"/>
              <w:jc w:val="left"/>
              <w:rPr>
                <w:rFonts w:hint="eastAsia" w:ascii="华文中宋" w:hAnsi="华文中宋" w:eastAsia="华文中宋"/>
                <w:color w:val="000000" w:themeColor="text1"/>
                <w:sz w:val="32"/>
                <w:szCs w:val="32"/>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一、项目名称：</w:t>
            </w:r>
            <w:r>
              <w:rPr>
                <w:rFonts w:hint="eastAsia" w:ascii="华文中宋" w:hAnsi="华文中宋" w:eastAsia="华文中宋"/>
                <w:color w:val="000000" w:themeColor="text1"/>
                <w:sz w:val="32"/>
                <w:szCs w:val="32"/>
                <w14:textFill>
                  <w14:solidFill>
                    <w14:schemeClr w14:val="tx1"/>
                  </w14:solidFill>
                </w14:textFill>
              </w:rPr>
              <w:t>三大中心一体化平台及配套院前急救系统建设项目</w:t>
            </w:r>
          </w:p>
        </w:tc>
      </w:tr>
      <w:tr w14:paraId="2718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14:paraId="6B3169BE">
            <w:pPr>
              <w:snapToGrid w:val="0"/>
              <w:jc w:val="left"/>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二、总体要求</w:t>
            </w:r>
          </w:p>
        </w:tc>
      </w:tr>
      <w:tr w14:paraId="2D91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14:paraId="214CB0E3">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本项目旨在构建一套集院前急救与三大中心（胸痛、卒中、创伤）一体化管理的信息平台，通过深度融合信息技术与急救业务流程，重塑我院急危重症救治体系。项目建设将彻底打破传统急救模式中存在的环节割裂、信息孤岛与响应滞后等核心痛点，推动急救模式由“分段式救治”向“一体化协同”转型。项目将以技术创新驱动流程再造与管理革新，打造覆盖“院前急救—智能预检分诊—院内三大中心”全流程的闭环管理链条。通过构建现代化、高效的急救信息系统，显著提升急危重症患者的抢救效率与成功率，确保救治过程的无缝衔接与资源的最优配置，全面符合国家关于急危重症救治体系建设的政策导向与行业发展规律，助力我院建设成为高水平的区域急救中心。</w:t>
            </w:r>
          </w:p>
          <w:p w14:paraId="6105E01F">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2.软件系统均符合HL7标准、</w:t>
            </w:r>
            <w:bookmarkStart w:id="0" w:name="_Toc86076335"/>
            <w:bookmarkStart w:id="1" w:name="_Toc93724896"/>
            <w:bookmarkStart w:id="2" w:name="_Toc86076574"/>
            <w:bookmarkStart w:id="3" w:name="_Toc47410655"/>
            <w:bookmarkStart w:id="4" w:name="_Toc91250107"/>
            <w:r>
              <w:rPr>
                <w:rFonts w:hint="eastAsia" w:asciiTheme="majorEastAsia" w:hAnsiTheme="majorEastAsia" w:eastAsiaTheme="majorEastAsia" w:cstheme="majorEastAsia"/>
                <w:color w:val="000000" w:themeColor="text1"/>
                <w:sz w:val="24"/>
                <w:szCs w:val="24"/>
                <w14:textFill>
                  <w14:solidFill>
                    <w14:schemeClr w14:val="tx1"/>
                  </w14:solidFill>
                </w14:textFill>
              </w:rPr>
              <w:t>DICOM医学影像数据标准</w:t>
            </w:r>
            <w:bookmarkEnd w:id="0"/>
            <w:bookmarkEnd w:id="1"/>
            <w:bookmarkEnd w:id="2"/>
            <w:bookmarkEnd w:id="3"/>
            <w:bookmarkEnd w:id="4"/>
            <w:r>
              <w:rPr>
                <w:rFonts w:hint="eastAsia" w:asciiTheme="majorEastAsia" w:hAnsiTheme="majorEastAsia" w:eastAsiaTheme="majorEastAsia" w:cstheme="majorEastAsia"/>
                <w:color w:val="000000" w:themeColor="text1"/>
                <w:sz w:val="24"/>
                <w:szCs w:val="24"/>
                <w14:textFill>
                  <w14:solidFill>
                    <w14:schemeClr w14:val="tx1"/>
                  </w14:solidFill>
                </w14:textFill>
              </w:rPr>
              <w:t>、</w:t>
            </w:r>
            <w:bookmarkStart w:id="5" w:name="_Toc91250108"/>
            <w:bookmarkStart w:id="6" w:name="_Toc93724897"/>
            <w:bookmarkStart w:id="7" w:name="_Toc47410656"/>
            <w:bookmarkStart w:id="8" w:name="_Toc86076336"/>
            <w:bookmarkStart w:id="9" w:name="_Toc86076575"/>
            <w:r>
              <w:rPr>
                <w:rFonts w:hint="eastAsia" w:asciiTheme="majorEastAsia" w:hAnsiTheme="majorEastAsia" w:eastAsiaTheme="majorEastAsia" w:cstheme="majorEastAsia"/>
                <w:color w:val="000000" w:themeColor="text1"/>
                <w:sz w:val="24"/>
                <w:szCs w:val="24"/>
                <w14:textFill>
                  <w14:solidFill>
                    <w14:schemeClr w14:val="tx1"/>
                  </w14:solidFill>
                </w14:textFill>
              </w:rPr>
              <w:t>SNOMED医院术语标准</w:t>
            </w:r>
            <w:bookmarkEnd w:id="5"/>
            <w:bookmarkEnd w:id="6"/>
            <w:bookmarkEnd w:id="7"/>
            <w:bookmarkEnd w:id="8"/>
            <w:bookmarkEnd w:id="9"/>
            <w:r>
              <w:rPr>
                <w:rFonts w:hint="eastAsia" w:asciiTheme="majorEastAsia" w:hAnsiTheme="majorEastAsia" w:eastAsiaTheme="majorEastAsia" w:cstheme="majorEastAsia"/>
                <w:color w:val="000000" w:themeColor="text1"/>
                <w:sz w:val="24"/>
                <w:szCs w:val="24"/>
                <w14:textFill>
                  <w14:solidFill>
                    <w14:schemeClr w14:val="tx1"/>
                  </w14:solidFill>
                </w14:textFill>
              </w:rPr>
              <w:t>；</w:t>
            </w:r>
          </w:p>
          <w:p w14:paraId="3973EB2A">
            <w:pPr>
              <w:jc w:val="left"/>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3.软件系统仅限采用一体化B/S架构；数据库采用成熟稳定的关系型数据库；</w:t>
            </w:r>
          </w:p>
          <w:p w14:paraId="2F11854C">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4.软件系统须能够与医院HIS、EMR、LIS、PACS、</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CA、</w:t>
            </w:r>
            <w:r>
              <w:rPr>
                <w:rFonts w:hint="eastAsia" w:asciiTheme="majorEastAsia" w:hAnsiTheme="majorEastAsia" w:eastAsiaTheme="majorEastAsia" w:cstheme="majorEastAsia"/>
                <w:color w:val="000000" w:themeColor="text1"/>
                <w:sz w:val="24"/>
                <w:szCs w:val="24"/>
                <w14:textFill>
                  <w14:solidFill>
                    <w14:schemeClr w14:val="tx1"/>
                  </w14:solidFill>
                </w14:textFill>
              </w:rPr>
              <w:t>手麻</w:t>
            </w:r>
            <w:r>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集成平台</w:t>
            </w:r>
            <w:r>
              <w:rPr>
                <w:rFonts w:hint="eastAsia" w:asciiTheme="majorEastAsia" w:hAnsiTheme="majorEastAsia" w:eastAsiaTheme="majorEastAsia" w:cstheme="majorEastAsia"/>
                <w:color w:val="000000" w:themeColor="text1"/>
                <w:sz w:val="24"/>
                <w:szCs w:val="24"/>
                <w14:textFill>
                  <w14:solidFill>
                    <w14:schemeClr w14:val="tx1"/>
                  </w14:solidFill>
                </w14:textFill>
              </w:rPr>
              <w:t>等院内业务系统深度集成，实现患者信息与诊疗数据的互联互通。</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同时支持跟国家专病平台进行对接，完成数据上报。</w:t>
            </w:r>
            <w:r>
              <w:rPr>
                <w:rFonts w:hint="eastAsia" w:asciiTheme="majorEastAsia" w:hAnsiTheme="majorEastAsia" w:eastAsiaTheme="majorEastAsia" w:cstheme="majorEastAsia"/>
                <w:color w:val="000000" w:themeColor="text1"/>
                <w:sz w:val="24"/>
                <w:szCs w:val="24"/>
                <w14:textFill>
                  <w14:solidFill>
                    <w14:schemeClr w14:val="tx1"/>
                  </w14:solidFill>
                </w14:textFill>
              </w:rPr>
              <w:t>系统应提供可视化监控仪表盘，实时展示三大中心运营指标与质控数据，并支持按国家指标要求自动生成统计报表与明细数据；</w:t>
            </w:r>
          </w:p>
          <w:p w14:paraId="162AB07C">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5.交付期: 合同签订之日起，5个月内完成安装部署、测试联调、项目培训及交付验收；</w:t>
            </w:r>
          </w:p>
          <w:p w14:paraId="7EC14B7A">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6.质保期：所有软件及配套硬件设备均提供不低于3年的原厂免费质保服务；</w:t>
            </w:r>
          </w:p>
          <w:p w14:paraId="06CD2F66">
            <w:pPr>
              <w:jc w:val="left"/>
              <w:rPr>
                <w:rFonts w:hint="default" w:ascii="宋体" w:hAnsi="宋体" w:cs="宋体" w:eastAsiaTheme="min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7.付款方式：合同签订后</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15</w:t>
            </w:r>
            <w:r>
              <w:rPr>
                <w:rFonts w:hint="eastAsia" w:asciiTheme="majorEastAsia" w:hAnsiTheme="majorEastAsia" w:eastAsiaTheme="majorEastAsia" w:cstheme="majorEastAsia"/>
                <w:color w:val="000000" w:themeColor="text1"/>
                <w:sz w:val="24"/>
                <w:szCs w:val="24"/>
                <w14:textFill>
                  <w14:solidFill>
                    <w14:schemeClr w14:val="tx1"/>
                  </w14:solidFill>
                </w14:textFill>
              </w:rPr>
              <w:t>个工作日内，采购方向供货方支付合同总金额的30%作为预付款，</w:t>
            </w:r>
            <w:r>
              <w:rPr>
                <w:rFonts w:hint="eastAsia" w:ascii="宋体" w:hAnsi="宋体" w:eastAsia="宋体" w:cs="宋体"/>
                <w:color w:val="000000" w:themeColor="text1"/>
                <w:sz w:val="24"/>
                <w:szCs w:val="24"/>
                <w:lang w:val="en-US" w:eastAsia="zh-CN"/>
                <w14:textFill>
                  <w14:solidFill>
                    <w14:schemeClr w14:val="tx1"/>
                  </w14:solidFill>
                </w14:textFill>
              </w:rPr>
              <w:t>供货方</w:t>
            </w:r>
            <w:r>
              <w:rPr>
                <w:rFonts w:hint="eastAsia" w:ascii="宋体" w:hAnsi="宋体" w:eastAsia="宋体" w:cs="宋体"/>
                <w:color w:val="000000" w:themeColor="text1"/>
                <w:sz w:val="24"/>
                <w:szCs w:val="24"/>
                <w14:textFill>
                  <w14:solidFill>
                    <w14:schemeClr w14:val="tx1"/>
                  </w14:solidFill>
                </w14:textFill>
              </w:rPr>
              <w:t>完成所有服务安装调试完毕并验收合格后3个月内，采购人支付合同金额70%。采购人在所有支付款项之前，均应收到供应商提供的合法有效的发票，供应商未开具合法有效的发票的，采购人有权不支付合同款。</w:t>
            </w:r>
          </w:p>
        </w:tc>
      </w:tr>
      <w:tr w14:paraId="6744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38FB9ED7">
            <w:pPr>
              <w:widowControl/>
              <w:snapToGrid w:val="0"/>
              <w:jc w:val="center"/>
              <w:textAlignment w:val="center"/>
              <w:rPr>
                <w:rFonts w:ascii="华文中宋" w:hAnsi="华文中宋" w:eastAsia="华文中宋" w:cs="华文中宋"/>
                <w:color w:val="000000" w:themeColor="text1"/>
                <w:kern w:val="0"/>
                <w:sz w:val="24"/>
                <w:szCs w:val="24"/>
                <w:lang w:bidi="ar"/>
                <w14:textFill>
                  <w14:solidFill>
                    <w14:schemeClr w14:val="tx1"/>
                  </w14:solidFill>
                </w14:textFill>
              </w:rPr>
            </w:pPr>
            <w:r>
              <w:rPr>
                <w:rFonts w:hint="eastAsia" w:ascii="华文中宋" w:hAnsi="华文中宋" w:eastAsia="华文中宋" w:cs="华文中宋"/>
                <w:color w:val="000000" w:themeColor="text1"/>
                <w:kern w:val="0"/>
                <w:sz w:val="24"/>
                <w:szCs w:val="24"/>
                <w:lang w:bidi="ar"/>
                <w14:textFill>
                  <w14:solidFill>
                    <w14:schemeClr w14:val="tx1"/>
                  </w14:solidFill>
                </w14:textFill>
              </w:rPr>
              <w:t>项号</w:t>
            </w:r>
          </w:p>
        </w:tc>
        <w:tc>
          <w:tcPr>
            <w:tcW w:w="1207" w:type="dxa"/>
          </w:tcPr>
          <w:p w14:paraId="254F2C97">
            <w:pPr>
              <w:widowControl/>
              <w:snapToGrid w:val="0"/>
              <w:jc w:val="center"/>
              <w:textAlignment w:val="center"/>
              <w:rPr>
                <w:rFonts w:ascii="华文中宋" w:hAnsi="华文中宋" w:eastAsia="华文中宋" w:cs="华文中宋"/>
                <w:color w:val="000000" w:themeColor="text1"/>
                <w:kern w:val="0"/>
                <w:sz w:val="24"/>
                <w:szCs w:val="24"/>
                <w:lang w:bidi="ar"/>
                <w14:textFill>
                  <w14:solidFill>
                    <w14:schemeClr w14:val="tx1"/>
                  </w14:solidFill>
                </w14:textFill>
              </w:rPr>
            </w:pPr>
            <w:r>
              <w:rPr>
                <w:rFonts w:hint="eastAsia" w:ascii="华文中宋" w:hAnsi="华文中宋" w:eastAsia="华文中宋" w:cs="华文中宋"/>
                <w:color w:val="000000" w:themeColor="text1"/>
                <w:kern w:val="0"/>
                <w:sz w:val="24"/>
                <w:szCs w:val="24"/>
                <w:lang w:bidi="ar"/>
                <w14:textFill>
                  <w14:solidFill>
                    <w14:schemeClr w14:val="tx1"/>
                  </w14:solidFill>
                </w14:textFill>
              </w:rPr>
              <w:t>名称</w:t>
            </w:r>
          </w:p>
        </w:tc>
        <w:tc>
          <w:tcPr>
            <w:tcW w:w="10443" w:type="dxa"/>
          </w:tcPr>
          <w:p w14:paraId="00AF7178">
            <w:pPr>
              <w:widowControl/>
              <w:snapToGrid w:val="0"/>
              <w:jc w:val="center"/>
              <w:textAlignment w:val="center"/>
              <w:rPr>
                <w:rFonts w:ascii="华文中宋" w:hAnsi="华文中宋" w:eastAsia="华文中宋" w:cs="华文中宋"/>
                <w:color w:val="000000" w:themeColor="text1"/>
                <w:kern w:val="0"/>
                <w:sz w:val="24"/>
                <w:szCs w:val="24"/>
                <w:lang w:bidi="ar"/>
                <w14:textFill>
                  <w14:solidFill>
                    <w14:schemeClr w14:val="tx1"/>
                  </w14:solidFill>
                </w14:textFill>
              </w:rPr>
            </w:pPr>
            <w:r>
              <w:rPr>
                <w:rFonts w:hint="eastAsia" w:ascii="华文中宋" w:hAnsi="华文中宋" w:eastAsia="华文中宋" w:cs="华文中宋"/>
                <w:color w:val="000000" w:themeColor="text1"/>
                <w:kern w:val="0"/>
                <w:sz w:val="24"/>
                <w:szCs w:val="24"/>
                <w:lang w:bidi="ar"/>
                <w14:textFill>
                  <w14:solidFill>
                    <w14:schemeClr w14:val="tx1"/>
                  </w14:solidFill>
                </w14:textFill>
              </w:rPr>
              <w:t>参数</w:t>
            </w:r>
          </w:p>
        </w:tc>
        <w:tc>
          <w:tcPr>
            <w:tcW w:w="862" w:type="dxa"/>
          </w:tcPr>
          <w:p w14:paraId="50764E70">
            <w:pPr>
              <w:widowControl/>
              <w:snapToGrid w:val="0"/>
              <w:jc w:val="center"/>
              <w:textAlignment w:val="center"/>
              <w:rPr>
                <w:rFonts w:ascii="华文中宋" w:hAnsi="华文中宋" w:eastAsia="华文中宋" w:cs="华文中宋"/>
                <w:color w:val="000000" w:themeColor="text1"/>
                <w:kern w:val="0"/>
                <w:sz w:val="24"/>
                <w:szCs w:val="24"/>
                <w:lang w:bidi="ar"/>
                <w14:textFill>
                  <w14:solidFill>
                    <w14:schemeClr w14:val="tx1"/>
                  </w14:solidFill>
                </w14:textFill>
              </w:rPr>
            </w:pPr>
            <w:r>
              <w:rPr>
                <w:rFonts w:hint="eastAsia" w:ascii="华文中宋" w:hAnsi="华文中宋" w:eastAsia="华文中宋" w:cs="华文中宋"/>
                <w:color w:val="000000" w:themeColor="text1"/>
                <w:kern w:val="0"/>
                <w:sz w:val="24"/>
                <w:szCs w:val="24"/>
                <w:lang w:bidi="ar"/>
                <w14:textFill>
                  <w14:solidFill>
                    <w14:schemeClr w14:val="tx1"/>
                  </w14:solidFill>
                </w14:textFill>
              </w:rPr>
              <w:t>数量</w:t>
            </w:r>
          </w:p>
        </w:tc>
        <w:tc>
          <w:tcPr>
            <w:tcW w:w="918" w:type="dxa"/>
          </w:tcPr>
          <w:p w14:paraId="5D36D158">
            <w:pPr>
              <w:widowControl/>
              <w:snapToGrid w:val="0"/>
              <w:jc w:val="center"/>
              <w:textAlignment w:val="center"/>
              <w:rPr>
                <w:rFonts w:ascii="华文中宋" w:hAnsi="华文中宋" w:eastAsia="华文中宋" w:cs="华文中宋"/>
                <w:color w:val="000000" w:themeColor="text1"/>
                <w:kern w:val="0"/>
                <w:sz w:val="24"/>
                <w:szCs w:val="24"/>
                <w:lang w:bidi="ar"/>
                <w14:textFill>
                  <w14:solidFill>
                    <w14:schemeClr w14:val="tx1"/>
                  </w14:solidFill>
                </w14:textFill>
              </w:rPr>
            </w:pPr>
            <w:r>
              <w:rPr>
                <w:rFonts w:hint="eastAsia" w:ascii="华文中宋" w:hAnsi="华文中宋" w:eastAsia="华文中宋" w:cs="华文中宋"/>
                <w:color w:val="000000" w:themeColor="text1"/>
                <w:kern w:val="0"/>
                <w:sz w:val="24"/>
                <w:szCs w:val="24"/>
                <w:lang w:bidi="ar"/>
                <w14:textFill>
                  <w14:solidFill>
                    <w14:schemeClr w14:val="tx1"/>
                  </w14:solidFill>
                </w14:textFill>
              </w:rPr>
              <w:t>单位</w:t>
            </w:r>
          </w:p>
        </w:tc>
      </w:tr>
      <w:tr w14:paraId="1EE3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415C3991">
            <w:pPr>
              <w:widowControl/>
              <w:snapToGrid w:val="0"/>
              <w:jc w:val="center"/>
              <w:textAlignment w:val="center"/>
              <w:rPr>
                <w:color w:val="000000" w:themeColor="text1"/>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1</w:t>
            </w:r>
          </w:p>
        </w:tc>
        <w:tc>
          <w:tcPr>
            <w:tcW w:w="1207" w:type="dxa"/>
          </w:tcPr>
          <w:p w14:paraId="0125E59C">
            <w:pPr>
              <w:widowControl/>
              <w:snapToGrid w:val="0"/>
              <w:jc w:val="left"/>
              <w:textAlignment w:val="center"/>
              <w:rPr>
                <w:color w:val="000000" w:themeColor="text1"/>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三大中心一体化平台</w:t>
            </w:r>
          </w:p>
        </w:tc>
        <w:tc>
          <w:tcPr>
            <w:tcW w:w="10443" w:type="dxa"/>
          </w:tcPr>
          <w:p w14:paraId="4F7D2FCE">
            <w:pPr>
              <w:rPr>
                <w:rFonts w:hint="eastAsia" w:eastAsiaTheme="minorEastAsia"/>
                <w:b/>
                <w:bCs/>
                <w:color w:val="000000" w:themeColor="text1"/>
                <w:lang w:eastAsia="zh-CN"/>
                <w14:textFill>
                  <w14:solidFill>
                    <w14:schemeClr w14:val="tx1"/>
                  </w14:solidFill>
                </w14:textFill>
              </w:rPr>
            </w:pPr>
            <w:r>
              <w:rPr>
                <w:rFonts w:hint="eastAsia"/>
                <w:b/>
                <w:bCs/>
                <w:color w:val="000000" w:themeColor="text1"/>
                <w14:textFill>
                  <w14:solidFill>
                    <w14:schemeClr w14:val="tx1"/>
                  </w14:solidFill>
                </w14:textFill>
              </w:rPr>
              <w:t>1.</w:t>
            </w:r>
            <w:r>
              <w:rPr>
                <w:rFonts w:hint="eastAsia"/>
                <w:b/>
                <w:bCs/>
                <w:color w:val="000000" w:themeColor="text1"/>
                <w:lang w:val="en-US" w:eastAsia="zh-CN"/>
                <w14:textFill>
                  <w14:solidFill>
                    <w14:schemeClr w14:val="tx1"/>
                  </w14:solidFill>
                </w14:textFill>
              </w:rPr>
              <w:t>三大</w:t>
            </w:r>
            <w:r>
              <w:rPr>
                <w:rFonts w:hint="eastAsia"/>
                <w:b/>
                <w:bCs/>
                <w:color w:val="000000" w:themeColor="text1"/>
                <w14:textFill>
                  <w14:solidFill>
                    <w14:schemeClr w14:val="tx1"/>
                  </w14:solidFill>
                </w14:textFill>
              </w:rPr>
              <w:t>中心</w:t>
            </w:r>
            <w:r>
              <w:rPr>
                <w:rFonts w:hint="eastAsia"/>
                <w:b/>
                <w:bCs/>
                <w:color w:val="000000" w:themeColor="text1"/>
                <w:lang w:eastAsia="zh-CN"/>
                <w14:textFill>
                  <w14:solidFill>
                    <w14:schemeClr w14:val="tx1"/>
                  </w14:solidFill>
                </w14:textFill>
              </w:rPr>
              <w:t>（</w:t>
            </w:r>
            <w:r>
              <w:rPr>
                <w:rFonts w:hint="eastAsia"/>
                <w:b/>
                <w:bCs/>
                <w:color w:val="000000" w:themeColor="text1"/>
                <w:lang w:val="en-US" w:eastAsia="zh-CN"/>
                <w14:textFill>
                  <w14:solidFill>
                    <w14:schemeClr w14:val="tx1"/>
                  </w14:solidFill>
                </w14:textFill>
              </w:rPr>
              <w:t>卒中、胸痛、创伤</w:t>
            </w:r>
            <w:r>
              <w:rPr>
                <w:rFonts w:hint="eastAsia"/>
                <w:b/>
                <w:bCs/>
                <w:color w:val="000000" w:themeColor="text1"/>
                <w:lang w:eastAsia="zh-CN"/>
                <w14:textFill>
                  <w14:solidFill>
                    <w14:schemeClr w14:val="tx1"/>
                  </w14:solidFill>
                </w14:textFill>
              </w:rPr>
              <w:t>）</w:t>
            </w:r>
          </w:p>
          <w:p w14:paraId="6FADA9FE">
            <w:pPr>
              <w:rPr>
                <w:color w:val="000000" w:themeColor="text1"/>
                <w14:textFill>
                  <w14:solidFill>
                    <w14:schemeClr w14:val="tx1"/>
                  </w14:solidFill>
                </w14:textFill>
              </w:rPr>
            </w:pPr>
            <w:r>
              <w:rPr>
                <w:rFonts w:hint="eastAsia"/>
                <w:color w:val="000000" w:themeColor="text1"/>
                <w14:textFill>
                  <w14:solidFill>
                    <w14:schemeClr w14:val="tx1"/>
                  </w14:solidFill>
                </w14:textFill>
              </w:rPr>
              <w:t>1.1监控中心</w:t>
            </w:r>
          </w:p>
          <w:p w14:paraId="59D62E36">
            <w:pPr>
              <w:rPr>
                <w:color w:val="000000" w:themeColor="text1"/>
                <w14:textFill>
                  <w14:solidFill>
                    <w14:schemeClr w14:val="tx1"/>
                  </w14:solidFill>
                </w14:textFill>
              </w:rPr>
            </w:pPr>
            <w:r>
              <w:rPr>
                <w:rFonts w:hint="eastAsia"/>
                <w:color w:val="000000" w:themeColor="text1"/>
                <w14:textFill>
                  <w14:solidFill>
                    <w14:schemeClr w14:val="tx1"/>
                  </w14:solidFill>
                </w14:textFill>
              </w:rPr>
              <w:t>1.1.1监控仪表盘</w:t>
            </w:r>
          </w:p>
          <w:p w14:paraId="70B60CAC">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w:t>
            </w:r>
            <w:r>
              <w:rPr>
                <w:rFonts w:hint="eastAsia"/>
                <w:color w:val="000000" w:themeColor="text1"/>
                <w:lang w:val="en-US" w:eastAsia="zh-CN"/>
                <w14:textFill>
                  <w14:solidFill>
                    <w14:schemeClr w14:val="tx1"/>
                  </w14:solidFill>
                </w14:textFill>
              </w:rPr>
              <w:t>三大</w:t>
            </w:r>
            <w:r>
              <w:rPr>
                <w:rFonts w:hint="eastAsia"/>
                <w:color w:val="000000" w:themeColor="text1"/>
                <w14:textFill>
                  <w14:solidFill>
                    <w14:schemeClr w14:val="tx1"/>
                  </w14:solidFill>
                </w14:textFill>
              </w:rPr>
              <w:t>中心监控仪表盘，展示患者总例数、未填报完成病历、病历完整度、死亡率以及不同诊断的平均住院天数、不同诊断的平均住院费用</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卒中中心额外展示：</w:t>
            </w:r>
            <w:r>
              <w:rPr>
                <w:rFonts w:hint="eastAsia"/>
                <w:color w:val="000000" w:themeColor="text1"/>
                <w14:textFill>
                  <w14:solidFill>
                    <w14:schemeClr w14:val="tx1"/>
                  </w14:solidFill>
                </w14:textFill>
              </w:rPr>
              <w:t>AIS静脉溶栓时间、AIS介入治疗、脑出血、颅内动脉瘤、CEA/CAS患者分布</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胸痛中心额外展示：</w:t>
            </w:r>
            <w:r>
              <w:rPr>
                <w:rFonts w:hint="eastAsia"/>
                <w:color w:val="000000" w:themeColor="text1"/>
                <w14:textFill>
                  <w14:solidFill>
                    <w14:schemeClr w14:val="tx1"/>
                  </w14:solidFill>
                </w14:textFill>
              </w:rPr>
              <w:t>STEMI、NSTEMI/UA、主动脉夹层、肺动脉栓塞患者分布，、ROSC成功率、不达标原因分析</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创伤中心额外展示：</w:t>
            </w:r>
            <w:r>
              <w:rPr>
                <w:rFonts w:hint="eastAsia"/>
                <w:color w:val="000000" w:themeColor="text1"/>
                <w14:textFill>
                  <w14:solidFill>
                    <w14:schemeClr w14:val="tx1"/>
                  </w14:solidFill>
                </w14:textFill>
              </w:rPr>
              <w:t>严重创伤救治时间趋势、创伤患者抢救室滞留中位数、创伤原因分布、受伤类型分布【提供系统功能截图，并加盖投标人公章】</w:t>
            </w:r>
          </w:p>
          <w:p w14:paraId="747AD6FA">
            <w:pPr>
              <w:rPr>
                <w:color w:val="000000" w:themeColor="text1"/>
                <w14:textFill>
                  <w14:solidFill>
                    <w14:schemeClr w14:val="tx1"/>
                  </w14:solidFill>
                </w14:textFill>
              </w:rPr>
            </w:pPr>
            <w:r>
              <w:rPr>
                <w:rFonts w:hint="eastAsia"/>
                <w:color w:val="000000" w:themeColor="text1"/>
                <w14:textFill>
                  <w14:solidFill>
                    <w14:schemeClr w14:val="tx1"/>
                  </w14:solidFill>
                </w14:textFill>
              </w:rPr>
              <w:t>1.2患者管理</w:t>
            </w:r>
          </w:p>
          <w:p w14:paraId="0654E5C4">
            <w:pPr>
              <w:rPr>
                <w:color w:val="000000" w:themeColor="text1"/>
                <w14:textFill>
                  <w14:solidFill>
                    <w14:schemeClr w14:val="tx1"/>
                  </w14:solidFill>
                </w14:textFill>
              </w:rPr>
            </w:pPr>
            <w:r>
              <w:rPr>
                <w:rFonts w:hint="eastAsia"/>
                <w:color w:val="000000" w:themeColor="text1"/>
                <w14:textFill>
                  <w14:solidFill>
                    <w14:schemeClr w14:val="tx1"/>
                  </w14:solidFill>
                </w14:textFill>
              </w:rPr>
              <w:t>1.2.1患者管理</w:t>
            </w:r>
          </w:p>
          <w:p w14:paraId="3BA0839F">
            <w:pPr>
              <w:rPr>
                <w:color w:val="000000" w:themeColor="text1"/>
                <w14:textFill>
                  <w14:solidFill>
                    <w14:schemeClr w14:val="tx1"/>
                  </w14:solidFill>
                </w14:textFill>
              </w:rPr>
            </w:pPr>
            <w:r>
              <w:rPr>
                <w:rFonts w:hint="eastAsia"/>
                <w:color w:val="000000" w:themeColor="text1"/>
                <w14:textFill>
                  <w14:solidFill>
                    <w14:schemeClr w14:val="tx1"/>
                  </w14:solidFill>
                </w14:textFill>
              </w:rPr>
              <w:t>（1）建立“从患者呼救第一时刻”进行 实时联动机制，适用于患者呼救120、自行来院、院内发病、外院转入多种场景患者。 根据医院提供的</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标识，系统自动获取</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患者，支持对已入径的</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患者进行时间管理、信息收集、专病病历创建、评估。</w:t>
            </w:r>
          </w:p>
          <w:p w14:paraId="5E95636C">
            <w:pPr>
              <w:rPr>
                <w:color w:val="000000" w:themeColor="text1"/>
                <w14:textFill>
                  <w14:solidFill>
                    <w14:schemeClr w14:val="tx1"/>
                  </w14:solidFill>
                </w14:textFill>
              </w:rPr>
            </w:pPr>
            <w:r>
              <w:rPr>
                <w:rFonts w:hint="eastAsia"/>
                <w:color w:val="000000" w:themeColor="text1"/>
                <w14:textFill>
                  <w14:solidFill>
                    <w14:schemeClr w14:val="tx1"/>
                  </w14:solidFill>
                </w14:textFill>
              </w:rPr>
              <w:t>1.3路径管理</w:t>
            </w:r>
          </w:p>
          <w:p w14:paraId="57D92E76">
            <w:pPr>
              <w:rPr>
                <w:color w:val="000000" w:themeColor="text1"/>
                <w14:textFill>
                  <w14:solidFill>
                    <w14:schemeClr w14:val="tx1"/>
                  </w14:solidFill>
                </w14:textFill>
              </w:rPr>
            </w:pPr>
            <w:r>
              <w:rPr>
                <w:rFonts w:hint="eastAsia"/>
                <w:color w:val="000000" w:themeColor="text1"/>
                <w14:textFill>
                  <w14:solidFill>
                    <w14:schemeClr w14:val="tx1"/>
                  </w14:solidFill>
                </w14:textFill>
              </w:rPr>
              <w:t>1.3.1在路径患者</w:t>
            </w:r>
          </w:p>
          <w:p w14:paraId="77AB8220">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（1）系统接收</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患者后，自动进入</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救治时间路径。从“患者发病、院前急救、院内救治、患者去向”进行实时采集时间节点。</w:t>
            </w:r>
          </w:p>
          <w:p w14:paraId="4F215B56">
            <w:pPr>
              <w:rPr>
                <w:color w:val="000000" w:themeColor="text1"/>
                <w14:textFill>
                  <w14:solidFill>
                    <w14:schemeClr w14:val="tx1"/>
                  </w14:solidFill>
                </w14:textFill>
              </w:rPr>
            </w:pPr>
            <w:r>
              <w:rPr>
                <w:rFonts w:hint="eastAsia"/>
                <w:color w:val="000000" w:themeColor="text1"/>
                <w14:textFill>
                  <w14:solidFill>
                    <w14:schemeClr w14:val="tx1"/>
                  </w14:solidFill>
                </w14:textFill>
              </w:rPr>
              <w:t>1.3.2系统采集时间</w:t>
            </w:r>
          </w:p>
          <w:p w14:paraId="5E665748">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（1）系统采集节点根据患者发生的诊疗事件实时触发并采集，包括挂号时间、出检验报告时间、出检查报告时间、手术开始时间、手术结束时间。</w:t>
            </w:r>
          </w:p>
          <w:p w14:paraId="323FB0B5">
            <w:pPr>
              <w:rPr>
                <w:color w:val="000000" w:themeColor="text1"/>
                <w14:textFill>
                  <w14:solidFill>
                    <w14:schemeClr w14:val="tx1"/>
                  </w14:solidFill>
                </w14:textFill>
              </w:rPr>
            </w:pPr>
            <w:r>
              <w:rPr>
                <w:rFonts w:hint="eastAsia"/>
                <w:color w:val="000000" w:themeColor="text1"/>
                <w14:textFill>
                  <w14:solidFill>
                    <w14:schemeClr w14:val="tx1"/>
                  </w14:solidFill>
                </w14:textFill>
              </w:rPr>
              <w:t>1.3.3设备采集时间</w:t>
            </w:r>
          </w:p>
          <w:p w14:paraId="7AB12DE0">
            <w:pPr>
              <w:rPr>
                <w:color w:val="000000" w:themeColor="text1"/>
                <w14:textFill>
                  <w14:solidFill>
                    <w14:schemeClr w14:val="tx1"/>
                  </w14:solidFill>
                </w14:textFill>
              </w:rPr>
            </w:pPr>
            <w:r>
              <w:rPr>
                <w:rFonts w:hint="eastAsia"/>
                <w:color w:val="000000" w:themeColor="text1"/>
                <w14:textFill>
                  <w14:solidFill>
                    <w14:schemeClr w14:val="tx1"/>
                  </w14:solidFill>
                </w14:textFill>
              </w:rPr>
              <w:t>●（1）设备采集节点根据患者佩戴的采集设备，通过物联网进行感应触发并实时采集，如患者到达抢救室、到达CT室、到达导管室；【提供系统功能截图，并加盖投标人公章】</w:t>
            </w:r>
          </w:p>
          <w:p w14:paraId="184174B1">
            <w:pPr>
              <w:rPr>
                <w:color w:val="000000" w:themeColor="text1"/>
                <w14:textFill>
                  <w14:solidFill>
                    <w14:schemeClr w14:val="tx1"/>
                  </w14:solidFill>
                </w14:textFill>
              </w:rPr>
            </w:pPr>
            <w:r>
              <w:rPr>
                <w:rFonts w:hint="eastAsia"/>
                <w:color w:val="000000" w:themeColor="text1"/>
                <w14:textFill>
                  <w14:solidFill>
                    <w14:schemeClr w14:val="tx1"/>
                  </w14:solidFill>
                </w14:textFill>
              </w:rPr>
              <w:t>1.3.4人工采集时间</w:t>
            </w:r>
          </w:p>
          <w:p w14:paraId="0BA26729">
            <w:pPr>
              <w:rPr>
                <w:color w:val="000000" w:themeColor="text1"/>
                <w14:textFill>
                  <w14:solidFill>
                    <w14:schemeClr w14:val="tx1"/>
                  </w14:solidFill>
                </w14:textFill>
              </w:rPr>
            </w:pPr>
            <w:r>
              <w:rPr>
                <w:rFonts w:hint="eastAsia"/>
                <w:color w:val="000000" w:themeColor="text1"/>
                <w14:textFill>
                  <w14:solidFill>
                    <w14:schemeClr w14:val="tx1"/>
                  </w14:solidFill>
                </w14:textFill>
              </w:rPr>
              <w:t>（1）人工采集时间根据设置的角色权限进行填写，如通知会诊医生、会诊医生到达时间。提供手工录入、扫码采集两种方式，手工录入提供移动应用、电脑应用，扫码采集提供移动应用、二维码进行采集。</w:t>
            </w:r>
          </w:p>
          <w:p w14:paraId="6966F78C">
            <w:pPr>
              <w:rPr>
                <w:color w:val="000000" w:themeColor="text1"/>
                <w14:textFill>
                  <w14:solidFill>
                    <w14:schemeClr w14:val="tx1"/>
                  </w14:solidFill>
                </w14:textFill>
              </w:rPr>
            </w:pPr>
            <w:r>
              <w:rPr>
                <w:rFonts w:hint="eastAsia"/>
                <w:color w:val="000000" w:themeColor="text1"/>
                <w14:textFill>
                  <w14:solidFill>
                    <w14:schemeClr w14:val="tx1"/>
                  </w14:solidFill>
                </w14:textFill>
              </w:rPr>
              <w:t>1.3.5出路径患者</w:t>
            </w:r>
          </w:p>
          <w:p w14:paraId="011B2702">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（1）系统自动采集终止节点时间或手动结束路径，该患者立即退出路径。</w:t>
            </w:r>
          </w:p>
          <w:p w14:paraId="489ACC2E">
            <w:pPr>
              <w:rPr>
                <w:color w:val="000000" w:themeColor="text1"/>
                <w14:textFill>
                  <w14:solidFill>
                    <w14:schemeClr w14:val="tx1"/>
                  </w14:solidFill>
                </w14:textFill>
              </w:rPr>
            </w:pPr>
            <w:r>
              <w:rPr>
                <w:rFonts w:hint="eastAsia"/>
                <w:color w:val="000000" w:themeColor="text1"/>
                <w14:textFill>
                  <w14:solidFill>
                    <w14:schemeClr w14:val="tx1"/>
                  </w14:solidFill>
                </w14:textFill>
              </w:rPr>
              <w:t>1.3.6质控预警通知</w:t>
            </w:r>
          </w:p>
          <w:p w14:paraId="7FEC8B69">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（1）支持实时监控</w:t>
            </w:r>
            <w:r>
              <w:rPr>
                <w:rFonts w:hint="eastAsia"/>
                <w:color w:val="000000" w:themeColor="text1"/>
                <w:lang w:val="en-US" w:eastAsia="zh-CN"/>
                <w14:textFill>
                  <w14:solidFill>
                    <w14:schemeClr w14:val="tx1"/>
                  </w14:solidFill>
                </w14:textFill>
              </w:rPr>
              <w:t>各中心</w:t>
            </w:r>
            <w:r>
              <w:rPr>
                <w:rFonts w:hint="eastAsia"/>
                <w:color w:val="000000" w:themeColor="text1"/>
                <w14:textFill>
                  <w14:solidFill>
                    <w14:schemeClr w14:val="tx1"/>
                  </w14:solidFill>
                </w14:textFill>
              </w:rPr>
              <w:t>关键质控点，时间超过预警值、告警值，系统自动通知</w:t>
            </w:r>
            <w:r>
              <w:rPr>
                <w:rFonts w:hint="eastAsia"/>
                <w:color w:val="000000" w:themeColor="text1"/>
                <w:lang w:val="en-US" w:eastAsia="zh-CN"/>
                <w14:textFill>
                  <w14:solidFill>
                    <w14:schemeClr w14:val="tx1"/>
                  </w14:solidFill>
                </w14:textFill>
              </w:rPr>
              <w:t>对应中心</w:t>
            </w:r>
            <w:r>
              <w:rPr>
                <w:rFonts w:hint="eastAsia"/>
                <w:color w:val="000000" w:themeColor="text1"/>
                <w14:textFill>
                  <w14:solidFill>
                    <w14:schemeClr w14:val="tx1"/>
                  </w14:solidFill>
                </w14:textFill>
              </w:rPr>
              <w:t>救治工作组人员，可根据医院质控要求进行设置实时提醒。</w:t>
            </w:r>
          </w:p>
          <w:p w14:paraId="4868A705">
            <w:pPr>
              <w:rPr>
                <w:color w:val="000000" w:themeColor="text1"/>
                <w14:textFill>
                  <w14:solidFill>
                    <w14:schemeClr w14:val="tx1"/>
                  </w14:solidFill>
                </w14:textFill>
              </w:rPr>
            </w:pPr>
            <w:r>
              <w:rPr>
                <w:rFonts w:hint="eastAsia"/>
                <w:color w:val="000000" w:themeColor="text1"/>
                <w14:textFill>
                  <w14:solidFill>
                    <w14:schemeClr w14:val="tx1"/>
                  </w14:solidFill>
                </w14:textFill>
              </w:rPr>
              <w:t>1.3.7路径质控分析</w:t>
            </w:r>
          </w:p>
          <w:p w14:paraId="265D0AF4">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（1）支持针对不达标情况，进行填写原因分析；支持自动生成、打印患者的《卒中时间管理表单》</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《胸痛时间管理表单》</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《创伤时间管理表单》。</w:t>
            </w:r>
          </w:p>
          <w:p w14:paraId="4E33885B">
            <w:pPr>
              <w:rPr>
                <w:color w:val="000000" w:themeColor="text1"/>
                <w14:textFill>
                  <w14:solidFill>
                    <w14:schemeClr w14:val="tx1"/>
                  </w14:solidFill>
                </w14:textFill>
              </w:rPr>
            </w:pPr>
            <w:r>
              <w:rPr>
                <w:rFonts w:hint="eastAsia"/>
                <w:color w:val="000000" w:themeColor="text1"/>
                <w14:textFill>
                  <w14:solidFill>
                    <w14:schemeClr w14:val="tx1"/>
                  </w14:solidFill>
                </w14:textFill>
              </w:rPr>
              <w:t>1.3.8可视化救治路径</w:t>
            </w:r>
          </w:p>
          <w:p w14:paraId="4CEA3A5D">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（1）系统提供患者救治全过程可视化视图，通过时间维度展示患者的评估情况、用药、检验检查报告时间信息。</w:t>
            </w:r>
          </w:p>
          <w:p w14:paraId="01BC51CE">
            <w:pPr>
              <w:rPr>
                <w:color w:val="000000" w:themeColor="text1"/>
                <w14:textFill>
                  <w14:solidFill>
                    <w14:schemeClr w14:val="tx1"/>
                  </w14:solidFill>
                </w14:textFill>
              </w:rPr>
            </w:pPr>
            <w:r>
              <w:rPr>
                <w:rFonts w:hint="eastAsia"/>
                <w:color w:val="000000" w:themeColor="text1"/>
                <w14:textFill>
                  <w14:solidFill>
                    <w14:schemeClr w14:val="tx1"/>
                  </w14:solidFill>
                </w14:textFill>
              </w:rPr>
              <w:t>1.4专科评估</w:t>
            </w:r>
          </w:p>
          <w:p w14:paraId="334BA433">
            <w:pPr>
              <w:rPr>
                <w:color w:val="000000" w:themeColor="text1"/>
                <w14:textFill>
                  <w14:solidFill>
                    <w14:schemeClr w14:val="tx1"/>
                  </w14:solidFill>
                </w14:textFill>
              </w:rPr>
            </w:pPr>
            <w:r>
              <w:rPr>
                <w:rFonts w:hint="eastAsia"/>
                <w:color w:val="000000" w:themeColor="text1"/>
                <w14:textFill>
                  <w14:solidFill>
                    <w14:schemeClr w14:val="tx1"/>
                  </w14:solidFill>
                </w14:textFill>
              </w:rPr>
              <w:t>1.4.1</w:t>
            </w:r>
            <w:r>
              <w:rPr>
                <w:rFonts w:hint="eastAsia"/>
                <w:color w:val="000000" w:themeColor="text1"/>
                <w:lang w:val="en-US" w:eastAsia="zh-CN"/>
                <w14:textFill>
                  <w14:solidFill>
                    <w14:schemeClr w14:val="tx1"/>
                  </w14:solidFill>
                </w14:textFill>
              </w:rPr>
              <w:t>卒中</w:t>
            </w:r>
            <w:r>
              <w:rPr>
                <w:rFonts w:hint="eastAsia"/>
                <w:color w:val="000000" w:themeColor="text1"/>
                <w14:textFill>
                  <w14:solidFill>
                    <w14:schemeClr w14:val="tx1"/>
                  </w14:solidFill>
                </w14:textFill>
              </w:rPr>
              <w:t>专科评估</w:t>
            </w:r>
          </w:p>
          <w:p w14:paraId="4C0FDD2C">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1.1</w:t>
            </w:r>
            <w:r>
              <w:rPr>
                <w:rFonts w:hint="eastAsia"/>
                <w:color w:val="000000" w:themeColor="text1"/>
                <w14:textFill>
                  <w14:solidFill>
                    <w14:schemeClr w14:val="tx1"/>
                  </w14:solidFill>
                </w14:textFill>
              </w:rPr>
              <w:t>NIHSS评分</w:t>
            </w:r>
          </w:p>
          <w:p w14:paraId="48924149">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●（1）卒中患者救治过程中，医护人员通过评估并记录意识水平、提问、指令、凝视、视野、面瘫项目，判定卒中患者神经缺损情况。【提供系统功能截图，并加盖投标人公章】</w:t>
            </w:r>
          </w:p>
          <w:p w14:paraId="203D86FF">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GCS评分</w:t>
            </w:r>
          </w:p>
          <w:p w14:paraId="1C3D5AA6">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（1）卒中患者救治过程中，医护人员通过判断并记录睁眼反应、语言反应、肢体运动，评估患者昏迷程度。三者分数相加来评估，得分值越高，提示意识状态越好。</w:t>
            </w:r>
          </w:p>
          <w:p w14:paraId="323C64ED">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1.3</w:t>
            </w:r>
            <w:r>
              <w:rPr>
                <w:rFonts w:hint="eastAsia"/>
                <w:color w:val="000000" w:themeColor="text1"/>
                <w14:textFill>
                  <w14:solidFill>
                    <w14:schemeClr w14:val="tx1"/>
                  </w14:solidFill>
                </w14:textFill>
              </w:rPr>
              <w:t>MRS评分</w:t>
            </w:r>
          </w:p>
          <w:p w14:paraId="259AF5A0">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（1）卒中患者救治过程中，医护人员评估并记录脑卒中后患者的神经功能恢复情况。</w:t>
            </w:r>
          </w:p>
          <w:p w14:paraId="0345158C">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洼田饮水试验</w:t>
            </w:r>
          </w:p>
          <w:p w14:paraId="2223476F">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（1）卒中患者救治过程中，医护人员评估并记录吞咽功能情况，判定救治疗效。</w:t>
            </w:r>
          </w:p>
          <w:p w14:paraId="41F033A6">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ASPECT/MRI评分</w:t>
            </w:r>
          </w:p>
          <w:p w14:paraId="73DF49FE">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（1）卒中患者救治过程中，医护人员评估并记录皮层下结构区域、大脑中动脉皮层区域情况。</w:t>
            </w:r>
          </w:p>
          <w:p w14:paraId="5E60BE54">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TICI评分</w:t>
            </w:r>
          </w:p>
          <w:p w14:paraId="7F0B580E">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（1）卒中患者救治过程中，医护人员评估并记录血流关注分级及血管造影表现情况。</w:t>
            </w:r>
          </w:p>
          <w:p w14:paraId="19A28400">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胸痛专科评估</w:t>
            </w:r>
          </w:p>
          <w:p w14:paraId="639C9321">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2.1</w:t>
            </w:r>
            <w:r>
              <w:rPr>
                <w:rFonts w:hint="eastAsia"/>
                <w:color w:val="000000" w:themeColor="text1"/>
                <w14:textFill>
                  <w14:solidFill>
                    <w14:schemeClr w14:val="tx1"/>
                  </w14:solidFill>
                </w14:textFill>
              </w:rPr>
              <w:t xml:space="preserve"> GRACE评分</w:t>
            </w:r>
          </w:p>
          <w:p w14:paraId="15B5DF1F">
            <w:pPr>
              <w:rPr>
                <w:color w:val="000000" w:themeColor="text1"/>
                <w14:textFill>
                  <w14:solidFill>
                    <w14:schemeClr w14:val="tx1"/>
                  </w14:solidFill>
                </w14:textFill>
              </w:rPr>
            </w:pPr>
            <w:r>
              <w:rPr>
                <w:rFonts w:hint="eastAsia"/>
                <w:color w:val="000000" w:themeColor="text1"/>
                <w14:textFill>
                  <w14:solidFill>
                    <w14:schemeClr w14:val="tx1"/>
                  </w14:solidFill>
                </w14:textFill>
              </w:rPr>
              <w:t>（1）胸痛患者救治过程中，医护人员评估并记录GRACE评分，评估危险等级、死亡风险。</w:t>
            </w:r>
          </w:p>
          <w:p w14:paraId="711BDA31">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2.2</w:t>
            </w:r>
            <w:r>
              <w:rPr>
                <w:rFonts w:hint="eastAsia"/>
                <w:color w:val="000000" w:themeColor="text1"/>
                <w14:textFill>
                  <w14:solidFill>
                    <w14:schemeClr w14:val="tx1"/>
                  </w14:solidFill>
                </w14:textFill>
              </w:rPr>
              <w:t>HEART评分</w:t>
            </w:r>
          </w:p>
          <w:p w14:paraId="3CE97EEC">
            <w:pPr>
              <w:rPr>
                <w:color w:val="000000" w:themeColor="text1"/>
                <w14:textFill>
                  <w14:solidFill>
                    <w14:schemeClr w14:val="tx1"/>
                  </w14:solidFill>
                </w14:textFill>
              </w:rPr>
            </w:pPr>
            <w:r>
              <w:rPr>
                <w:rFonts w:hint="eastAsia"/>
                <w:color w:val="000000" w:themeColor="text1"/>
                <w14:textFill>
                  <w14:solidFill>
                    <w14:schemeClr w14:val="tx1"/>
                  </w14:solidFill>
                </w14:textFill>
              </w:rPr>
              <w:t>（1）胸痛患者救治过程中，医护人员评估并记录病史、心电图、年龄、危险因素、肌钙蛋白情况。</w:t>
            </w:r>
          </w:p>
          <w:p w14:paraId="4DA2C749">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2.3</w:t>
            </w:r>
            <w:r>
              <w:rPr>
                <w:rFonts w:hint="eastAsia"/>
                <w:color w:val="000000" w:themeColor="text1"/>
                <w14:textFill>
                  <w14:solidFill>
                    <w14:schemeClr w14:val="tx1"/>
                  </w14:solidFill>
                </w14:textFill>
              </w:rPr>
              <w:t xml:space="preserve"> TIMI评分</w:t>
            </w:r>
          </w:p>
          <w:p w14:paraId="2EB18105">
            <w:pPr>
              <w:rPr>
                <w:color w:val="000000" w:themeColor="text1"/>
                <w14:textFill>
                  <w14:solidFill>
                    <w14:schemeClr w14:val="tx1"/>
                  </w14:solidFill>
                </w14:textFill>
              </w:rPr>
            </w:pPr>
            <w:r>
              <w:rPr>
                <w:rFonts w:hint="eastAsia"/>
                <w:color w:val="000000" w:themeColor="text1"/>
                <w14:textFill>
                  <w14:solidFill>
                    <w14:schemeClr w14:val="tx1"/>
                  </w14:solidFill>
                </w14:textFill>
              </w:rPr>
              <w:t>（1）胸痛患者救治过程中，医护人员评估并记录TIMI评分，提供ST段抬高心肌梗死、不稳定型心绞痛/非ST段抬搞型心绞痛评估方法。</w:t>
            </w:r>
          </w:p>
          <w:p w14:paraId="5A2639E6">
            <w:pPr>
              <w:rPr>
                <w:rFonts w:hint="eastAsia"/>
                <w:color w:val="000000" w:themeColor="text1"/>
                <w14:textFill>
                  <w14:solidFill>
                    <w14:schemeClr w14:val="tx1"/>
                  </w14:solidFill>
                </w14:textFill>
              </w:rPr>
            </w:pPr>
          </w:p>
          <w:p w14:paraId="66FF8C6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创伤专科评估</w:t>
            </w:r>
          </w:p>
          <w:p w14:paraId="6E8BAA09">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.3.1</w:t>
            </w:r>
            <w:r>
              <w:rPr>
                <w:rFonts w:hint="eastAsia"/>
                <w:color w:val="000000" w:themeColor="text1"/>
                <w14:textFill>
                  <w14:solidFill>
                    <w14:schemeClr w14:val="tx1"/>
                  </w14:solidFill>
                </w14:textFill>
              </w:rPr>
              <w:t xml:space="preserve"> TI评估</w:t>
            </w:r>
          </w:p>
          <w:p w14:paraId="719C4FD0">
            <w:pPr>
              <w:rPr>
                <w:color w:val="000000" w:themeColor="text1"/>
                <w14:textFill>
                  <w14:solidFill>
                    <w14:schemeClr w14:val="tx1"/>
                  </w14:solidFill>
                </w14:textFill>
              </w:rPr>
            </w:pPr>
            <w:r>
              <w:rPr>
                <w:rFonts w:hint="eastAsia"/>
                <w:color w:val="000000" w:themeColor="text1"/>
                <w14:textFill>
                  <w14:solidFill>
                    <w14:schemeClr w14:val="tx1"/>
                  </w14:solidFill>
                </w14:textFill>
              </w:rPr>
              <w:t>●（1）院内患者救治过程中，医护人员评估并记录创伤部位、伤型、循环、呼吸、意识情况，判定患者创伤严重程度。轻型或中度伤患者，进行急诊治疗；中度伤，进行住院治疗；极重伤常为多发伤，有死亡风险，进行及时抢救。【提供系统功能截图，并加盖投标人公章】</w:t>
            </w:r>
          </w:p>
          <w:p w14:paraId="221EBB50">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.3.2</w:t>
            </w:r>
            <w:r>
              <w:rPr>
                <w:rFonts w:hint="eastAsia"/>
                <w:color w:val="000000" w:themeColor="text1"/>
                <w14:textFill>
                  <w14:solidFill>
                    <w14:schemeClr w14:val="tx1"/>
                  </w14:solidFill>
                </w14:textFill>
              </w:rPr>
              <w:t xml:space="preserve"> ISS评估</w:t>
            </w:r>
          </w:p>
          <w:p w14:paraId="4AB1C24B">
            <w:pPr>
              <w:rPr>
                <w:color w:val="000000" w:themeColor="text1"/>
                <w14:textFill>
                  <w14:solidFill>
                    <w14:schemeClr w14:val="tx1"/>
                  </w14:solidFill>
                </w14:textFill>
              </w:rPr>
            </w:pPr>
            <w:r>
              <w:rPr>
                <w:rFonts w:hint="eastAsia"/>
                <w:color w:val="000000" w:themeColor="text1"/>
                <w14:textFill>
                  <w14:solidFill>
                    <w14:schemeClr w14:val="tx1"/>
                  </w14:solidFill>
                </w14:textFill>
              </w:rPr>
              <w:t>（1）院内患者救治过程中，医护人员对头颈部、面部、胸部、腹部、四肢、体表创伤部位进行评估并记录结果，判定患者创伤严重程度、死亡率。</w:t>
            </w:r>
          </w:p>
          <w:p w14:paraId="26019821">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.3.3</w:t>
            </w:r>
            <w:r>
              <w:rPr>
                <w:rFonts w:hint="eastAsia"/>
                <w:color w:val="000000" w:themeColor="text1"/>
                <w14:textFill>
                  <w14:solidFill>
                    <w14:schemeClr w14:val="tx1"/>
                  </w14:solidFill>
                </w14:textFill>
              </w:rPr>
              <w:t xml:space="preserve"> GCS评分</w:t>
            </w:r>
          </w:p>
          <w:p w14:paraId="7A96FCF5">
            <w:pPr>
              <w:rPr>
                <w:color w:val="000000" w:themeColor="text1"/>
                <w14:textFill>
                  <w14:solidFill>
                    <w14:schemeClr w14:val="tx1"/>
                  </w14:solidFill>
                </w14:textFill>
              </w:rPr>
            </w:pPr>
            <w:r>
              <w:rPr>
                <w:rFonts w:hint="eastAsia"/>
                <w:color w:val="000000" w:themeColor="text1"/>
                <w14:textFill>
                  <w14:solidFill>
                    <w14:schemeClr w14:val="tx1"/>
                  </w14:solidFill>
                </w14:textFill>
              </w:rPr>
              <w:t>（1）创伤患者救治过程中，医护人员通过判断并记录睁眼反应、语言反应、肢体运动，评估患者昏迷程度。三者分数相加来评估，得分值越高，提示意识状态越好。</w:t>
            </w:r>
          </w:p>
          <w:p w14:paraId="42697216">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.3.4</w:t>
            </w:r>
            <w:r>
              <w:rPr>
                <w:rFonts w:hint="eastAsia"/>
                <w:color w:val="000000" w:themeColor="text1"/>
                <w14:textFill>
                  <w14:solidFill>
                    <w14:schemeClr w14:val="tx1"/>
                  </w14:solidFill>
                </w14:textFill>
              </w:rPr>
              <w:t xml:space="preserve"> CRAMS评估</w:t>
            </w:r>
          </w:p>
          <w:p w14:paraId="1A63A7AE">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（1）创伤患者院前急救过程中，急救医护人员评估并记录C循环、R呼吸、A胸腹、M运动、S语言情况，判定创伤患者的严重程度。</w:t>
            </w:r>
          </w:p>
          <w:p w14:paraId="14D264A7">
            <w:pPr>
              <w:rPr>
                <w:color w:val="000000" w:themeColor="text1"/>
                <w14:textFill>
                  <w14:solidFill>
                    <w14:schemeClr w14:val="tx1"/>
                  </w14:solidFill>
                </w14:textFill>
              </w:rPr>
            </w:pPr>
            <w:r>
              <w:rPr>
                <w:rFonts w:hint="eastAsia"/>
                <w:color w:val="000000" w:themeColor="text1"/>
                <w14:textFill>
                  <w14:solidFill>
                    <w14:schemeClr w14:val="tx1"/>
                  </w14:solidFill>
                </w14:textFill>
              </w:rPr>
              <w:t>1.5专病病历</w:t>
            </w:r>
            <w:r>
              <w:rPr>
                <w:rFonts w:hint="eastAsia"/>
                <w:color w:val="000000" w:themeColor="text1"/>
                <w14:textFill>
                  <w14:solidFill>
                    <w14:schemeClr w14:val="tx1"/>
                  </w14:solidFill>
                </w14:textFill>
              </w:rPr>
              <w:tab/>
            </w:r>
          </w:p>
          <w:p w14:paraId="34E150FD">
            <w:pPr>
              <w:rPr>
                <w:color w:val="000000" w:themeColor="text1"/>
                <w14:textFill>
                  <w14:solidFill>
                    <w14:schemeClr w14:val="tx1"/>
                  </w14:solidFill>
                </w14:textFill>
              </w:rPr>
            </w:pPr>
            <w:r>
              <w:rPr>
                <w:rFonts w:hint="eastAsia"/>
                <w:color w:val="000000" w:themeColor="text1"/>
                <w14:textFill>
                  <w14:solidFill>
                    <w14:schemeClr w14:val="tx1"/>
                  </w14:solidFill>
                </w14:textFill>
              </w:rPr>
              <w:t>1.5.1自动创建病历</w:t>
            </w:r>
          </w:p>
          <w:p w14:paraId="38C7F269">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（1）系统接收</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患者后，自动创建格式化专病病历。系统实时采集数据、清洗数据、自动填入到专病病历。</w:t>
            </w:r>
          </w:p>
          <w:p w14:paraId="2D0E1AFF">
            <w:pPr>
              <w:rPr>
                <w:color w:val="000000" w:themeColor="text1"/>
                <w14:textFill>
                  <w14:solidFill>
                    <w14:schemeClr w14:val="tx1"/>
                  </w14:solidFill>
                </w14:textFill>
              </w:rPr>
            </w:pPr>
            <w:r>
              <w:rPr>
                <w:rFonts w:hint="eastAsia"/>
                <w:color w:val="000000" w:themeColor="text1"/>
                <w14:textFill>
                  <w14:solidFill>
                    <w14:schemeClr w14:val="tx1"/>
                  </w14:solidFill>
                </w14:textFill>
              </w:rPr>
              <w:t>1.5.2病历解析测度</w:t>
            </w:r>
          </w:p>
          <w:p w14:paraId="5D565045">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（1）提供解析后的可视化的专病病历，支持二次手动完善、校验功能；</w:t>
            </w:r>
          </w:p>
          <w:p w14:paraId="01F2D298">
            <w:pPr>
              <w:rPr>
                <w:color w:val="000000" w:themeColor="text1"/>
                <w14:textFill>
                  <w14:solidFill>
                    <w14:schemeClr w14:val="tx1"/>
                  </w14:solidFill>
                </w14:textFill>
              </w:rPr>
            </w:pPr>
            <w:r>
              <w:rPr>
                <w:rFonts w:hint="eastAsia"/>
                <w:color w:val="000000" w:themeColor="text1"/>
                <w14:textFill>
                  <w14:solidFill>
                    <w14:schemeClr w14:val="tx1"/>
                  </w14:solidFill>
                </w14:textFill>
              </w:rPr>
              <w:t>1.5.3基本信息</w:t>
            </w:r>
          </w:p>
          <w:p w14:paraId="3DF8E0E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患者基本信息，包括患者姓名、身份证号码、民族、出生年月、性别、年龄、电话。</w:t>
            </w:r>
          </w:p>
          <w:p w14:paraId="3B3C8736">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1.5.4卒中病历</w:t>
            </w:r>
          </w:p>
          <w:p w14:paraId="30C772EC">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入院情况</w:t>
            </w:r>
          </w:p>
          <w:p w14:paraId="036B1C4D">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（1）系统自动获取或手工修正卒中患者入院信息，包括体格检查（身高、体重、BMI、收缩压、舒张压、脉搏）、入院情况（入院途径、来院方式、发病时间）、入院评估（MRS评分、NIHSS评分、吞咽功能评估）。</w:t>
            </w:r>
          </w:p>
          <w:p w14:paraId="3CAEA601">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 xml:space="preserve"> AIS静脉溶栓治疗</w:t>
            </w:r>
          </w:p>
          <w:p w14:paraId="727EA19F">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AIS静脉溶栓诊疗信息，包括发病机制、静脉溶栓治疗（静脉溶栓场所、静脉溶栓药物、溶栓并发症、未给予血管内治疗原因）、溶栓评估（溶栓前NIHSS评分、溶栓后即刻NIHSS评分、溶栓后24小时NIHSS评分、7±2天NIHSS评分）、溶栓时间（发病时间、到院时间、静脉溶栓时间、自动计算ONT时间、自动计算DNT时间）、住院药物治疗（抗血小板药物、抗凝药物、降压药物、调脂药物、降糖药物）。</w:t>
            </w:r>
          </w:p>
          <w:p w14:paraId="182572C2">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 xml:space="preserve"> AIS介入再通</w:t>
            </w:r>
          </w:p>
          <w:p w14:paraId="6D8A7069">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AIS介入再通诊疗信息，包括发病机制、血管内开通治疗（未溶栓原因、取栓方式、血管内开通方法、手术并发症）、术前评估（NIHSS评分、ASPECT评分、mTICI分级）、手术时间（发病时间、到院时间、股动脉穿刺时间、自动计算OPT时间、自动计算DPT时间）、术后评估（NIHSS评分、mTICI分级、术后24小时NIHSS评分、术后7±2天NIHSS评分）、住院药物治疗（抗血小板药物、抗凝药物、降压药物、调脂药物、降糖药物）。</w:t>
            </w:r>
          </w:p>
          <w:p w14:paraId="293B651D">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脑出血</w:t>
            </w:r>
          </w:p>
          <w:p w14:paraId="7536F016">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脑出血诊疗信息，包括主要影像检查情况（出血部位、出血大小、颅内血管检查）、脑出血手术操作（手术开始时间、麻醉方式、手术方式、术后并发症、预后情况）、住院药物治疗（降压药物、调脂药物、降糖药物）。</w:t>
            </w:r>
          </w:p>
          <w:p w14:paraId="74203272">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颅内动脉瘤</w:t>
            </w:r>
          </w:p>
          <w:p w14:paraId="7F6C7E1F">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（1）系统自动获取或手工修正颅内动脉瘤诊疗信息，包括主要影像检查情况（颅内血管检查）、动脉瘤手术操作（动脉瘤数量、侧别、部位、大小、类型、是否手术、手术类型、手术时间）。</w:t>
            </w:r>
          </w:p>
          <w:p w14:paraId="2CF5D484">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CEA/CAS</w:t>
            </w:r>
          </w:p>
          <w:p w14:paraId="48615EB5">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手动输入）CEA/CAS诊疗信息，包括手术操作（手术开始时间、手术部位、麻醉方式、实施的监测手段、是否采用补片、术后并发症）、术后药物治疗（术后抗血小板药物、术后抗凝药物、术后降压药物、术后调脂药物、术后降糖药物）。</w:t>
            </w:r>
          </w:p>
          <w:p w14:paraId="33389B05">
            <w:pPr>
              <w:rPr>
                <w:color w:val="000000" w:themeColor="text1"/>
                <w14:textFill>
                  <w14:solidFill>
                    <w14:schemeClr w14:val="tx1"/>
                  </w14:solidFill>
                </w14:textFill>
              </w:rPr>
            </w:pPr>
            <w:r>
              <w:rPr>
                <w:rFonts w:hint="eastAsia"/>
                <w:color w:val="000000" w:themeColor="text1"/>
                <w14:textFill>
                  <w14:solidFill>
                    <w14:schemeClr w14:val="tx1"/>
                  </w14:solidFill>
                </w14:textFill>
              </w:rPr>
              <w:t>1.5.4</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出院情况</w:t>
            </w:r>
          </w:p>
          <w:p w14:paraId="73FB9F44">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（1）系统自动获取或手工修正卒中患者出院信息，包括康复治疗（康复治疗方式、康复治疗场所）、出院情况（出院时间、离院方式、出院带药）、出院评估（MRS评分、NIHSS评分、GCS评分）。</w:t>
            </w:r>
          </w:p>
          <w:p w14:paraId="06EBD08A">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5胸痛病历</w:t>
            </w:r>
          </w:p>
          <w:p w14:paraId="459C3143">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5.1</w:t>
            </w:r>
            <w:r>
              <w:rPr>
                <w:rFonts w:hint="eastAsia"/>
                <w:color w:val="000000" w:themeColor="text1"/>
                <w14:textFill>
                  <w14:solidFill>
                    <w14:schemeClr w14:val="tx1"/>
                  </w14:solidFill>
                </w14:textFill>
              </w:rPr>
              <w:t>急救信息</w:t>
            </w:r>
          </w:p>
          <w:p w14:paraId="424C9964">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胸痛患者急救信息，包括患者基本信息（患者住院ID、患者门诊ID、发病时间、发病地址、医保情况）、病情现状（是否持续性胸闷/胸痛）、来院方式（来院方式、来院时间、首次医疗接触时间、院内首次接诊时间）、基本患者生命体征（意识、呼吸、心率、收缩压、舒张压、脉搏、体温）。</w:t>
            </w:r>
          </w:p>
          <w:p w14:paraId="3A5B9399">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5.2</w:t>
            </w:r>
            <w:r>
              <w:rPr>
                <w:rFonts w:hint="eastAsia"/>
                <w:color w:val="000000" w:themeColor="text1"/>
                <w14:textFill>
                  <w14:solidFill>
                    <w14:schemeClr w14:val="tx1"/>
                  </w14:solidFill>
                </w14:textFill>
              </w:rPr>
              <w:t>胸痛诊疗信息</w:t>
            </w:r>
          </w:p>
          <w:p w14:paraId="5B33B40F">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胸痛患者诊疗基本信息，包括心电图、实验室检查（肌钙蛋白、血清肌酐、D-二聚体、BNP、NT-proBNP、Myo、CKMB）、心内科会诊（通知会诊时间、会诊时间）、初步诊断。【提供系统功能截图，并加盖投标人公章】</w:t>
            </w:r>
          </w:p>
          <w:p w14:paraId="56F49F9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5.3</w:t>
            </w:r>
            <w:r>
              <w:rPr>
                <w:rFonts w:hint="eastAsia"/>
                <w:color w:val="000000" w:themeColor="text1"/>
                <w14:textFill>
                  <w14:solidFill>
                    <w14:schemeClr w14:val="tx1"/>
                  </w14:solidFill>
                </w14:textFill>
              </w:rPr>
              <w:t xml:space="preserve"> STEMI诊疗记录</w:t>
            </w:r>
          </w:p>
          <w:p w14:paraId="528BB3A2">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STEMI患者诊疗信息，包括诊断相关信息（初步诊断时间、心功能分级、患者去向）、初始药物（抗血小板、抗凝、他汀）、再灌注措施。其中，再灌注措施包括直接PCI手术（决定介入时间、启动导管室时间、开始知情同意时间、签署知情同意时间、患者到达导管室时间、开始穿刺时间、造影开始时间、TIMI血流分级、术中抗凝给药情况、手术结束时间、自动计算D2W时间、入路、冠脉造影、器械、术中并发症）、溶栓（溶栓场所、开始溶栓时间、溶栓结束时间、溶栓药物、溶栓再通）、择期介入手术（是否择期介入、决定介入手术时间、造影开始时间）、CABG手术（是否CABG、决定CABG时间、开始CABG时间）、转运PCI（是否转运PCI、转运PCI方式、接收转运患者的导管室信息）。</w:t>
            </w:r>
          </w:p>
          <w:p w14:paraId="1223DC46">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5.4</w:t>
            </w:r>
            <w:r>
              <w:rPr>
                <w:rFonts w:hint="eastAsia"/>
                <w:color w:val="000000" w:themeColor="text1"/>
                <w14:textFill>
                  <w14:solidFill>
                    <w14:schemeClr w14:val="tx1"/>
                  </w14:solidFill>
                </w14:textFill>
              </w:rPr>
              <w:t xml:space="preserve"> NSTEMI诊疗记录</w:t>
            </w:r>
          </w:p>
          <w:p w14:paraId="4A02C3BE">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NSTEMI患者诊疗信息，包括诊断相关信息（初步诊断时间、心功能分级、患者去向）、初始药物（抗血小板、抗凝、他汀）、胸痛评估（Grace评估、危险分层、再次危险分层）、处理策略。其中，处理策略包括保守治疗、2h紧急介入治疗（决定介入时间、启动导管室时间、开始知情同意时间、签署知情同意时间、患者到达导管室时间、开始穿刺时间、造影开始时间、TIMI血流分级、术中抗凝给药情况、手术结束时间、入路、冠脉造影、器械、术中并发症）、24h介入治疗（实际介入时间）、72h介入治疗、择期介入治疗、CABG。</w:t>
            </w:r>
          </w:p>
          <w:p w14:paraId="0F8B2251">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5.5</w:t>
            </w:r>
            <w:r>
              <w:rPr>
                <w:rFonts w:hint="eastAsia"/>
                <w:color w:val="000000" w:themeColor="text1"/>
                <w14:textFill>
                  <w14:solidFill>
                    <w14:schemeClr w14:val="tx1"/>
                  </w14:solidFill>
                </w14:textFill>
              </w:rPr>
              <w:t xml:space="preserve"> UA诊疗记录</w:t>
            </w:r>
          </w:p>
          <w:p w14:paraId="244E8F23">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UA患者诊疗信息，包括诊断相关信息（初步诊断时间、心功能分级、患者去向）、初始药物（抗血小板、抗凝、他汀）、胸痛评估（Grace评估、危险分层、再次危险分层）、处理策略。其中，处理策略包括保守治疗、2h紧急介入治疗（决定介入时间、启动导管室时间、开始知情同意时间、签署知情同意时间、患者到达导管室时间、开始穿刺时间、造影开始时间、TIMI血流分级、术中抗凝给药情况、手术结束时间、入路、冠脉造影、器械、术中并发症）、24h介入治疗（实际介入时间）、72h介入治疗、择期介入治疗、CABG。</w:t>
            </w:r>
          </w:p>
          <w:p w14:paraId="36CC5878">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5.6</w:t>
            </w:r>
            <w:r>
              <w:rPr>
                <w:rFonts w:hint="eastAsia"/>
                <w:color w:val="000000" w:themeColor="text1"/>
                <w14:textFill>
                  <w14:solidFill>
                    <w14:schemeClr w14:val="tx1"/>
                  </w14:solidFill>
                </w14:textFill>
              </w:rPr>
              <w:t>主动脉夹层诊疗记录</w:t>
            </w:r>
          </w:p>
          <w:p w14:paraId="6780ADDF">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（1）系统自动获取或手工修正主动脉夹层患者诊疗信息，包括初步诊断时间、影像学检查（检查类型、检查时间）、夹层类型、治疗策略。</w:t>
            </w:r>
          </w:p>
          <w:p w14:paraId="5AEC4FA5">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5.7</w:t>
            </w:r>
            <w:r>
              <w:rPr>
                <w:rFonts w:hint="eastAsia"/>
                <w:color w:val="000000" w:themeColor="text1"/>
                <w14:textFill>
                  <w14:solidFill>
                    <w14:schemeClr w14:val="tx1"/>
                  </w14:solidFill>
                </w14:textFill>
              </w:rPr>
              <w:t>肺动脉栓塞诊疗记录</w:t>
            </w:r>
          </w:p>
          <w:p w14:paraId="04C5EF42">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（1）系统自动获取或手工修正肺动脉栓塞患者诊疗信息，包括初步诊断时间、影像学检查（检查类型、检查时间）、治疗信息（危险分层、开始抗凝时间）、院内溶栓（溶栓筛查、溶栓治疗）。</w:t>
            </w:r>
          </w:p>
          <w:p w14:paraId="475531DD">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5.8</w:t>
            </w:r>
            <w:r>
              <w:rPr>
                <w:rFonts w:hint="eastAsia"/>
                <w:color w:val="000000" w:themeColor="text1"/>
                <w14:textFill>
                  <w14:solidFill>
                    <w14:schemeClr w14:val="tx1"/>
                  </w14:solidFill>
                </w14:textFill>
              </w:rPr>
              <w:t>非ACS心源性胸痛诊疗记录</w:t>
            </w:r>
          </w:p>
          <w:p w14:paraId="70A4C2C0">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（1）系统自动获取或手工修正非ACS心源性患者诊疗信息，包括初步诊断时间、非ACS心源性胸痛类型、处理措施。</w:t>
            </w:r>
          </w:p>
          <w:p w14:paraId="57061207">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5.9</w:t>
            </w:r>
            <w:r>
              <w:rPr>
                <w:rFonts w:hint="eastAsia"/>
                <w:color w:val="000000" w:themeColor="text1"/>
                <w14:textFill>
                  <w14:solidFill>
                    <w14:schemeClr w14:val="tx1"/>
                  </w14:solidFill>
                </w14:textFill>
              </w:rPr>
              <w:t>其他非心源性胸痛诊疗记录</w:t>
            </w:r>
          </w:p>
          <w:p w14:paraId="61B9F38D">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（1）系统自动获取或手工修正其他非心源性患者诊疗信息，包括初步诊断时间、其他非心源性胸痛类型、处理措施。</w:t>
            </w:r>
          </w:p>
          <w:p w14:paraId="578A5EF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5.10</w:t>
            </w:r>
            <w:r>
              <w:rPr>
                <w:rFonts w:hint="eastAsia"/>
                <w:color w:val="000000" w:themeColor="text1"/>
                <w14:textFill>
                  <w14:solidFill>
                    <w14:schemeClr w14:val="tx1"/>
                  </w14:solidFill>
                </w14:textFill>
              </w:rPr>
              <w:t>待查胸痛诊疗记录</w:t>
            </w:r>
          </w:p>
          <w:p w14:paraId="6E6019F9">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（1）系统自动获取或手工修正待查胸痛患者诊疗信息，包括初步诊断时间、处理措施。</w:t>
            </w:r>
          </w:p>
          <w:p w14:paraId="4290869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5.11</w:t>
            </w:r>
            <w:r>
              <w:rPr>
                <w:rFonts w:hint="eastAsia"/>
                <w:color w:val="000000" w:themeColor="text1"/>
                <w14:textFill>
                  <w14:solidFill>
                    <w14:schemeClr w14:val="tx1"/>
                  </w14:solidFill>
                </w14:textFill>
              </w:rPr>
              <w:t>患者转归</w:t>
            </w:r>
          </w:p>
          <w:p w14:paraId="37874D58">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或手工修正胸痛患者出院信息，包括出院诊断、确诊时间、COVID-19排查情况、住院期间用药（降糖药物、口服抗凝药物、PCSK9）、危险因素（是否高血压、高血脂症、糖尿病、吸烟、肥胖）、合并疾病（是否冠心病、心房颤动、心脏瓣膜病）、检查结果（72h内肌钙蛋白、总胆固醇、甘油三酯）、出院信息（住院天数、总费用、出院情况、离院宣教、出院时间、治疗结果）。</w:t>
            </w:r>
          </w:p>
          <w:p w14:paraId="661F6115">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1.5.6创伤病历</w:t>
            </w:r>
          </w:p>
          <w:p w14:paraId="020BA537">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1.5.6.1</w:t>
            </w:r>
            <w:r>
              <w:rPr>
                <w:rFonts w:hint="eastAsia"/>
                <w:color w:val="000000" w:themeColor="text1"/>
                <w14:textFill>
                  <w14:solidFill>
                    <w14:schemeClr w14:val="tx1"/>
                  </w14:solidFill>
                </w14:textFill>
              </w:rPr>
              <w:t>诊疗信息</w:t>
            </w:r>
          </w:p>
          <w:p w14:paraId="00F21285">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创伤患者诊疗信息，包括入院情况（来院方式、到达医院时间、挂号时间、患者去向等）、体格检查（意识、呼吸、心率、收缩压、舒张压、脉搏、体温）、创伤评估（CRAMS评估、ABCDE评估、TI评估、ISS评估等）、输血时间、检验报告时间、诊疗情况（创伤原因、受伤类型、创伤部位、气道、呼吸、大出血、循环）等。</w:t>
            </w:r>
          </w:p>
          <w:p w14:paraId="7C1FB85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1.5.6.2</w:t>
            </w:r>
            <w:r>
              <w:rPr>
                <w:rFonts w:hint="eastAsia"/>
                <w:color w:val="000000" w:themeColor="text1"/>
                <w14:textFill>
                  <w14:solidFill>
                    <w14:schemeClr w14:val="tx1"/>
                  </w14:solidFill>
                </w14:textFill>
              </w:rPr>
              <w:t>患者转归</w:t>
            </w:r>
          </w:p>
          <w:p w14:paraId="3A4CF4A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（1）系统自动获取创伤患者出院信息，包括出院诊断、确诊时间、COVID-19排查情况、出院信息（离院方式、住院天数、总费用、出院时间）等。</w:t>
            </w:r>
          </w:p>
          <w:p w14:paraId="78C298B5">
            <w:pPr>
              <w:rPr>
                <w:color w:val="000000" w:themeColor="text1"/>
                <w14:textFill>
                  <w14:solidFill>
                    <w14:schemeClr w14:val="tx1"/>
                  </w14:solidFill>
                </w14:textFill>
              </w:rPr>
            </w:pPr>
            <w:r>
              <w:rPr>
                <w:rFonts w:hint="eastAsia"/>
                <w:color w:val="000000" w:themeColor="text1"/>
                <w14:textFill>
                  <w14:solidFill>
                    <w14:schemeClr w14:val="tx1"/>
                  </w14:solidFill>
                </w14:textFill>
              </w:rPr>
              <w:t>1.6多学科协同工作站</w:t>
            </w:r>
          </w:p>
          <w:p w14:paraId="3AFB13AD">
            <w:pPr>
              <w:rPr>
                <w:color w:val="000000" w:themeColor="text1"/>
                <w14:textFill>
                  <w14:solidFill>
                    <w14:schemeClr w14:val="tx1"/>
                  </w14:solidFill>
                </w14:textFill>
              </w:rPr>
            </w:pPr>
            <w:r>
              <w:rPr>
                <w:rFonts w:hint="eastAsia"/>
                <w:color w:val="000000" w:themeColor="text1"/>
                <w14:textFill>
                  <w14:solidFill>
                    <w14:schemeClr w14:val="tx1"/>
                  </w14:solidFill>
                </w14:textFill>
              </w:rPr>
              <w:t>1.6.1病人主页</w:t>
            </w:r>
          </w:p>
          <w:p w14:paraId="46725459">
            <w:pPr>
              <w:rPr>
                <w:color w:val="000000" w:themeColor="text1"/>
                <w14:textFill>
                  <w14:solidFill>
                    <w14:schemeClr w14:val="tx1"/>
                  </w14:solidFill>
                </w14:textFill>
              </w:rPr>
            </w:pPr>
            <w:r>
              <w:rPr>
                <w:rFonts w:hint="eastAsia"/>
                <w:color w:val="000000" w:themeColor="text1"/>
                <w14:textFill>
                  <w14:solidFill>
                    <w14:schemeClr w14:val="tx1"/>
                  </w14:solidFill>
                </w14:textFill>
              </w:rPr>
              <w:t>（1）可通过多学科协同工作站查询</w:t>
            </w:r>
            <w:r>
              <w:rPr>
                <w:rFonts w:hint="eastAsia"/>
                <w:color w:val="000000" w:themeColor="text1"/>
                <w:lang w:val="en-US" w:eastAsia="zh-CN"/>
                <w14:textFill>
                  <w14:solidFill>
                    <w14:schemeClr w14:val="tx1"/>
                  </w14:solidFill>
                </w14:textFill>
              </w:rPr>
              <w:t>患者</w:t>
            </w:r>
            <w:r>
              <w:rPr>
                <w:rFonts w:hint="eastAsia"/>
                <w:color w:val="000000" w:themeColor="text1"/>
                <w14:textFill>
                  <w14:solidFill>
                    <w14:schemeClr w14:val="tx1"/>
                  </w14:solidFill>
                </w14:textFill>
              </w:rPr>
              <w:t>信息，可查看当前</w:t>
            </w:r>
            <w:r>
              <w:rPr>
                <w:rFonts w:hint="eastAsia"/>
                <w:color w:val="000000" w:themeColor="text1"/>
                <w:lang w:val="en-US" w:eastAsia="zh-CN"/>
                <w14:textFill>
                  <w14:solidFill>
                    <w14:schemeClr w14:val="tx1"/>
                  </w14:solidFill>
                </w14:textFill>
              </w:rPr>
              <w:t>专病患者</w:t>
            </w:r>
            <w:r>
              <w:rPr>
                <w:rFonts w:hint="eastAsia"/>
                <w:color w:val="000000" w:themeColor="text1"/>
                <w14:textFill>
                  <w14:solidFill>
                    <w14:schemeClr w14:val="tx1"/>
                  </w14:solidFill>
                </w14:textFill>
              </w:rPr>
              <w:t>的数据信息，包括病种信息、可视化路径、评分、医嘱、检验、检查。</w:t>
            </w:r>
          </w:p>
          <w:p w14:paraId="503211EC">
            <w:pPr>
              <w:rPr>
                <w:color w:val="000000" w:themeColor="text1"/>
                <w14:textFill>
                  <w14:solidFill>
                    <w14:schemeClr w14:val="tx1"/>
                  </w14:solidFill>
                </w14:textFill>
              </w:rPr>
            </w:pPr>
            <w:r>
              <w:rPr>
                <w:rFonts w:hint="eastAsia"/>
                <w:color w:val="000000" w:themeColor="text1"/>
                <w14:textFill>
                  <w14:solidFill>
                    <w14:schemeClr w14:val="tx1"/>
                  </w14:solidFill>
                </w14:textFill>
              </w:rPr>
              <w:t>1.6.2患者360</w:t>
            </w:r>
          </w:p>
          <w:p w14:paraId="6404A503">
            <w:pPr>
              <w:rPr>
                <w:color w:val="000000" w:themeColor="text1"/>
                <w14:textFill>
                  <w14:solidFill>
                    <w14:schemeClr w14:val="tx1"/>
                  </w14:solidFill>
                </w14:textFill>
              </w:rPr>
            </w:pPr>
            <w:r>
              <w:rPr>
                <w:rFonts w:hint="eastAsia"/>
                <w:color w:val="000000" w:themeColor="text1"/>
                <w14:textFill>
                  <w14:solidFill>
                    <w14:schemeClr w14:val="tx1"/>
                  </w14:solidFill>
                </w14:textFill>
              </w:rPr>
              <w:t>●（1）将</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从呼救到出院的所有诊疗数据进行整合，以数据集成模块为基础，通过标准化接口，对接医院第三方软件如HIS、LIS、PACS，以及其他接入的医疗硬件设备和移动轨迹采集设备形成基础同步字典库，可自动采集与记录</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患者数据，为</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质控与统计分析做好基础数据收集。【提供系统功能截图，并加盖投标人公章】</w:t>
            </w:r>
          </w:p>
          <w:p w14:paraId="32D76F08">
            <w:pPr>
              <w:rPr>
                <w:color w:val="000000" w:themeColor="text1"/>
                <w14:textFill>
                  <w14:solidFill>
                    <w14:schemeClr w14:val="tx1"/>
                  </w14:solidFill>
                </w14:textFill>
              </w:rPr>
            </w:pPr>
            <w:r>
              <w:rPr>
                <w:rFonts w:hint="eastAsia"/>
                <w:color w:val="000000" w:themeColor="text1"/>
                <w14:textFill>
                  <w14:solidFill>
                    <w14:schemeClr w14:val="tx1"/>
                  </w14:solidFill>
                </w14:textFill>
              </w:rPr>
              <w:t>1.6.3远程会诊</w:t>
            </w:r>
          </w:p>
          <w:p w14:paraId="1CCF69E5">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（1）支持远程视频交互功能，</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工作组中的医护人员可发起远程视频邀请，并选择相关工作组或用户利用WIFI/4G/5G与科室医生进行远程视频交流。</w:t>
            </w:r>
          </w:p>
          <w:p w14:paraId="4DCE5208">
            <w:pPr>
              <w:rPr>
                <w:color w:val="000000" w:themeColor="text1"/>
                <w14:textFill>
                  <w14:solidFill>
                    <w14:schemeClr w14:val="tx1"/>
                  </w14:solidFill>
                </w14:textFill>
              </w:rPr>
            </w:pPr>
            <w:r>
              <w:rPr>
                <w:rFonts w:hint="eastAsia"/>
                <w:color w:val="000000" w:themeColor="text1"/>
                <w14:textFill>
                  <w14:solidFill>
                    <w14:schemeClr w14:val="tx1"/>
                  </w14:solidFill>
                </w14:textFill>
              </w:rPr>
              <w:t>1.7质控指标</w:t>
            </w:r>
          </w:p>
          <w:p w14:paraId="4E632125">
            <w:pPr>
              <w:rPr>
                <w:rFonts w:hint="eastAsia"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1.7.1</w:t>
            </w:r>
            <w:r>
              <w:rPr>
                <w:rFonts w:hint="eastAsia"/>
                <w:color w:val="000000" w:themeColor="text1"/>
                <w:lang w:val="en-US" w:eastAsia="zh-CN"/>
                <w14:textFill>
                  <w14:solidFill>
                    <w14:schemeClr w14:val="tx1"/>
                  </w14:solidFill>
                </w14:textFill>
              </w:rPr>
              <w:t>卒中</w:t>
            </w:r>
            <w:r>
              <w:rPr>
                <w:rFonts w:hint="eastAsia"/>
                <w:color w:val="000000" w:themeColor="text1"/>
                <w14:textFill>
                  <w14:solidFill>
                    <w14:schemeClr w14:val="tx1"/>
                  </w14:solidFill>
                </w14:textFill>
              </w:rPr>
              <w:t>中心质控</w:t>
            </w:r>
            <w:r>
              <w:rPr>
                <w:rFonts w:hint="eastAsia"/>
                <w:color w:val="000000" w:themeColor="text1"/>
                <w:lang w:val="en-US" w:eastAsia="zh-CN"/>
                <w14:textFill>
                  <w14:solidFill>
                    <w14:schemeClr w14:val="tx1"/>
                  </w14:solidFill>
                </w14:textFill>
              </w:rPr>
              <w:t>指标</w:t>
            </w:r>
          </w:p>
          <w:p w14:paraId="2C20BD9D">
            <w:pPr>
              <w:rPr>
                <w:color w:val="000000" w:themeColor="text1"/>
                <w14:textFill>
                  <w14:solidFill>
                    <w14:schemeClr w14:val="tx1"/>
                  </w14:solidFill>
                </w14:textFill>
              </w:rPr>
            </w:pPr>
            <w:r>
              <w:rPr>
                <w:rFonts w:hint="eastAsia"/>
                <w:color w:val="000000" w:themeColor="text1"/>
                <w14:textFill>
                  <w14:solidFill>
                    <w14:schemeClr w14:val="tx1"/>
                  </w14:solidFill>
                </w14:textFill>
              </w:rPr>
              <w:t>●（1）依据《医院卒中中心建设与管理指导原则（试行）》（2016版），结合医院建设的实际，实现相应的卒中中心主要质控指标 17 项：【提供系统功能截图，并加盖投标人公章】</w:t>
            </w:r>
          </w:p>
          <w:p w14:paraId="474A938D">
            <w:pPr>
              <w:rPr>
                <w:color w:val="000000" w:themeColor="text1"/>
                <w14:textFill>
                  <w14:solidFill>
                    <w14:schemeClr w14:val="tx1"/>
                  </w14:solidFill>
                </w14:textFill>
              </w:rPr>
            </w:pPr>
            <w:r>
              <w:rPr>
                <w:rFonts w:hint="eastAsia"/>
                <w:color w:val="000000" w:themeColor="text1"/>
                <w14:textFill>
                  <w14:solidFill>
                    <w14:schemeClr w14:val="tx1"/>
                  </w14:solidFill>
                </w14:textFill>
              </w:rPr>
              <w:t>1）卒中患者抵达急诊接受NIHSS评分的比例。</w:t>
            </w:r>
          </w:p>
          <w:p w14:paraId="4038BB1B">
            <w:pPr>
              <w:rPr>
                <w:color w:val="000000" w:themeColor="text1"/>
                <w14:textFill>
                  <w14:solidFill>
                    <w14:schemeClr w14:val="tx1"/>
                  </w14:solidFill>
                </w14:textFill>
              </w:rPr>
            </w:pPr>
            <w:r>
              <w:rPr>
                <w:rFonts w:hint="eastAsia"/>
                <w:color w:val="000000" w:themeColor="text1"/>
                <w14:textFill>
                  <w14:solidFill>
                    <w14:schemeClr w14:val="tx1"/>
                  </w14:solidFill>
                </w14:textFill>
              </w:rPr>
              <w:t>2）缺血性卒中患者在溶栓时间窗内接受静脉溶栓患者的比例。</w:t>
            </w:r>
          </w:p>
          <w:p w14:paraId="47223D33">
            <w:pPr>
              <w:rPr>
                <w:color w:val="000000" w:themeColor="text1"/>
                <w14:textFill>
                  <w14:solidFill>
                    <w14:schemeClr w14:val="tx1"/>
                  </w14:solidFill>
                </w14:textFill>
              </w:rPr>
            </w:pPr>
            <w:r>
              <w:rPr>
                <w:rFonts w:hint="eastAsia"/>
                <w:color w:val="000000" w:themeColor="text1"/>
                <w14:textFill>
                  <w14:solidFill>
                    <w14:schemeClr w14:val="tx1"/>
                  </w14:solidFill>
                </w14:textFill>
              </w:rPr>
              <w:t>3）在抵达医院60分钟内，急性缺血性卒中患者接受静脉溶栓患者的比例。</w:t>
            </w:r>
          </w:p>
          <w:p w14:paraId="1206E4A9">
            <w:pPr>
              <w:rPr>
                <w:color w:val="000000" w:themeColor="text1"/>
                <w14:textFill>
                  <w14:solidFill>
                    <w14:schemeClr w14:val="tx1"/>
                  </w14:solidFill>
                </w14:textFill>
              </w:rPr>
            </w:pPr>
            <w:r>
              <w:rPr>
                <w:rFonts w:hint="eastAsia"/>
                <w:color w:val="000000" w:themeColor="text1"/>
                <w14:textFill>
                  <w14:solidFill>
                    <w14:schemeClr w14:val="tx1"/>
                  </w14:solidFill>
                </w14:textFill>
              </w:rPr>
              <w:t>4）在发病6h内到达医院的急性缺血性卒中患者，从到达急诊至开始做多模式头颅CT/CTA或MRI/MRA的时间。完成头颅CT&lt;25分钟的比例。</w:t>
            </w:r>
          </w:p>
          <w:p w14:paraId="4709B2E7">
            <w:pPr>
              <w:rPr>
                <w:color w:val="000000" w:themeColor="text1"/>
                <w14:textFill>
                  <w14:solidFill>
                    <w14:schemeClr w14:val="tx1"/>
                  </w14:solidFill>
                </w14:textFill>
              </w:rPr>
            </w:pPr>
            <w:r>
              <w:rPr>
                <w:rFonts w:hint="eastAsia"/>
                <w:color w:val="000000" w:themeColor="text1"/>
                <w14:textFill>
                  <w14:solidFill>
                    <w14:schemeClr w14:val="tx1"/>
                  </w14:solidFill>
                </w14:textFill>
              </w:rPr>
              <w:t>5）对急性缺血性卒中患者，从入院到开始血管内治疗的时间。</w:t>
            </w:r>
          </w:p>
          <w:p w14:paraId="0D9A6021">
            <w:pPr>
              <w:rPr>
                <w:color w:val="000000" w:themeColor="text1"/>
                <w14:textFill>
                  <w14:solidFill>
                    <w14:schemeClr w14:val="tx1"/>
                  </w14:solidFill>
                </w14:textFill>
              </w:rPr>
            </w:pPr>
            <w:r>
              <w:rPr>
                <w:rFonts w:hint="eastAsia"/>
                <w:color w:val="000000" w:themeColor="text1"/>
                <w14:textFill>
                  <w14:solidFill>
                    <w14:schemeClr w14:val="tx1"/>
                  </w14:solidFill>
                </w14:textFill>
              </w:rPr>
              <w:t>6）对缺血性卒中患者，在静脉溶栓治疗36h内发生症状性颅内出血的患者比例。</w:t>
            </w:r>
          </w:p>
          <w:p w14:paraId="3AE02065">
            <w:pPr>
              <w:rPr>
                <w:color w:val="000000" w:themeColor="text1"/>
                <w14:textFill>
                  <w14:solidFill>
                    <w14:schemeClr w14:val="tx1"/>
                  </w14:solidFill>
                </w14:textFill>
              </w:rPr>
            </w:pPr>
            <w:r>
              <w:rPr>
                <w:rFonts w:hint="eastAsia"/>
                <w:color w:val="000000" w:themeColor="text1"/>
                <w14:textFill>
                  <w14:solidFill>
                    <w14:schemeClr w14:val="tx1"/>
                  </w14:solidFill>
                </w14:textFill>
              </w:rPr>
              <w:t>7）对急性缺血性卒中患者，在接受血管内治疗的36h内发生明显颅内出 血的患者比例。</w:t>
            </w:r>
          </w:p>
          <w:p w14:paraId="1A57346E">
            <w:pPr>
              <w:rPr>
                <w:color w:val="000000" w:themeColor="text1"/>
                <w14:textFill>
                  <w14:solidFill>
                    <w14:schemeClr w14:val="tx1"/>
                  </w14:solidFill>
                </w14:textFill>
              </w:rPr>
            </w:pPr>
            <w:r>
              <w:rPr>
                <w:rFonts w:hint="eastAsia"/>
                <w:color w:val="000000" w:themeColor="text1"/>
                <w14:textFill>
                  <w14:solidFill>
                    <w14:schemeClr w14:val="tx1"/>
                  </w14:solidFill>
                </w14:textFill>
              </w:rPr>
              <w:t>8）对接受静脉溶栓或血管内治疗的急性缺血性卒中患者有治疗后90天 mRS记录的患者比例。</w:t>
            </w:r>
          </w:p>
          <w:p w14:paraId="5FAC75DA">
            <w:pPr>
              <w:rPr>
                <w:color w:val="000000" w:themeColor="text1"/>
                <w14:textFill>
                  <w14:solidFill>
                    <w14:schemeClr w14:val="tx1"/>
                  </w14:solidFill>
                </w14:textFill>
              </w:rPr>
            </w:pPr>
            <w:r>
              <w:rPr>
                <w:rFonts w:hint="eastAsia"/>
                <w:color w:val="000000" w:themeColor="text1"/>
                <w14:textFill>
                  <w14:solidFill>
                    <w14:schemeClr w14:val="tx1"/>
                  </w14:solidFill>
                </w14:textFill>
              </w:rPr>
              <w:t>9）诊断性全脑血管造影检查术后24小时内患者的卒中发生率和死亡率。</w:t>
            </w:r>
          </w:p>
          <w:p w14:paraId="704ACAAC">
            <w:pPr>
              <w:rPr>
                <w:color w:val="000000" w:themeColor="text1"/>
                <w14:textFill>
                  <w14:solidFill>
                    <w14:schemeClr w14:val="tx1"/>
                  </w14:solidFill>
                </w14:textFill>
              </w:rPr>
            </w:pPr>
            <w:r>
              <w:rPr>
                <w:rFonts w:hint="eastAsia"/>
                <w:color w:val="000000" w:themeColor="text1"/>
                <w14:textFill>
                  <w14:solidFill>
                    <w14:schemeClr w14:val="tx1"/>
                  </w14:solidFill>
                </w14:textFill>
              </w:rPr>
              <w:t>10）接受CEA或CAS治疗的患者在30天内卒中发生率和死亡率。</w:t>
            </w:r>
          </w:p>
          <w:p w14:paraId="6501A25E">
            <w:pPr>
              <w:rPr>
                <w:color w:val="000000" w:themeColor="text1"/>
                <w14:textFill>
                  <w14:solidFill>
                    <w14:schemeClr w14:val="tx1"/>
                  </w14:solidFill>
                </w14:textFill>
              </w:rPr>
            </w:pPr>
            <w:r>
              <w:rPr>
                <w:rFonts w:hint="eastAsia"/>
                <w:color w:val="000000" w:themeColor="text1"/>
                <w14:textFill>
                  <w14:solidFill>
                    <w14:schemeClr w14:val="tx1"/>
                  </w14:solidFill>
                </w14:textFill>
              </w:rPr>
              <w:t>11） SAH、ICH、AVM患者入院时病情严重程度评估率。</w:t>
            </w:r>
          </w:p>
          <w:p w14:paraId="3C7B0B95">
            <w:pPr>
              <w:rPr>
                <w:color w:val="000000" w:themeColor="text1"/>
                <w14:textFill>
                  <w14:solidFill>
                    <w14:schemeClr w14:val="tx1"/>
                  </w14:solidFill>
                </w14:textFill>
              </w:rPr>
            </w:pPr>
            <w:r>
              <w:rPr>
                <w:rFonts w:hint="eastAsia"/>
                <w:color w:val="000000" w:themeColor="text1"/>
                <w14:textFill>
                  <w14:solidFill>
                    <w14:schemeClr w14:val="tx1"/>
                  </w14:solidFill>
                </w14:textFill>
              </w:rPr>
              <w:t>12） 48小时内动脉瘤破裂导致的SAH患者从就诊到行动脉瘤夹闭或介入术治疗的平均时间。</w:t>
            </w:r>
          </w:p>
          <w:p w14:paraId="0A66DF3F">
            <w:pPr>
              <w:rPr>
                <w:color w:val="000000" w:themeColor="text1"/>
                <w14:textFill>
                  <w14:solidFill>
                    <w14:schemeClr w14:val="tx1"/>
                  </w14:solidFill>
                </w14:textFill>
              </w:rPr>
            </w:pPr>
            <w:r>
              <w:rPr>
                <w:rFonts w:hint="eastAsia"/>
                <w:color w:val="000000" w:themeColor="text1"/>
                <w14:textFill>
                  <w14:solidFill>
                    <w14:schemeClr w14:val="tx1"/>
                  </w14:solidFill>
                </w14:textFill>
              </w:rPr>
              <w:t>13） AVM导致的卒中患者在30天内行外科或血管内治疗的比例。</w:t>
            </w:r>
          </w:p>
          <w:p w14:paraId="5CB1B981">
            <w:pPr>
              <w:rPr>
                <w:color w:val="000000" w:themeColor="text1"/>
                <w14:textFill>
                  <w14:solidFill>
                    <w14:schemeClr w14:val="tx1"/>
                  </w14:solidFill>
                </w14:textFill>
              </w:rPr>
            </w:pPr>
            <w:r>
              <w:rPr>
                <w:rFonts w:hint="eastAsia"/>
                <w:color w:val="000000" w:themeColor="text1"/>
                <w14:textFill>
                  <w14:solidFill>
                    <w14:schemeClr w14:val="tx1"/>
                  </w14:solidFill>
                </w14:textFill>
              </w:rPr>
              <w:t>14）卒中患者行去骨瓣减压、血肿清除术的比例及死亡率。</w:t>
            </w:r>
          </w:p>
          <w:p w14:paraId="762FF078">
            <w:pPr>
              <w:rPr>
                <w:color w:val="000000" w:themeColor="text1"/>
                <w14:textFill>
                  <w14:solidFill>
                    <w14:schemeClr w14:val="tx1"/>
                  </w14:solidFill>
                </w14:textFill>
              </w:rPr>
            </w:pPr>
            <w:r>
              <w:rPr>
                <w:rFonts w:hint="eastAsia"/>
                <w:color w:val="000000" w:themeColor="text1"/>
                <w14:textFill>
                  <w14:solidFill>
                    <w14:schemeClr w14:val="tx1"/>
                  </w14:solidFill>
                </w14:textFill>
              </w:rPr>
              <w:t>15）卒中患者行脑室外引流的比例及死亡率。</w:t>
            </w:r>
          </w:p>
          <w:p w14:paraId="0E17C72A">
            <w:pPr>
              <w:rPr>
                <w:color w:val="000000" w:themeColor="text1"/>
                <w14:textFill>
                  <w14:solidFill>
                    <w14:schemeClr w14:val="tx1"/>
                  </w14:solidFill>
                </w14:textFill>
              </w:rPr>
            </w:pPr>
            <w:r>
              <w:rPr>
                <w:rFonts w:hint="eastAsia"/>
                <w:color w:val="000000" w:themeColor="text1"/>
                <w14:textFill>
                  <w14:solidFill>
                    <w14:schemeClr w14:val="tx1"/>
                  </w14:solidFill>
                </w14:textFill>
              </w:rPr>
              <w:t>16）与华法林治疗相关的颅内出血率；INR升高（INR＞1.4）患者从入院到给予促凝血治疗后INR达标的平均时间。</w:t>
            </w:r>
          </w:p>
          <w:p w14:paraId="70C6EE45">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17）各类型卒中，颅内外动脉狭窄，SAH或TIA患者入组相关临床试验研究的比例。</w:t>
            </w:r>
          </w:p>
          <w:p w14:paraId="65D36CE5">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.7.</w:t>
            </w:r>
            <w:r>
              <w:rPr>
                <w:rFonts w:hint="eastAsia"/>
                <w:color w:val="000000" w:themeColor="text1"/>
                <w:lang w:val="en-US" w:eastAsia="zh-CN"/>
                <w14:textFill>
                  <w14:solidFill>
                    <w14:schemeClr w14:val="tx1"/>
                  </w14:solidFill>
                </w14:textFill>
              </w:rPr>
              <w:t>2胸痛</w:t>
            </w:r>
            <w:r>
              <w:rPr>
                <w:rFonts w:hint="eastAsia"/>
                <w:color w:val="000000" w:themeColor="text1"/>
                <w14:textFill>
                  <w14:solidFill>
                    <w14:schemeClr w14:val="tx1"/>
                  </w14:solidFill>
                </w14:textFill>
              </w:rPr>
              <w:t>中心质控</w:t>
            </w:r>
            <w:r>
              <w:rPr>
                <w:rFonts w:hint="eastAsia"/>
                <w:color w:val="000000" w:themeColor="text1"/>
                <w:lang w:val="en-US" w:eastAsia="zh-CN"/>
                <w14:textFill>
                  <w14:solidFill>
                    <w14:schemeClr w14:val="tx1"/>
                  </w14:solidFill>
                </w14:textFill>
              </w:rPr>
              <w:t>指标</w:t>
            </w:r>
          </w:p>
          <w:p w14:paraId="2B689FF0">
            <w:pPr>
              <w:rPr>
                <w:color w:val="000000" w:themeColor="text1"/>
                <w14:textFill>
                  <w14:solidFill>
                    <w14:schemeClr w14:val="tx1"/>
                  </w14:solidFill>
                </w14:textFill>
              </w:rPr>
            </w:pPr>
            <w:r>
              <w:rPr>
                <w:rFonts w:hint="eastAsia"/>
                <w:color w:val="000000" w:themeColor="text1"/>
                <w14:textFill>
                  <w14:solidFill>
                    <w14:schemeClr w14:val="tx1"/>
                  </w14:solidFill>
                </w14:textFill>
              </w:rPr>
              <w:t>（1）依据《胸痛中心质控指标及考核办法》（2024版），结合医院建设的实际，实现相应的胸痛中心主要质控指标 。</w:t>
            </w:r>
          </w:p>
          <w:p w14:paraId="12ACE7AB">
            <w:pPr>
              <w:rPr>
                <w:color w:val="000000" w:themeColor="text1"/>
                <w14:textFill>
                  <w14:solidFill>
                    <w14:schemeClr w14:val="tx1"/>
                  </w14:solidFill>
                </w14:textFill>
              </w:rPr>
            </w:pPr>
            <w:r>
              <w:rPr>
                <w:rFonts w:hint="eastAsia"/>
                <w:color w:val="000000" w:themeColor="text1"/>
                <w14:textFill>
                  <w14:solidFill>
                    <w14:schemeClr w14:val="tx1"/>
                  </w14:solidFill>
                </w14:textFill>
              </w:rPr>
              <w:t>1）STEMI患者症状到首次医 疗接触（S-to-FMC）时间。</w:t>
            </w:r>
          </w:p>
          <w:p w14:paraId="3FF39807">
            <w:pPr>
              <w:rPr>
                <w:color w:val="000000" w:themeColor="text1"/>
                <w14:textFill>
                  <w14:solidFill>
                    <w14:schemeClr w14:val="tx1"/>
                  </w14:solidFill>
                </w14:textFill>
              </w:rPr>
            </w:pPr>
            <w:r>
              <w:rPr>
                <w:rFonts w:hint="eastAsia"/>
                <w:color w:val="000000" w:themeColor="text1"/>
                <w14:textFill>
                  <w14:solidFill>
                    <w14:schemeClr w14:val="tx1"/>
                  </w14:solidFill>
                </w14:textFill>
              </w:rPr>
              <w:t>2）首次医疗接触至首份心电 图（FMC-to-ECG）完成时间。</w:t>
            </w:r>
          </w:p>
          <w:p w14:paraId="69B5D4F1">
            <w:pPr>
              <w:rPr>
                <w:color w:val="000000" w:themeColor="text1"/>
                <w14:textFill>
                  <w14:solidFill>
                    <w14:schemeClr w14:val="tx1"/>
                  </w14:solidFill>
                </w14:textFill>
              </w:rPr>
            </w:pPr>
            <w:r>
              <w:rPr>
                <w:rFonts w:hint="eastAsia"/>
                <w:color w:val="000000" w:themeColor="text1"/>
                <w14:textFill>
                  <w14:solidFill>
                    <w14:schemeClr w14:val="tx1"/>
                  </w14:solidFill>
                </w14:textFill>
              </w:rPr>
              <w:t>3）ECG远程传输比例。</w:t>
            </w:r>
          </w:p>
          <w:p w14:paraId="74D62FB4">
            <w:pPr>
              <w:rPr>
                <w:color w:val="000000" w:themeColor="text1"/>
                <w14:textFill>
                  <w14:solidFill>
                    <w14:schemeClr w14:val="tx1"/>
                  </w14:solidFill>
                </w14:textFill>
              </w:rPr>
            </w:pPr>
            <w:r>
              <w:rPr>
                <w:rFonts w:hint="eastAsia"/>
                <w:color w:val="000000" w:themeColor="text1"/>
                <w14:textFill>
                  <w14:solidFill>
                    <w14:schemeClr w14:val="tx1"/>
                  </w14:solidFill>
                </w14:textFill>
              </w:rPr>
              <w:t>4）直达导管室比例：绕行急诊 及CCU。</w:t>
            </w:r>
          </w:p>
          <w:p w14:paraId="3FE93FF2">
            <w:pPr>
              <w:rPr>
                <w:color w:val="000000" w:themeColor="text1"/>
                <w14:textFill>
                  <w14:solidFill>
                    <w14:schemeClr w14:val="tx1"/>
                  </w14:solidFill>
                </w14:textFill>
              </w:rPr>
            </w:pPr>
            <w:r>
              <w:rPr>
                <w:rFonts w:hint="eastAsia"/>
                <w:color w:val="000000" w:themeColor="text1"/>
                <w14:textFill>
                  <w14:solidFill>
                    <w14:schemeClr w14:val="tx1"/>
                  </w14:solidFill>
                </w14:textFill>
              </w:rPr>
              <w:t>5）非PCI医院停留时间（DIDO）。</w:t>
            </w:r>
          </w:p>
          <w:p w14:paraId="045BB80D">
            <w:pPr>
              <w:rPr>
                <w:color w:val="000000" w:themeColor="text1"/>
                <w14:textFill>
                  <w14:solidFill>
                    <w14:schemeClr w14:val="tx1"/>
                  </w14:solidFill>
                </w14:textFill>
              </w:rPr>
            </w:pPr>
            <w:r>
              <w:rPr>
                <w:rFonts w:hint="eastAsia"/>
                <w:color w:val="000000" w:themeColor="text1"/>
                <w14:textFill>
                  <w14:solidFill>
                    <w14:schemeClr w14:val="tx1"/>
                  </w14:solidFill>
                </w14:textFill>
              </w:rPr>
              <w:t>6）DIDO≤30min的比例。</w:t>
            </w:r>
          </w:p>
          <w:p w14:paraId="08D1AEA3">
            <w:pPr>
              <w:rPr>
                <w:color w:val="000000" w:themeColor="text1"/>
                <w14:textFill>
                  <w14:solidFill>
                    <w14:schemeClr w14:val="tx1"/>
                  </w14:solidFill>
                </w14:textFill>
              </w:rPr>
            </w:pPr>
            <w:r>
              <w:rPr>
                <w:rFonts w:hint="eastAsia"/>
                <w:color w:val="000000" w:themeColor="text1"/>
                <w14:textFill>
                  <w14:solidFill>
                    <w14:schemeClr w14:val="tx1"/>
                  </w14:solidFill>
                </w14:textFill>
              </w:rPr>
              <w:t>7）接受PPCI治疗的患者入门 至导丝通过时间。</w:t>
            </w:r>
          </w:p>
          <w:p w14:paraId="023505A5">
            <w:pPr>
              <w:rPr>
                <w:color w:val="000000" w:themeColor="text1"/>
                <w14:textFill>
                  <w14:solidFill>
                    <w14:schemeClr w14:val="tx1"/>
                  </w14:solidFill>
                </w14:textFill>
              </w:rPr>
            </w:pPr>
            <w:r>
              <w:rPr>
                <w:rFonts w:hint="eastAsia"/>
                <w:color w:val="000000" w:themeColor="text1"/>
                <w14:textFill>
                  <w14:solidFill>
                    <w14:schemeClr w14:val="tx1"/>
                  </w14:solidFill>
                </w14:textFill>
              </w:rPr>
              <w:t>8）D-to-W≤90min的比例。</w:t>
            </w:r>
          </w:p>
          <w:p w14:paraId="04EF888B">
            <w:pPr>
              <w:rPr>
                <w:color w:val="000000" w:themeColor="text1"/>
                <w14:textFill>
                  <w14:solidFill>
                    <w14:schemeClr w14:val="tx1"/>
                  </w14:solidFill>
                </w14:textFill>
              </w:rPr>
            </w:pPr>
            <w:r>
              <w:rPr>
                <w:rFonts w:hint="eastAsia"/>
                <w:color w:val="000000" w:themeColor="text1"/>
                <w14:textFill>
                  <w14:solidFill>
                    <w14:schemeClr w14:val="tx1"/>
                  </w14:solidFill>
                </w14:textFill>
              </w:rPr>
              <w:t>9）首次医疗接触至导丝通过 （FMC-to-W）的时间。</w:t>
            </w:r>
          </w:p>
          <w:p w14:paraId="23E43E34">
            <w:pPr>
              <w:rPr>
                <w:color w:val="000000" w:themeColor="text1"/>
                <w14:textFill>
                  <w14:solidFill>
                    <w14:schemeClr w14:val="tx1"/>
                  </w14:solidFill>
                </w14:textFill>
              </w:rPr>
            </w:pPr>
            <w:r>
              <w:rPr>
                <w:rFonts w:hint="eastAsia"/>
                <w:color w:val="000000" w:themeColor="text1"/>
                <w14:textFill>
                  <w14:solidFill>
                    <w14:schemeClr w14:val="tx1"/>
                  </w14:solidFill>
                </w14:textFill>
              </w:rPr>
              <w:t>10）FMC-to-W≤120min的比例。</w:t>
            </w:r>
          </w:p>
          <w:p w14:paraId="22549F89">
            <w:pPr>
              <w:rPr>
                <w:color w:val="000000" w:themeColor="text1"/>
                <w14:textFill>
                  <w14:solidFill>
                    <w14:schemeClr w14:val="tx1"/>
                  </w14:solidFill>
                </w14:textFill>
              </w:rPr>
            </w:pPr>
            <w:r>
              <w:rPr>
                <w:rFonts w:hint="eastAsia"/>
                <w:color w:val="000000" w:themeColor="text1"/>
                <w14:textFill>
                  <w14:solidFill>
                    <w14:schemeClr w14:val="tx1"/>
                  </w14:solidFill>
                </w14:textFill>
              </w:rPr>
              <w:t>11）发病12小时以内STEMI患 者接受再灌注治疗的比例。</w:t>
            </w:r>
          </w:p>
          <w:p w14:paraId="11ACE865">
            <w:pPr>
              <w:rPr>
                <w:color w:val="000000" w:themeColor="text1"/>
                <w14:textFill>
                  <w14:solidFill>
                    <w14:schemeClr w14:val="tx1"/>
                  </w14:solidFill>
                </w14:textFill>
              </w:rPr>
            </w:pPr>
            <w:r>
              <w:rPr>
                <w:rFonts w:hint="eastAsia"/>
                <w:color w:val="000000" w:themeColor="text1"/>
                <w14:textFill>
                  <w14:solidFill>
                    <w14:schemeClr w14:val="tx1"/>
                  </w14:solidFill>
                </w14:textFill>
              </w:rPr>
              <w:t>12）及时建档率：FMC后7天内建档的病例占全部建档病例的比例。</w:t>
            </w:r>
          </w:p>
          <w:p w14:paraId="1110677B">
            <w:pPr>
              <w:rPr>
                <w:color w:val="000000" w:themeColor="text1"/>
                <w14:textFill>
                  <w14:solidFill>
                    <w14:schemeClr w14:val="tx1"/>
                  </w14:solidFill>
                </w14:textFill>
              </w:rPr>
            </w:pPr>
            <w:r>
              <w:rPr>
                <w:rFonts w:hint="eastAsia"/>
                <w:color w:val="000000" w:themeColor="text1"/>
                <w14:textFill>
                  <w14:solidFill>
                    <w14:schemeClr w14:val="tx1"/>
                  </w14:solidFill>
                </w14:textFill>
              </w:rPr>
              <w:t>13）及时审核归档率：FMC后60 天内完成审核及归档的病 例占全部建档病例的比例。</w:t>
            </w:r>
          </w:p>
          <w:p w14:paraId="545B02C3">
            <w:pPr>
              <w:rPr>
                <w:color w:val="000000" w:themeColor="text1"/>
                <w14:textFill>
                  <w14:solidFill>
                    <w14:schemeClr w14:val="tx1"/>
                  </w14:solidFill>
                </w14:textFill>
              </w:rPr>
            </w:pPr>
            <w:r>
              <w:rPr>
                <w:rFonts w:hint="eastAsia"/>
                <w:color w:val="000000" w:themeColor="text1"/>
                <w14:textFill>
                  <w14:solidFill>
                    <w14:schemeClr w14:val="tx1"/>
                  </w14:solidFill>
                </w14:textFill>
              </w:rPr>
              <w:t>14）高危胸痛患者数据填报量。</w:t>
            </w:r>
          </w:p>
          <w:p w14:paraId="6487191D">
            <w:pPr>
              <w:rPr>
                <w:color w:val="000000" w:themeColor="text1"/>
                <w14:textFill>
                  <w14:solidFill>
                    <w14:schemeClr w14:val="tx1"/>
                  </w14:solidFill>
                </w14:textFill>
              </w:rPr>
            </w:pPr>
            <w:r>
              <w:rPr>
                <w:rFonts w:hint="eastAsia"/>
                <w:color w:val="000000" w:themeColor="text1"/>
                <w14:textFill>
                  <w14:solidFill>
                    <w14:schemeClr w14:val="tx1"/>
                  </w14:solidFill>
                </w14:textFill>
              </w:rPr>
              <w:t>15）ACS患者1月随访率。</w:t>
            </w:r>
          </w:p>
          <w:p w14:paraId="2F6BF66F">
            <w:pPr>
              <w:rPr>
                <w:color w:val="000000" w:themeColor="text1"/>
                <w14:textFill>
                  <w14:solidFill>
                    <w14:schemeClr w14:val="tx1"/>
                  </w14:solidFill>
                </w14:textFill>
              </w:rPr>
            </w:pPr>
            <w:r>
              <w:rPr>
                <w:rFonts w:hint="eastAsia"/>
                <w:color w:val="000000" w:themeColor="text1"/>
                <w14:textFill>
                  <w14:solidFill>
                    <w14:schemeClr w14:val="tx1"/>
                  </w14:solidFill>
                </w14:textFill>
              </w:rPr>
              <w:t>16）ACS患者3月随访率。</w:t>
            </w:r>
          </w:p>
          <w:p w14:paraId="3FFD9AD3">
            <w:pPr>
              <w:rPr>
                <w:color w:val="000000" w:themeColor="text1"/>
                <w14:textFill>
                  <w14:solidFill>
                    <w14:schemeClr w14:val="tx1"/>
                  </w14:solidFill>
                </w14:textFill>
              </w:rPr>
            </w:pPr>
            <w:r>
              <w:rPr>
                <w:rFonts w:hint="eastAsia"/>
                <w:color w:val="000000" w:themeColor="text1"/>
                <w14:textFill>
                  <w14:solidFill>
                    <w14:schemeClr w14:val="tx1"/>
                  </w14:solidFill>
                </w14:textFill>
              </w:rPr>
              <w:t>17）ACS患者6月随访率。</w:t>
            </w:r>
          </w:p>
          <w:p w14:paraId="1DC5E8F8">
            <w:pPr>
              <w:rPr>
                <w:color w:val="000000" w:themeColor="text1"/>
                <w14:textFill>
                  <w14:solidFill>
                    <w14:schemeClr w14:val="tx1"/>
                  </w14:solidFill>
                </w14:textFill>
              </w:rPr>
            </w:pPr>
            <w:r>
              <w:rPr>
                <w:rFonts w:hint="eastAsia"/>
                <w:color w:val="000000" w:themeColor="text1"/>
                <w14:textFill>
                  <w14:solidFill>
                    <w14:schemeClr w14:val="tx1"/>
                  </w14:solidFill>
                </w14:textFill>
              </w:rPr>
              <w:t>18）ACS患者12月随访率。</w:t>
            </w:r>
          </w:p>
          <w:p w14:paraId="5AA5AB2E">
            <w:pPr>
              <w:rPr>
                <w:color w:val="000000" w:themeColor="text1"/>
                <w14:textFill>
                  <w14:solidFill>
                    <w14:schemeClr w14:val="tx1"/>
                  </w14:solidFill>
                </w14:textFill>
              </w:rPr>
            </w:pPr>
            <w:r>
              <w:rPr>
                <w:rFonts w:hint="eastAsia"/>
                <w:color w:val="000000" w:themeColor="text1"/>
                <w14:textFill>
                  <w14:solidFill>
                    <w14:schemeClr w14:val="tx1"/>
                  </w14:solidFill>
                </w14:textFill>
              </w:rPr>
              <w:t>19）血脂、血糖、血压检查率（LDL-C、TG、TC、HDL-C、LP（a）/HbAlc）。</w:t>
            </w:r>
          </w:p>
          <w:p w14:paraId="779AF6B1">
            <w:pPr>
              <w:rPr>
                <w:color w:val="000000" w:themeColor="text1"/>
                <w14:textFill>
                  <w14:solidFill>
                    <w14:schemeClr w14:val="tx1"/>
                  </w14:solidFill>
                </w14:textFill>
              </w:rPr>
            </w:pPr>
            <w:r>
              <w:rPr>
                <w:rFonts w:hint="eastAsia"/>
                <w:color w:val="000000" w:themeColor="text1"/>
                <w14:textFill>
                  <w14:solidFill>
                    <w14:schemeClr w14:val="tx1"/>
                  </w14:solidFill>
                </w14:textFill>
              </w:rPr>
              <w:t>20）指南指导的调脂治疗率（他汀±胆固醇吸收抑制剂/PCSK9抑制剂/PCSK9siRNA）。</w:t>
            </w:r>
          </w:p>
          <w:p w14:paraId="40E85614">
            <w:pPr>
              <w:rPr>
                <w:color w:val="000000" w:themeColor="text1"/>
                <w14:textFill>
                  <w14:solidFill>
                    <w14:schemeClr w14:val="tx1"/>
                  </w14:solidFill>
                </w14:textFill>
              </w:rPr>
            </w:pPr>
            <w:r>
              <w:rPr>
                <w:rFonts w:hint="eastAsia"/>
                <w:color w:val="000000" w:themeColor="text1"/>
                <w14:textFill>
                  <w14:solidFill>
                    <w14:schemeClr w14:val="tx1"/>
                  </w14:solidFill>
                </w14:textFill>
              </w:rPr>
              <w:t>21）指南指导的降压治疗率。</w:t>
            </w:r>
          </w:p>
          <w:p w14:paraId="5FFD8318">
            <w:pPr>
              <w:rPr>
                <w:color w:val="000000" w:themeColor="text1"/>
                <w14:textFill>
                  <w14:solidFill>
                    <w14:schemeClr w14:val="tx1"/>
                  </w14:solidFill>
                </w14:textFill>
              </w:rPr>
            </w:pPr>
            <w:r>
              <w:rPr>
                <w:rFonts w:hint="eastAsia"/>
                <w:color w:val="000000" w:themeColor="text1"/>
                <w14:textFill>
                  <w14:solidFill>
                    <w14:schemeClr w14:val="tx1"/>
                  </w14:solidFill>
                </w14:textFill>
              </w:rPr>
              <w:t>22）指南指导的降糖治疗率（GLP-1RA或SGLT2i）</w:t>
            </w:r>
          </w:p>
          <w:p w14:paraId="6430C663">
            <w:pPr>
              <w:rPr>
                <w:color w:val="000000" w:themeColor="text1"/>
                <w14:textFill>
                  <w14:solidFill>
                    <w14:schemeClr w14:val="tx1"/>
                  </w14:solidFill>
                </w14:textFill>
              </w:rPr>
            </w:pPr>
            <w:r>
              <w:rPr>
                <w:rFonts w:hint="eastAsia"/>
                <w:color w:val="000000" w:themeColor="text1"/>
                <w14:textFill>
                  <w14:solidFill>
                    <w14:schemeClr w14:val="tx1"/>
                  </w14:solidFill>
                </w14:textFill>
              </w:rPr>
              <w:t>23）减重干预率及减重比例</w:t>
            </w:r>
          </w:p>
          <w:p w14:paraId="5D3AC543">
            <w:pPr>
              <w:rPr>
                <w:color w:val="000000" w:themeColor="text1"/>
                <w14:textFill>
                  <w14:solidFill>
                    <w14:schemeClr w14:val="tx1"/>
                  </w14:solidFill>
                </w14:textFill>
              </w:rPr>
            </w:pPr>
            <w:r>
              <w:rPr>
                <w:rFonts w:hint="eastAsia"/>
                <w:color w:val="000000" w:themeColor="text1"/>
                <w14:textFill>
                  <w14:solidFill>
                    <w14:schemeClr w14:val="tx1"/>
                  </w14:solidFill>
                </w14:textFill>
              </w:rPr>
              <w:t>24）戒烟干预率及戒烟比例</w:t>
            </w:r>
          </w:p>
          <w:p w14:paraId="0AF496DD">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25）出院带药符合指南推荐率（DAPT,ACEI/ARB,β受体阻滞剂、他汀±胆固醇吸收抑制剂/PCSK9抑制剂/PCSK9siRNA,如合并糖尿 病使用GLP-1RA或SGLT2i）</w:t>
            </w:r>
          </w:p>
          <w:p w14:paraId="1AAA3E44">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.7.</w:t>
            </w:r>
            <w:r>
              <w:rPr>
                <w:rFonts w:hint="eastAsia"/>
                <w:color w:val="000000" w:themeColor="text1"/>
                <w:lang w:val="en-US" w:eastAsia="zh-CN"/>
                <w14:textFill>
                  <w14:solidFill>
                    <w14:schemeClr w14:val="tx1"/>
                  </w14:solidFill>
                </w14:textFill>
              </w:rPr>
              <w:t>3创伤</w:t>
            </w:r>
            <w:r>
              <w:rPr>
                <w:rFonts w:hint="eastAsia"/>
                <w:color w:val="000000" w:themeColor="text1"/>
                <w14:textFill>
                  <w14:solidFill>
                    <w14:schemeClr w14:val="tx1"/>
                  </w14:solidFill>
                </w14:textFill>
              </w:rPr>
              <w:t>中心</w:t>
            </w:r>
            <w:r>
              <w:rPr>
                <w:rFonts w:hint="eastAsia"/>
                <w:color w:val="000000" w:themeColor="text1"/>
                <w:lang w:val="en-US" w:eastAsia="zh-CN"/>
                <w14:textFill>
                  <w14:solidFill>
                    <w14:schemeClr w14:val="tx1"/>
                  </w14:solidFill>
                </w14:textFill>
              </w:rPr>
              <w:t>质控</w:t>
            </w:r>
            <w:r>
              <w:rPr>
                <w:rFonts w:hint="eastAsia"/>
                <w:color w:val="000000" w:themeColor="text1"/>
                <w14:textFill>
                  <w14:solidFill>
                    <w14:schemeClr w14:val="tx1"/>
                  </w14:solidFill>
                </w14:textFill>
              </w:rPr>
              <w:t>指标</w:t>
            </w:r>
          </w:p>
          <w:p w14:paraId="5B13BADC">
            <w:pPr>
              <w:rPr>
                <w:color w:val="000000" w:themeColor="text1"/>
                <w14:textFill>
                  <w14:solidFill>
                    <w14:schemeClr w14:val="tx1"/>
                  </w14:solidFill>
                </w14:textFill>
              </w:rPr>
            </w:pPr>
            <w:r>
              <w:rPr>
                <w:rFonts w:hint="eastAsia"/>
                <w:color w:val="000000" w:themeColor="text1"/>
                <w14:textFill>
                  <w14:solidFill>
                    <w14:schemeClr w14:val="tx1"/>
                  </w14:solidFill>
                </w14:textFill>
              </w:rPr>
              <w:t>（1）依据《创伤中心建设与管理指导原则（试行）》，结合医院建设的实际，实现相应的创伤中心医疗 12项质量控制指标。</w:t>
            </w:r>
          </w:p>
          <w:p w14:paraId="13B3ABB0">
            <w:pPr>
              <w:rPr>
                <w:color w:val="000000" w:themeColor="text1"/>
                <w14:textFill>
                  <w14:solidFill>
                    <w14:schemeClr w14:val="tx1"/>
                  </w14:solidFill>
                </w14:textFill>
              </w:rPr>
            </w:pPr>
            <w:r>
              <w:rPr>
                <w:rFonts w:hint="eastAsia"/>
                <w:color w:val="000000" w:themeColor="text1"/>
                <w14:textFill>
                  <w14:solidFill>
                    <w14:schemeClr w14:val="tx1"/>
                  </w14:solidFill>
                </w14:textFill>
              </w:rPr>
              <w:t>1）严重创伤患者到迖医院后至开始进行抢救的时间。</w:t>
            </w:r>
          </w:p>
          <w:p w14:paraId="20012C2F">
            <w:pPr>
              <w:rPr>
                <w:color w:val="000000" w:themeColor="text1"/>
                <w14:textFill>
                  <w14:solidFill>
                    <w14:schemeClr w14:val="tx1"/>
                  </w14:solidFill>
                </w14:textFill>
              </w:rPr>
            </w:pPr>
            <w:r>
              <w:rPr>
                <w:rFonts w:hint="eastAsia"/>
                <w:color w:val="000000" w:themeColor="text1"/>
                <w14:textFill>
                  <w14:solidFill>
                    <w14:schemeClr w14:val="tx1"/>
                  </w14:solidFill>
                </w14:textFill>
              </w:rPr>
              <w:t>2）从就诊到完成全身快速 CT、胸片和骨盆片的检查时间。</w:t>
            </w:r>
          </w:p>
          <w:p w14:paraId="4CD05FE8">
            <w:pPr>
              <w:rPr>
                <w:color w:val="000000" w:themeColor="text1"/>
                <w14:textFill>
                  <w14:solidFill>
                    <w14:schemeClr w14:val="tx1"/>
                  </w14:solidFill>
                </w14:textFill>
              </w:rPr>
            </w:pPr>
            <w:r>
              <w:rPr>
                <w:rFonts w:hint="eastAsia"/>
                <w:color w:val="000000" w:themeColor="text1"/>
                <w14:textFill>
                  <w14:solidFill>
                    <w14:schemeClr w14:val="tx1"/>
                  </w14:solidFill>
                </w14:textFill>
              </w:rPr>
              <w:t>3）患者需紧急输血时，从提出输血申请到护士执行输血的时间。</w:t>
            </w:r>
          </w:p>
          <w:p w14:paraId="1C49847B">
            <w:pPr>
              <w:rPr>
                <w:color w:val="000000" w:themeColor="text1"/>
                <w14:textFill>
                  <w14:solidFill>
                    <w14:schemeClr w14:val="tx1"/>
                  </w14:solidFill>
                </w14:textFill>
              </w:rPr>
            </w:pPr>
            <w:r>
              <w:rPr>
                <w:rFonts w:hint="eastAsia"/>
                <w:color w:val="000000" w:themeColor="text1"/>
                <w14:textFill>
                  <w14:solidFill>
                    <w14:schemeClr w14:val="tx1"/>
                  </w14:solidFill>
                </w14:textFill>
              </w:rPr>
              <w:t>4）存在有上呼吸道损伤、狭窄、阻塞、气管食管瘘等影响正常通气时建立人工气道时间。</w:t>
            </w:r>
          </w:p>
          <w:p w14:paraId="4FF557A5">
            <w:pPr>
              <w:rPr>
                <w:color w:val="000000" w:themeColor="text1"/>
                <w14:textFill>
                  <w14:solidFill>
                    <w14:schemeClr w14:val="tx1"/>
                  </w14:solidFill>
                </w14:textFill>
              </w:rPr>
            </w:pPr>
            <w:r>
              <w:rPr>
                <w:rFonts w:hint="eastAsia"/>
                <w:color w:val="000000" w:themeColor="text1"/>
                <w14:textFill>
                  <w14:solidFill>
                    <w14:schemeClr w14:val="tx1"/>
                  </w14:solidFill>
                </w14:textFill>
              </w:rPr>
              <w:t>5）张力性气胸或中等量气血胸时，完成胸腔闭式引流时间。</w:t>
            </w:r>
          </w:p>
          <w:p w14:paraId="566DBD25">
            <w:pPr>
              <w:rPr>
                <w:color w:val="000000" w:themeColor="text1"/>
                <w14:textFill>
                  <w14:solidFill>
                    <w14:schemeClr w14:val="tx1"/>
                  </w14:solidFill>
                </w14:textFill>
              </w:rPr>
            </w:pPr>
            <w:r>
              <w:rPr>
                <w:rFonts w:hint="eastAsia"/>
                <w:color w:val="000000" w:themeColor="text1"/>
                <w14:textFill>
                  <w14:solidFill>
                    <w14:schemeClr w14:val="tx1"/>
                  </w14:solidFill>
                </w14:textFill>
              </w:rPr>
              <w:t>6）抢救室滞留时间中位数：急诊抢救室患者从进入抢救室到离开抢救室的时间（以小时为单位）由长到短排列后取其中位数。</w:t>
            </w:r>
          </w:p>
          <w:p w14:paraId="0F1C6B70">
            <w:pPr>
              <w:rPr>
                <w:color w:val="000000" w:themeColor="text1"/>
                <w14:textFill>
                  <w14:solidFill>
                    <w14:schemeClr w14:val="tx1"/>
                  </w14:solidFill>
                </w14:textFill>
              </w:rPr>
            </w:pPr>
            <w:r>
              <w:rPr>
                <w:rFonts w:hint="eastAsia"/>
                <w:color w:val="000000" w:themeColor="text1"/>
                <w14:textFill>
                  <w14:solidFill>
                    <w14:schemeClr w14:val="tx1"/>
                  </w14:solidFill>
                </w14:textFill>
              </w:rPr>
              <w:t>7）严重创伤患者从入院到出院之间的手术次数。</w:t>
            </w:r>
          </w:p>
          <w:p w14:paraId="1A3582F2">
            <w:pPr>
              <w:rPr>
                <w:color w:val="000000" w:themeColor="text1"/>
                <w14:textFill>
                  <w14:solidFill>
                    <w14:schemeClr w14:val="tx1"/>
                  </w14:solidFill>
                </w14:textFill>
              </w:rPr>
            </w:pPr>
            <w:r>
              <w:rPr>
                <w:rFonts w:hint="eastAsia"/>
                <w:color w:val="000000" w:themeColor="text1"/>
                <w14:textFill>
                  <w14:solidFill>
                    <w14:schemeClr w14:val="tx1"/>
                  </w14:solidFill>
                </w14:textFill>
              </w:rPr>
              <w:t>8）严重创伤患者重症监护病房住院天数。</w:t>
            </w:r>
          </w:p>
          <w:p w14:paraId="71B4E0C3">
            <w:pPr>
              <w:rPr>
                <w:color w:val="000000" w:themeColor="text1"/>
                <w14:textFill>
                  <w14:solidFill>
                    <w14:schemeClr w14:val="tx1"/>
                  </w14:solidFill>
                </w14:textFill>
              </w:rPr>
            </w:pPr>
            <w:r>
              <w:rPr>
                <w:rFonts w:hint="eastAsia"/>
                <w:color w:val="000000" w:themeColor="text1"/>
                <w14:textFill>
                  <w14:solidFill>
                    <w14:schemeClr w14:val="tx1"/>
                  </w14:solidFill>
                </w14:textFill>
              </w:rPr>
              <w:t>9）严重创伤患者呼吸机使用时长（以小时为单位）和呼吸机相关肺炎发生率。</w:t>
            </w:r>
          </w:p>
          <w:p w14:paraId="745FCCDB">
            <w:pPr>
              <w:rPr>
                <w:color w:val="000000" w:themeColor="text1"/>
                <w14:textFill>
                  <w14:solidFill>
                    <w14:schemeClr w14:val="tx1"/>
                  </w14:solidFill>
                </w14:textFill>
              </w:rPr>
            </w:pPr>
            <w:r>
              <w:rPr>
                <w:rFonts w:hint="eastAsia"/>
                <w:color w:val="000000" w:themeColor="text1"/>
                <w14:textFill>
                  <w14:solidFill>
                    <w14:schemeClr w14:val="tx1"/>
                  </w14:solidFill>
                </w14:textFill>
              </w:rPr>
              <w:t>10）严重创伤患者（ISS&gt;16者）抢救成功率。</w:t>
            </w:r>
          </w:p>
          <w:p w14:paraId="234DA0B1">
            <w:pPr>
              <w:rPr>
                <w:color w:val="000000" w:themeColor="text1"/>
                <w14:textFill>
                  <w14:solidFill>
                    <w14:schemeClr w14:val="tx1"/>
                  </w14:solidFill>
                </w14:textFill>
              </w:rPr>
            </w:pPr>
            <w:r>
              <w:rPr>
                <w:rFonts w:hint="eastAsia"/>
                <w:color w:val="000000" w:themeColor="text1"/>
                <w14:textFill>
                  <w14:solidFill>
                    <w14:schemeClr w14:val="tx1"/>
                  </w14:solidFill>
                </w14:textFill>
              </w:rPr>
              <w:t>11）创伤患者入院诊断与出院时确定性诊断的符合率。</w:t>
            </w:r>
          </w:p>
          <w:p w14:paraId="76FB5F73">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12）年收治创伤患者人数。</w:t>
            </w:r>
          </w:p>
          <w:p w14:paraId="308DE3C6">
            <w:pPr>
              <w:rPr>
                <w:color w:val="000000" w:themeColor="text1"/>
                <w14:textFill>
                  <w14:solidFill>
                    <w14:schemeClr w14:val="tx1"/>
                  </w14:solidFill>
                </w14:textFill>
              </w:rPr>
            </w:pPr>
            <w:r>
              <w:rPr>
                <w:rFonts w:hint="eastAsia"/>
                <w:color w:val="000000" w:themeColor="text1"/>
                <w14:textFill>
                  <w14:solidFill>
                    <w14:schemeClr w14:val="tx1"/>
                  </w14:solidFill>
                </w14:textFill>
              </w:rPr>
              <w:t>1.7.</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单项指标分析</w:t>
            </w:r>
          </w:p>
          <w:p w14:paraId="770FC257">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（1）支持按月、按季度、按年度、自定义时段查询单项指标，提供明细数据报表。</w:t>
            </w:r>
          </w:p>
          <w:p w14:paraId="498BC1A9">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1.7.5数据导出</w:t>
            </w:r>
          </w:p>
          <w:p w14:paraId="6A673D81">
            <w:pPr>
              <w:rPr>
                <w:rFonts w:hint="default"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（1）支持</w:t>
            </w:r>
            <w:r>
              <w:rPr>
                <w:rFonts w:hint="eastAsia"/>
                <w:color w:val="000000" w:themeColor="text1"/>
                <w:lang w:val="en-US" w:eastAsia="zh-CN"/>
                <w14:textFill>
                  <w14:solidFill>
                    <w14:schemeClr w14:val="tx1"/>
                  </w14:solidFill>
                </w14:textFill>
              </w:rPr>
              <w:t>数据导出，用于上报、汇报等。</w:t>
            </w:r>
          </w:p>
          <w:p w14:paraId="4303BCF1">
            <w:pPr>
              <w:rPr>
                <w:color w:val="000000" w:themeColor="text1"/>
                <w14:textFill>
                  <w14:solidFill>
                    <w14:schemeClr w14:val="tx1"/>
                  </w14:solidFill>
                </w14:textFill>
              </w:rPr>
            </w:pPr>
            <w:r>
              <w:rPr>
                <w:rFonts w:hint="eastAsia"/>
                <w:color w:val="000000" w:themeColor="text1"/>
                <w14:textFill>
                  <w14:solidFill>
                    <w14:schemeClr w14:val="tx1"/>
                  </w14:solidFill>
                </w14:textFill>
              </w:rPr>
              <w:t>1.8统计分析</w:t>
            </w:r>
          </w:p>
          <w:p w14:paraId="637D4FDB">
            <w:pPr>
              <w:rPr>
                <w:color w:val="000000" w:themeColor="text1"/>
                <w14:textFill>
                  <w14:solidFill>
                    <w14:schemeClr w14:val="tx1"/>
                  </w14:solidFill>
                </w14:textFill>
              </w:rPr>
            </w:pPr>
            <w:r>
              <w:rPr>
                <w:rFonts w:hint="eastAsia"/>
                <w:color w:val="000000" w:themeColor="text1"/>
                <w14:textFill>
                  <w14:solidFill>
                    <w14:schemeClr w14:val="tx1"/>
                  </w14:solidFill>
                </w14:textFill>
              </w:rPr>
              <w:t>1.8.1人口数据类统计</w:t>
            </w:r>
          </w:p>
          <w:p w14:paraId="1FC72A8F">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患者的相关报表统计，可筛选年龄段、性别、来院方式；</w:t>
            </w:r>
          </w:p>
          <w:p w14:paraId="7B00C8F5">
            <w:pPr>
              <w:rPr>
                <w:color w:val="000000" w:themeColor="text1"/>
                <w14:textFill>
                  <w14:solidFill>
                    <w14:schemeClr w14:val="tx1"/>
                  </w14:solidFill>
                </w14:textFill>
              </w:rPr>
            </w:pPr>
            <w:r>
              <w:rPr>
                <w:rFonts w:hint="eastAsia"/>
                <w:color w:val="000000" w:themeColor="text1"/>
                <w14:textFill>
                  <w14:solidFill>
                    <w14:schemeClr w14:val="tx1"/>
                  </w14:solidFill>
                </w14:textFill>
              </w:rPr>
              <w:t>1.8.2高级数据统计</w:t>
            </w:r>
          </w:p>
          <w:p w14:paraId="2CDA7199">
            <w:pPr>
              <w:rPr>
                <w:rFonts w:hint="eastAsia" w:eastAsiaTheme="minor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（1）提供</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患者诊疗数据的相关报表统计，如不同</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诊断比例、</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患者转归统计、历史卒中病人救治成功率统计</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历史胸痛</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创伤</w:t>
            </w:r>
            <w:r>
              <w:rPr>
                <w:rFonts w:hint="eastAsia"/>
                <w:color w:val="000000" w:themeColor="text1"/>
                <w14:textFill>
                  <w14:solidFill>
                    <w14:schemeClr w14:val="tx1"/>
                  </w14:solidFill>
                </w14:textFill>
              </w:rPr>
              <w:t>病人趋势统计</w:t>
            </w:r>
            <w:r>
              <w:rPr>
                <w:rFonts w:hint="eastAsia"/>
                <w:color w:val="000000" w:themeColor="text1"/>
                <w:lang w:eastAsia="zh-CN"/>
                <w14:textFill>
                  <w14:solidFill>
                    <w14:schemeClr w14:val="tx1"/>
                  </w14:solidFill>
                </w14:textFill>
              </w:rPr>
              <w:t>。</w:t>
            </w:r>
          </w:p>
          <w:p w14:paraId="1B2B39EE">
            <w:pPr>
              <w:rPr>
                <w:color w:val="000000" w:themeColor="text1"/>
                <w14:textFill>
                  <w14:solidFill>
                    <w14:schemeClr w14:val="tx1"/>
                  </w14:solidFill>
                </w14:textFill>
              </w:rPr>
            </w:pPr>
            <w:r>
              <w:rPr>
                <w:rFonts w:hint="eastAsia"/>
                <w:color w:val="000000" w:themeColor="text1"/>
                <w14:textFill>
                  <w14:solidFill>
                    <w14:schemeClr w14:val="tx1"/>
                  </w14:solidFill>
                </w14:textFill>
              </w:rPr>
              <w:t>1.8.3质控指标统计</w:t>
            </w:r>
          </w:p>
          <w:p w14:paraId="5B90B759">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患者质控指标的相关统计图表，如</w:t>
            </w:r>
            <w:r>
              <w:rPr>
                <w:rFonts w:hint="eastAsia"/>
                <w:color w:val="000000" w:themeColor="text1"/>
                <w:lang w:val="en-US" w:eastAsia="zh-CN"/>
                <w14:textFill>
                  <w14:solidFill>
                    <w14:schemeClr w14:val="tx1"/>
                  </w14:solidFill>
                </w14:textFill>
              </w:rPr>
              <w:t>卒中：</w:t>
            </w:r>
            <w:r>
              <w:rPr>
                <w:rFonts w:hint="eastAsia"/>
                <w:color w:val="000000" w:themeColor="text1"/>
                <w14:textFill>
                  <w14:solidFill>
                    <w14:schemeClr w14:val="tx1"/>
                  </w14:solidFill>
                </w14:textFill>
              </w:rPr>
              <w:t>ONT、DNT、OPT、DPT</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胸痛：</w:t>
            </w:r>
            <w:r>
              <w:rPr>
                <w:rFonts w:hint="eastAsia"/>
                <w:color w:val="000000" w:themeColor="text1"/>
                <w14:textFill>
                  <w14:solidFill>
                    <w14:schemeClr w14:val="tx1"/>
                  </w14:solidFill>
                </w14:textFill>
              </w:rPr>
              <w:t>FMC2ECG、D2B、D2N</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创伤：</w:t>
            </w:r>
            <w:r>
              <w:rPr>
                <w:rFonts w:hint="eastAsia"/>
                <w:color w:val="000000" w:themeColor="text1"/>
                <w14:textFill>
                  <w14:solidFill>
                    <w14:schemeClr w14:val="tx1"/>
                  </w14:solidFill>
                </w14:textFill>
              </w:rPr>
              <w:t>发病时间-到达医院时间、就诊到完成全身快速 CT。</w:t>
            </w:r>
          </w:p>
          <w:p w14:paraId="62B78048">
            <w:pPr>
              <w:rPr>
                <w:color w:val="000000" w:themeColor="text1"/>
                <w14:textFill>
                  <w14:solidFill>
                    <w14:schemeClr w14:val="tx1"/>
                  </w14:solidFill>
                </w14:textFill>
              </w:rPr>
            </w:pPr>
            <w:r>
              <w:rPr>
                <w:rFonts w:hint="eastAsia"/>
                <w:color w:val="000000" w:themeColor="text1"/>
                <w14:textFill>
                  <w14:solidFill>
                    <w14:schemeClr w14:val="tx1"/>
                  </w14:solidFill>
                </w14:textFill>
              </w:rPr>
              <w:t>1.9数据上报</w:t>
            </w:r>
          </w:p>
          <w:p w14:paraId="7DD88B06">
            <w:pPr>
              <w:rPr>
                <w:color w:val="000000" w:themeColor="text1"/>
                <w14:textFill>
                  <w14:solidFill>
                    <w14:schemeClr w14:val="tx1"/>
                  </w14:solidFill>
                </w14:textFill>
              </w:rPr>
            </w:pPr>
            <w:r>
              <w:rPr>
                <w:rFonts w:hint="eastAsia"/>
                <w:color w:val="000000" w:themeColor="text1"/>
                <w14:textFill>
                  <w14:solidFill>
                    <w14:schemeClr w14:val="tx1"/>
                  </w14:solidFill>
                </w14:textFill>
              </w:rPr>
              <w:t>1.9.1国家</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数据平台</w:t>
            </w:r>
          </w:p>
          <w:p w14:paraId="27E1713C">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电子病历与国家</w:t>
            </w:r>
            <w:r>
              <w:rPr>
                <w:rFonts w:hint="eastAsia"/>
                <w:color w:val="000000" w:themeColor="text1"/>
                <w:lang w:val="en-US" w:eastAsia="zh-CN"/>
                <w14:textFill>
                  <w14:solidFill>
                    <w14:schemeClr w14:val="tx1"/>
                  </w14:solidFill>
                </w14:textFill>
              </w:rPr>
              <w:t>专病</w:t>
            </w:r>
            <w:r>
              <w:rPr>
                <w:rFonts w:hint="eastAsia"/>
                <w:color w:val="000000" w:themeColor="text1"/>
                <w14:textFill>
                  <w14:solidFill>
                    <w14:schemeClr w14:val="tx1"/>
                  </w14:solidFill>
                </w14:textFill>
              </w:rPr>
              <w:t>平台政策对齐，协助质控数据上报，减少人员手工录入与二次修改造成的不便。【提供系统功能截图，并加盖投标人公章】</w:t>
            </w:r>
          </w:p>
          <w:p w14:paraId="00A575A9">
            <w:pPr>
              <w:rPr>
                <w:color w:val="000000" w:themeColor="text1"/>
                <w14:textFill>
                  <w14:solidFill>
                    <w14:schemeClr w14:val="tx1"/>
                  </w14:solidFill>
                </w14:textFill>
              </w:rPr>
            </w:pPr>
            <w:r>
              <w:rPr>
                <w:rFonts w:hint="eastAsia"/>
                <w:color w:val="000000" w:themeColor="text1"/>
                <w14:textFill>
                  <w14:solidFill>
                    <w14:schemeClr w14:val="tx1"/>
                  </w14:solidFill>
                </w14:textFill>
              </w:rPr>
              <w:t>1.10时间统一子系统</w:t>
            </w:r>
          </w:p>
          <w:p w14:paraId="6F8C5015">
            <w:pPr>
              <w:rPr>
                <w:color w:val="000000" w:themeColor="text1"/>
                <w14:textFill>
                  <w14:solidFill>
                    <w14:schemeClr w14:val="tx1"/>
                  </w14:solidFill>
                </w14:textFill>
              </w:rPr>
            </w:pPr>
            <w:r>
              <w:rPr>
                <w:rFonts w:hint="eastAsia"/>
                <w:color w:val="000000" w:themeColor="text1"/>
                <w14:textFill>
                  <w14:solidFill>
                    <w14:schemeClr w14:val="tx1"/>
                  </w14:solidFill>
                </w14:textFill>
              </w:rPr>
              <w:t>1.10.1时间统一标准</w:t>
            </w:r>
          </w:p>
          <w:p w14:paraId="63DEB7EE">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●（1）系统采用时钟统一方案，保证多个临床科室和辅助检查科室如急诊科、抢救室、神内科、神外科、CT室、B超室所有采集的时间标准化和统一化。【提供系统功能截图，并加盖投标人公章】</w:t>
            </w:r>
          </w:p>
          <w:p w14:paraId="4F923514">
            <w:pPr>
              <w:rPr>
                <w:color w:val="000000" w:themeColor="text1"/>
                <w14:textFill>
                  <w14:solidFill>
                    <w14:schemeClr w14:val="tx1"/>
                  </w14:solidFill>
                </w14:textFill>
              </w:rPr>
            </w:pPr>
            <w:r>
              <w:rPr>
                <w:rFonts w:hint="eastAsia"/>
                <w:color w:val="000000" w:themeColor="text1"/>
                <w14:textFill>
                  <w14:solidFill>
                    <w14:schemeClr w14:val="tx1"/>
                  </w14:solidFill>
                </w14:textFill>
              </w:rPr>
              <w:t>1.10.2时间实时采集</w:t>
            </w:r>
          </w:p>
          <w:p w14:paraId="063565EB">
            <w:pPr>
              <w:rPr>
                <w:color w:val="000000" w:themeColor="text1"/>
                <w14:textFill>
                  <w14:solidFill>
                    <w14:schemeClr w14:val="tx1"/>
                  </w14:solidFill>
                </w14:textFill>
              </w:rPr>
            </w:pPr>
            <w:r>
              <w:rPr>
                <w:rFonts w:hint="eastAsia"/>
                <w:color w:val="000000" w:themeColor="text1"/>
                <w14:textFill>
                  <w14:solidFill>
                    <w14:schemeClr w14:val="tx1"/>
                  </w14:solidFill>
                </w14:textFill>
              </w:rPr>
              <w:t>（1）采用规范的时间管理，对于关键时间节点采用系统自行记录或者客观的触发来记录时间节点，如在急救车、急诊科和导管室均安装了物联设备。而对于患者发病时间、报警时间、心电图时间、分诊、抢救各类时间，均通过系统自行记录时间节点。</w:t>
            </w:r>
          </w:p>
          <w:p w14:paraId="699C2FD5">
            <w:pPr>
              <w:rPr>
                <w:color w:val="000000" w:themeColor="text1"/>
                <w14:textFill>
                  <w14:solidFill>
                    <w14:schemeClr w14:val="tx1"/>
                  </w14:solidFill>
                </w14:textFill>
              </w:rPr>
            </w:pPr>
            <w:r>
              <w:rPr>
                <w:rFonts w:hint="eastAsia"/>
                <w:color w:val="000000" w:themeColor="text1"/>
                <w14:textFill>
                  <w14:solidFill>
                    <w14:schemeClr w14:val="tx1"/>
                  </w14:solidFill>
                </w14:textFill>
              </w:rPr>
              <w:t>1.11系统集成</w:t>
            </w:r>
          </w:p>
          <w:p w14:paraId="52AD25B4">
            <w:pPr>
              <w:rPr>
                <w:color w:val="000000" w:themeColor="text1"/>
                <w14:textFill>
                  <w14:solidFill>
                    <w14:schemeClr w14:val="tx1"/>
                  </w14:solidFill>
                </w14:textFill>
              </w:rPr>
            </w:pPr>
            <w:r>
              <w:rPr>
                <w:rFonts w:hint="eastAsia"/>
                <w:color w:val="000000" w:themeColor="text1"/>
                <w14:textFill>
                  <w14:solidFill>
                    <w14:schemeClr w14:val="tx1"/>
                  </w14:solidFill>
                </w14:textFill>
              </w:rPr>
              <w:t>1.11.1 HIS系统集成功能</w:t>
            </w:r>
          </w:p>
          <w:p w14:paraId="599ECEC7">
            <w:pPr>
              <w:rPr>
                <w:rFonts w:hint="default"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（1）与His系统数据对接，同步患者基本信息、医嘱信息、医院相关字典信息。</w:t>
            </w:r>
            <w:r>
              <w:rPr>
                <w:rFonts w:hint="eastAsia"/>
                <w:color w:val="000000" w:themeColor="text1"/>
                <w:lang w:val="en-US" w:eastAsia="zh-CN"/>
                <w14:textFill>
                  <w14:solidFill>
                    <w14:schemeClr w14:val="tx1"/>
                  </w14:solidFill>
                </w14:textFill>
              </w:rPr>
              <w:t>收费、退费、费用记录等依托HIS进行实现，与现有流程一致。</w:t>
            </w:r>
          </w:p>
          <w:p w14:paraId="1EE088DC">
            <w:pPr>
              <w:rPr>
                <w:color w:val="000000" w:themeColor="text1"/>
                <w14:textFill>
                  <w14:solidFill>
                    <w14:schemeClr w14:val="tx1"/>
                  </w14:solidFill>
                </w14:textFill>
              </w:rPr>
            </w:pPr>
            <w:r>
              <w:rPr>
                <w:rFonts w:hint="eastAsia"/>
                <w:color w:val="000000" w:themeColor="text1"/>
                <w14:textFill>
                  <w14:solidFill>
                    <w14:schemeClr w14:val="tx1"/>
                  </w14:solidFill>
                </w14:textFill>
              </w:rPr>
              <w:t>1.11.2 EMR系统集成功能</w:t>
            </w:r>
          </w:p>
          <w:p w14:paraId="422EDD71">
            <w:pPr>
              <w:rPr>
                <w:color w:val="000000" w:themeColor="text1"/>
                <w14:textFill>
                  <w14:solidFill>
                    <w14:schemeClr w14:val="tx1"/>
                  </w14:solidFill>
                </w14:textFill>
              </w:rPr>
            </w:pPr>
            <w:r>
              <w:rPr>
                <w:rFonts w:hint="eastAsia"/>
                <w:color w:val="000000" w:themeColor="text1"/>
                <w14:textFill>
                  <w14:solidFill>
                    <w14:schemeClr w14:val="tx1"/>
                  </w14:solidFill>
                </w14:textFill>
              </w:rPr>
              <w:t>（1）与电子病历系统数据对接，同步抓取患者最新数据，从EMR中提取患者病程信息，供医生、护理人员进行查阅。</w:t>
            </w:r>
          </w:p>
          <w:p w14:paraId="7C245B1F">
            <w:pPr>
              <w:rPr>
                <w:color w:val="000000" w:themeColor="text1"/>
                <w14:textFill>
                  <w14:solidFill>
                    <w14:schemeClr w14:val="tx1"/>
                  </w14:solidFill>
                </w14:textFill>
              </w:rPr>
            </w:pPr>
            <w:r>
              <w:rPr>
                <w:rFonts w:hint="eastAsia"/>
                <w:color w:val="000000" w:themeColor="text1"/>
                <w14:textFill>
                  <w14:solidFill>
                    <w14:schemeClr w14:val="tx1"/>
                  </w14:solidFill>
                </w14:textFill>
              </w:rPr>
              <w:t>1.11.3 LIS系统集成功能</w:t>
            </w:r>
          </w:p>
          <w:p w14:paraId="5CF0FDEC">
            <w:pPr>
              <w:rPr>
                <w:color w:val="000000" w:themeColor="text1"/>
                <w14:textFill>
                  <w14:solidFill>
                    <w14:schemeClr w14:val="tx1"/>
                  </w14:solidFill>
                </w14:textFill>
              </w:rPr>
            </w:pPr>
            <w:r>
              <w:rPr>
                <w:rFonts w:hint="eastAsia"/>
                <w:color w:val="000000" w:themeColor="text1"/>
                <w14:textFill>
                  <w14:solidFill>
                    <w14:schemeClr w14:val="tx1"/>
                  </w14:solidFill>
                </w14:textFill>
              </w:rPr>
              <w:t>（1）与LIS系统数据对接，同步血液检查结果、微生物培养结果，并提供界面呈现给医护人员查看；</w:t>
            </w:r>
          </w:p>
          <w:p w14:paraId="15AEF313">
            <w:pPr>
              <w:rPr>
                <w:color w:val="000000" w:themeColor="text1"/>
                <w14:textFill>
                  <w14:solidFill>
                    <w14:schemeClr w14:val="tx1"/>
                  </w14:solidFill>
                </w14:textFill>
              </w:rPr>
            </w:pPr>
            <w:r>
              <w:rPr>
                <w:rFonts w:hint="eastAsia"/>
                <w:color w:val="000000" w:themeColor="text1"/>
                <w14:textFill>
                  <w14:solidFill>
                    <w14:schemeClr w14:val="tx1"/>
                  </w14:solidFill>
                </w14:textFill>
              </w:rPr>
              <w:t>1.11.4 PACS系统集成功能</w:t>
            </w:r>
          </w:p>
          <w:p w14:paraId="528E83EF">
            <w:pPr>
              <w:rPr>
                <w:color w:val="000000" w:themeColor="text1"/>
                <w14:textFill>
                  <w14:solidFill>
                    <w14:schemeClr w14:val="tx1"/>
                  </w14:solidFill>
                </w14:textFill>
              </w:rPr>
            </w:pPr>
            <w:r>
              <w:rPr>
                <w:rFonts w:hint="eastAsia"/>
                <w:color w:val="000000" w:themeColor="text1"/>
                <w14:textFill>
                  <w14:solidFill>
                    <w14:schemeClr w14:val="tx1"/>
                  </w14:solidFill>
                </w14:textFill>
              </w:rPr>
              <w:t>（1）与PACS系统数据对接，呈现患者所有影像检查结果。</w:t>
            </w:r>
          </w:p>
          <w:p w14:paraId="23C0A7A5">
            <w:pPr>
              <w:rPr>
                <w:color w:val="000000" w:themeColor="text1"/>
                <w14:textFill>
                  <w14:solidFill>
                    <w14:schemeClr w14:val="tx1"/>
                  </w14:solidFill>
                </w14:textFill>
              </w:rPr>
            </w:pPr>
            <w:r>
              <w:rPr>
                <w:rFonts w:hint="eastAsia"/>
                <w:color w:val="000000" w:themeColor="text1"/>
                <w14:textFill>
                  <w14:solidFill>
                    <w14:schemeClr w14:val="tx1"/>
                  </w14:solidFill>
                </w14:textFill>
              </w:rPr>
              <w:t>1.11.5麻醉信息系统集成</w:t>
            </w:r>
          </w:p>
          <w:p w14:paraId="25B4CDB7">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（1）支持对接麻醉信息系统，获取患者手术信息、手术时间。</w:t>
            </w:r>
          </w:p>
          <w:p w14:paraId="73B720C6">
            <w:pPr>
              <w:rPr>
                <w:color w:val="000000" w:themeColor="text1"/>
                <w14:textFill>
                  <w14:solidFill>
                    <w14:schemeClr w14:val="tx1"/>
                  </w14:solidFill>
                </w14:textFill>
              </w:rPr>
            </w:pPr>
            <w:r>
              <w:rPr>
                <w:rFonts w:hint="eastAsia"/>
                <w:color w:val="000000" w:themeColor="text1"/>
                <w14:textFill>
                  <w14:solidFill>
                    <w14:schemeClr w14:val="tx1"/>
                  </w14:solidFill>
                </w14:textFill>
              </w:rPr>
              <w:t>1.11.6院前急救系统集成</w:t>
            </w:r>
          </w:p>
          <w:p w14:paraId="3C528E1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（1）与急救系统集成，获取急救系统中提取患者基本就诊信息、生命体征、院前电子病历信息。</w:t>
            </w:r>
          </w:p>
          <w:p w14:paraId="30BAD670">
            <w:pPr>
              <w:rPr>
                <w:color w:val="000000" w:themeColor="text1"/>
                <w14:textFill>
                  <w14:solidFill>
                    <w14:schemeClr w14:val="tx1"/>
                  </w14:solidFill>
                </w14:textFill>
              </w:rPr>
            </w:pPr>
            <w:r>
              <w:rPr>
                <w:rFonts w:hint="eastAsia"/>
                <w:color w:val="000000" w:themeColor="text1"/>
                <w14:textFill>
                  <w14:solidFill>
                    <w14:schemeClr w14:val="tx1"/>
                  </w14:solidFill>
                </w14:textFill>
              </w:rPr>
              <w:t>1.12消息通知</w:t>
            </w:r>
          </w:p>
          <w:p w14:paraId="39E0B3A3">
            <w:pPr>
              <w:rPr>
                <w:color w:val="000000" w:themeColor="text1"/>
                <w14:textFill>
                  <w14:solidFill>
                    <w14:schemeClr w14:val="tx1"/>
                  </w14:solidFill>
                </w14:textFill>
              </w:rPr>
            </w:pPr>
            <w:r>
              <w:rPr>
                <w:rFonts w:hint="eastAsia"/>
                <w:color w:val="000000" w:themeColor="text1"/>
                <w14:textFill>
                  <w14:solidFill>
                    <w14:schemeClr w14:val="tx1"/>
                  </w14:solidFill>
                </w14:textFill>
              </w:rPr>
              <w:t>1.12.1系统消息</w:t>
            </w:r>
          </w:p>
          <w:p w14:paraId="25370B5E">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（1）支持接收系统消息，包括新增病患、出路径患者、时间采集、评分、数据上报消息。</w:t>
            </w:r>
          </w:p>
          <w:p w14:paraId="6918EBA4">
            <w:pPr>
              <w:rPr>
                <w:color w:val="000000" w:themeColor="text1"/>
                <w14:textFill>
                  <w14:solidFill>
                    <w14:schemeClr w14:val="tx1"/>
                  </w14:solidFill>
                </w14:textFill>
              </w:rPr>
            </w:pPr>
            <w:r>
              <w:rPr>
                <w:rFonts w:hint="eastAsia"/>
                <w:color w:val="000000" w:themeColor="text1"/>
                <w14:textFill>
                  <w14:solidFill>
                    <w14:schemeClr w14:val="tx1"/>
                  </w14:solidFill>
                </w14:textFill>
              </w:rPr>
              <w:t>1.13基础配置</w:t>
            </w:r>
          </w:p>
          <w:p w14:paraId="120ED04D">
            <w:pPr>
              <w:rPr>
                <w:color w:val="000000" w:themeColor="text1"/>
                <w14:textFill>
                  <w14:solidFill>
                    <w14:schemeClr w14:val="tx1"/>
                  </w14:solidFill>
                </w14:textFill>
              </w:rPr>
            </w:pPr>
            <w:r>
              <w:rPr>
                <w:rFonts w:hint="eastAsia"/>
                <w:color w:val="000000" w:themeColor="text1"/>
                <w14:textFill>
                  <w14:solidFill>
                    <w14:schemeClr w14:val="tx1"/>
                  </w14:solidFill>
                </w14:textFill>
              </w:rPr>
              <w:t>1.13.1路径节点设置</w:t>
            </w:r>
          </w:p>
          <w:p w14:paraId="71BBD068">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义配置不同采集类型的时间路径节点。支持配置系统采集时间节点，包括挂号时间、出检验报告时间、出检查报告时间；支持配置设备采集时间节点，通过物联设备自动采集节点，如患者进入抢救室、患者到达CT室内、患者到达导管室；支持配置人工采集节点，手工录入会诊到达时间。支持增加、修改、启用/禁用、删除路径节点，支持设置节点为终止节点。【提供系统功能截图，并加盖投标人公章】</w:t>
            </w:r>
          </w:p>
          <w:p w14:paraId="59868BE5">
            <w:pPr>
              <w:rPr>
                <w:color w:val="000000" w:themeColor="text1"/>
                <w14:textFill>
                  <w14:solidFill>
                    <w14:schemeClr w14:val="tx1"/>
                  </w14:solidFill>
                </w14:textFill>
              </w:rPr>
            </w:pPr>
            <w:r>
              <w:rPr>
                <w:rFonts w:hint="eastAsia"/>
                <w:color w:val="000000" w:themeColor="text1"/>
                <w14:textFill>
                  <w14:solidFill>
                    <w14:schemeClr w14:val="tx1"/>
                  </w14:solidFill>
                </w14:textFill>
              </w:rPr>
              <w:t>1.13.2关键节点设置</w:t>
            </w:r>
          </w:p>
          <w:p w14:paraId="62BDB15F">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（1）支持自定义设置质控项目，包括ONT、DNT、OPT、DNT、FMC2ECG、D2B、D2N、发病时间-到达医院时间的达标率、就诊到完成全身快速 CT、会诊到达，设置质控项目的起止节点、质控目标值、质控预警值、质控告警值。支持关键质控指标标准的增加、修改、启用/禁用、删除。</w:t>
            </w:r>
          </w:p>
          <w:p w14:paraId="0E2A7BE8">
            <w:pPr>
              <w:rPr>
                <w:color w:val="000000" w:themeColor="text1"/>
                <w14:textFill>
                  <w14:solidFill>
                    <w14:schemeClr w14:val="tx1"/>
                  </w14:solidFill>
                </w14:textFill>
              </w:rPr>
            </w:pPr>
            <w:r>
              <w:rPr>
                <w:rFonts w:hint="eastAsia"/>
                <w:color w:val="000000" w:themeColor="text1"/>
                <w14:textFill>
                  <w14:solidFill>
                    <w14:schemeClr w14:val="tx1"/>
                  </w14:solidFill>
                </w14:textFill>
              </w:rPr>
              <w:t>1.13.3病历解析设置</w:t>
            </w:r>
          </w:p>
          <w:p w14:paraId="71B6739E">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（1）支持配置上报数据的数据来源、接入路径。</w:t>
            </w:r>
          </w:p>
          <w:p w14:paraId="6B143F5C">
            <w:pPr>
              <w:rPr>
                <w:color w:val="000000" w:themeColor="text1"/>
                <w14:textFill>
                  <w14:solidFill>
                    <w14:schemeClr w14:val="tx1"/>
                  </w14:solidFill>
                </w14:textFill>
              </w:rPr>
            </w:pPr>
            <w:r>
              <w:rPr>
                <w:rFonts w:hint="eastAsia"/>
                <w:color w:val="000000" w:themeColor="text1"/>
                <w14:textFill>
                  <w14:solidFill>
                    <w14:schemeClr w14:val="tx1"/>
                  </w14:solidFill>
                </w14:textFill>
              </w:rPr>
              <w:t>1.13.4药品维护</w:t>
            </w:r>
          </w:p>
          <w:p w14:paraId="1BA09684">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（1）支持药品分类、药品信息内容查看；</w:t>
            </w:r>
          </w:p>
          <w:p w14:paraId="18155089">
            <w:pPr>
              <w:rPr>
                <w:color w:val="000000" w:themeColor="text1"/>
                <w14:textFill>
                  <w14:solidFill>
                    <w14:schemeClr w14:val="tx1"/>
                  </w14:solidFill>
                </w14:textFill>
              </w:rPr>
            </w:pPr>
            <w:r>
              <w:rPr>
                <w:rFonts w:hint="eastAsia"/>
                <w:color w:val="000000" w:themeColor="text1"/>
                <w14:textFill>
                  <w14:solidFill>
                    <w14:schemeClr w14:val="tx1"/>
                  </w14:solidFill>
                </w14:textFill>
              </w:rPr>
              <w:t>1.13.5设备管理</w:t>
            </w:r>
          </w:p>
          <w:p w14:paraId="4F31CAFF">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（1）支持维护患者手环和定位基站。</w:t>
            </w:r>
          </w:p>
          <w:p w14:paraId="38714ED1">
            <w:pPr>
              <w:rPr>
                <w:color w:val="000000" w:themeColor="text1"/>
                <w14:textFill>
                  <w14:solidFill>
                    <w14:schemeClr w14:val="tx1"/>
                  </w14:solidFill>
                </w14:textFill>
              </w:rPr>
            </w:pPr>
            <w:r>
              <w:rPr>
                <w:rFonts w:hint="eastAsia"/>
                <w:color w:val="000000" w:themeColor="text1"/>
                <w14:textFill>
                  <w14:solidFill>
                    <w14:schemeClr w14:val="tx1"/>
                  </w14:solidFill>
                </w14:textFill>
              </w:rPr>
              <w:t>1.14系统设置</w:t>
            </w:r>
          </w:p>
          <w:p w14:paraId="15967604">
            <w:pPr>
              <w:rPr>
                <w:color w:val="000000" w:themeColor="text1"/>
                <w14:textFill>
                  <w14:solidFill>
                    <w14:schemeClr w14:val="tx1"/>
                  </w14:solidFill>
                </w14:textFill>
              </w:rPr>
            </w:pPr>
            <w:r>
              <w:rPr>
                <w:rFonts w:hint="eastAsia"/>
                <w:color w:val="000000" w:themeColor="text1"/>
                <w14:textFill>
                  <w14:solidFill>
                    <w14:schemeClr w14:val="tx1"/>
                  </w14:solidFill>
                </w14:textFill>
              </w:rPr>
              <w:t>1.14.1用户管理</w:t>
            </w:r>
          </w:p>
          <w:p w14:paraId="67725857">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（1）提供系统用户组创建、修改、删除功能</w:t>
            </w:r>
          </w:p>
          <w:p w14:paraId="35F10D11">
            <w:pPr>
              <w:rPr>
                <w:color w:val="000000" w:themeColor="text1"/>
                <w14:textFill>
                  <w14:solidFill>
                    <w14:schemeClr w14:val="tx1"/>
                  </w14:solidFill>
                </w14:textFill>
              </w:rPr>
            </w:pPr>
            <w:r>
              <w:rPr>
                <w:rFonts w:hint="eastAsia"/>
                <w:color w:val="000000" w:themeColor="text1"/>
                <w14:textFill>
                  <w14:solidFill>
                    <w14:schemeClr w14:val="tx1"/>
                  </w14:solidFill>
                </w14:textFill>
              </w:rPr>
              <w:t>1.14.2角色管理</w:t>
            </w:r>
          </w:p>
          <w:p w14:paraId="7AF4B8FE">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（1）支持新增、编辑、删除角色，设置分配角色人员权限。</w:t>
            </w:r>
          </w:p>
          <w:p w14:paraId="542587B0">
            <w:pPr>
              <w:rPr>
                <w:color w:val="000000" w:themeColor="text1"/>
                <w14:textFill>
                  <w14:solidFill>
                    <w14:schemeClr w14:val="tx1"/>
                  </w14:solidFill>
                </w14:textFill>
              </w:rPr>
            </w:pPr>
            <w:r>
              <w:rPr>
                <w:rFonts w:hint="eastAsia"/>
                <w:color w:val="000000" w:themeColor="text1"/>
                <w14:textFill>
                  <w14:solidFill>
                    <w14:schemeClr w14:val="tx1"/>
                  </w14:solidFill>
                </w14:textFill>
              </w:rPr>
              <w:t>1.14.3菜单管理</w:t>
            </w:r>
          </w:p>
          <w:p w14:paraId="6BAB17F1">
            <w:pPr>
              <w:rPr>
                <w:rFonts w:ascii="宋体"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t>（1）支持设置菜单权限。</w:t>
            </w:r>
          </w:p>
        </w:tc>
        <w:tc>
          <w:tcPr>
            <w:tcW w:w="862" w:type="dxa"/>
          </w:tcPr>
          <w:p w14:paraId="42EB70CB">
            <w:pPr>
              <w:widowControl/>
              <w:snapToGrid w:val="0"/>
              <w:jc w:val="center"/>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1</w:t>
            </w:r>
          </w:p>
        </w:tc>
        <w:tc>
          <w:tcPr>
            <w:tcW w:w="918" w:type="dxa"/>
          </w:tcPr>
          <w:p w14:paraId="67F99148">
            <w:pPr>
              <w:widowControl/>
              <w:snapToGrid w:val="0"/>
              <w:jc w:val="center"/>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套</w:t>
            </w:r>
          </w:p>
        </w:tc>
      </w:tr>
      <w:tr w14:paraId="08B7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6360CFD4">
            <w:pPr>
              <w:widowControl/>
              <w:snapToGrid w:val="0"/>
              <w:jc w:val="center"/>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2</w:t>
            </w:r>
          </w:p>
        </w:tc>
        <w:tc>
          <w:tcPr>
            <w:tcW w:w="1207" w:type="dxa"/>
          </w:tcPr>
          <w:p w14:paraId="1411E3B1">
            <w:pPr>
              <w:widowControl/>
              <w:snapToGrid w:val="0"/>
              <w:jc w:val="left"/>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院前急救系统</w:t>
            </w:r>
          </w:p>
        </w:tc>
        <w:tc>
          <w:tcPr>
            <w:tcW w:w="10443" w:type="dxa"/>
          </w:tcPr>
          <w:p w14:paraId="541A180E">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1.院前急救系统</w:t>
            </w:r>
          </w:p>
          <w:p w14:paraId="73087FCA">
            <w:pPr>
              <w:rPr>
                <w:color w:val="000000" w:themeColor="text1"/>
                <w14:textFill>
                  <w14:solidFill>
                    <w14:schemeClr w14:val="tx1"/>
                  </w14:solidFill>
                </w14:textFill>
              </w:rPr>
            </w:pPr>
            <w:r>
              <w:rPr>
                <w:rFonts w:hint="eastAsia"/>
                <w:color w:val="000000" w:themeColor="text1"/>
                <w14:textFill>
                  <w14:solidFill>
                    <w14:schemeClr w14:val="tx1"/>
                  </w14:solidFill>
                </w14:textFill>
              </w:rPr>
              <w:t>1.1院前急救web端</w:t>
            </w:r>
          </w:p>
          <w:p w14:paraId="057519A2">
            <w:pPr>
              <w:rPr>
                <w:color w:val="000000" w:themeColor="text1"/>
                <w14:textFill>
                  <w14:solidFill>
                    <w14:schemeClr w14:val="tx1"/>
                  </w14:solidFill>
                </w14:textFill>
              </w:rPr>
            </w:pPr>
            <w:r>
              <w:rPr>
                <w:rFonts w:hint="eastAsia"/>
                <w:color w:val="000000" w:themeColor="text1"/>
                <w14:textFill>
                  <w14:solidFill>
                    <w14:schemeClr w14:val="tx1"/>
                  </w14:solidFill>
                </w14:textFill>
              </w:rPr>
              <w:t>1.1.1科室响应与调度大屏</w:t>
            </w:r>
          </w:p>
          <w:p w14:paraId="7C04E602">
            <w:pPr>
              <w:rPr>
                <w:color w:val="000000" w:themeColor="text1"/>
                <w14:textFill>
                  <w14:solidFill>
                    <w14:schemeClr w14:val="tx1"/>
                  </w14:solidFill>
                </w14:textFill>
              </w:rPr>
            </w:pPr>
            <w:r>
              <w:rPr>
                <w:rFonts w:hint="eastAsia"/>
                <w:color w:val="000000" w:themeColor="text1"/>
                <w14:textFill>
                  <w14:solidFill>
                    <w14:schemeClr w14:val="tx1"/>
                  </w14:solidFill>
                </w14:textFill>
              </w:rPr>
              <w:t>（1）患者情况展示：实时呈现患者的个人基础信息，涵盖资源预约情况、抢救措施、医嘱、评分、生命体征数据以及救护车的出车状态与救治记录。同时，系统支持接收来自各方的响应通知，确保各方信息同步。</w:t>
            </w:r>
          </w:p>
          <w:p w14:paraId="697C0D70">
            <w:pPr>
              <w:rPr>
                <w:color w:val="000000" w:themeColor="text1"/>
                <w14:textFill>
                  <w14:solidFill>
                    <w14:schemeClr w14:val="tx1"/>
                  </w14:solidFill>
                </w14:textFill>
              </w:rPr>
            </w:pPr>
            <w:r>
              <w:rPr>
                <w:rFonts w:hint="eastAsia"/>
                <w:color w:val="000000" w:themeColor="text1"/>
                <w14:textFill>
                  <w14:solidFill>
                    <w14:schemeClr w14:val="tx1"/>
                  </w14:solidFill>
                </w14:textFill>
              </w:rPr>
              <w:t>（2）院内转运功能：支持发起和接收院内转运任务，将转运消息推送至其他科室的大屏，确保信息畅通，资源共享。</w:t>
            </w:r>
          </w:p>
          <w:p w14:paraId="0397C43A">
            <w:pPr>
              <w:rPr>
                <w:color w:val="000000" w:themeColor="text1"/>
                <w14:textFill>
                  <w14:solidFill>
                    <w14:schemeClr w14:val="tx1"/>
                  </w14:solidFill>
                </w14:textFill>
              </w:rPr>
            </w:pPr>
            <w:r>
              <w:rPr>
                <w:rFonts w:hint="eastAsia"/>
                <w:color w:val="000000" w:themeColor="text1"/>
                <w14:textFill>
                  <w14:solidFill>
                    <w14:schemeClr w14:val="tx1"/>
                  </w14:solidFill>
                </w14:textFill>
              </w:rPr>
              <w:t>（3）时间轴展示：系统将清晰地展示救护车的各个关键时间节点，包括呼救时间、受理时间、到达现场时间、病人上车时间、送达医院时间等。</w:t>
            </w:r>
          </w:p>
          <w:p w14:paraId="17C1AB4F">
            <w:pPr>
              <w:rPr>
                <w:color w:val="000000" w:themeColor="text1"/>
                <w14:textFill>
                  <w14:solidFill>
                    <w14:schemeClr w14:val="tx1"/>
                  </w14:solidFill>
                </w14:textFill>
              </w:rPr>
            </w:pPr>
            <w:r>
              <w:rPr>
                <w:rFonts w:hint="eastAsia"/>
                <w:color w:val="000000" w:themeColor="text1"/>
                <w14:textFill>
                  <w14:solidFill>
                    <w14:schemeClr w14:val="tx1"/>
                  </w14:solidFill>
                </w14:textFill>
              </w:rPr>
              <w:t>1.1.2急救指挥中心</w:t>
            </w:r>
          </w:p>
          <w:p w14:paraId="710B9C32">
            <w:pPr>
              <w:rPr>
                <w:color w:val="000000" w:themeColor="text1"/>
                <w14:textFill>
                  <w14:solidFill>
                    <w14:schemeClr w14:val="tx1"/>
                  </w14:solidFill>
                </w14:textFill>
              </w:rPr>
            </w:pPr>
            <w:r>
              <w:rPr>
                <w:rFonts w:hint="eastAsia"/>
                <w:color w:val="000000" w:themeColor="text1"/>
                <w14:textFill>
                  <w14:solidFill>
                    <w14:schemeClr w14:val="tx1"/>
                  </w14:solidFill>
                </w14:textFill>
              </w:rPr>
              <w:t>（1）任务中心：市120平台下达的任务将自动生成任务派发单，伴随语音报警提醒。任务接收后可打印通知单，系统还支持区分120平台任务与自建任务，右上角显示出清晰的系统、120标识。</w:t>
            </w:r>
          </w:p>
          <w:p w14:paraId="470F53D7">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（2）支持主动刷新任务单，及时获取120或系统自建单据，支持停止响铃操作；</w:t>
            </w:r>
          </w:p>
          <w:p w14:paraId="3945F457">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（3）支持实时查看“当前任务”和“历史任务”，并提供详细的任务信息查询与统计功能。</w:t>
            </w:r>
          </w:p>
          <w:p w14:paraId="35D337C3">
            <w:pPr>
              <w:rPr>
                <w:color w:val="000000" w:themeColor="text1"/>
                <w14:textFill>
                  <w14:solidFill>
                    <w14:schemeClr w14:val="tx1"/>
                  </w14:solidFill>
                </w14:textFill>
              </w:rPr>
            </w:pPr>
            <w:r>
              <w:rPr>
                <w:rFonts w:hint="eastAsia"/>
                <w:color w:val="000000" w:themeColor="text1"/>
                <w14:textFill>
                  <w14:solidFill>
                    <w14:schemeClr w14:val="tx1"/>
                  </w14:solidFill>
                </w14:textFill>
              </w:rPr>
              <w:t>（4）系统提供任务流水记录，每次出车量的情况（车牌、派单时间、医生、护士、司机、送往地点、出车结果）都可直观查看，方便指挥人员掌握整体情况。</w:t>
            </w:r>
          </w:p>
          <w:p w14:paraId="69045076">
            <w:pPr>
              <w:rPr>
                <w:color w:val="000000" w:themeColor="text1"/>
                <w14:textFill>
                  <w14:solidFill>
                    <w14:schemeClr w14:val="tx1"/>
                  </w14:solidFill>
                </w14:textFill>
              </w:rPr>
            </w:pPr>
            <w:r>
              <w:rPr>
                <w:rFonts w:hint="eastAsia"/>
                <w:color w:val="000000" w:themeColor="text1"/>
                <w14:textFill>
                  <w14:solidFill>
                    <w14:schemeClr w14:val="tx1"/>
                  </w14:solidFill>
                </w14:textFill>
              </w:rPr>
              <w:t>（5）院前救治患者病历汇集，支持病历查询，查看病历详情；</w:t>
            </w:r>
          </w:p>
          <w:p w14:paraId="2C7A025E">
            <w:pPr>
              <w:rPr>
                <w:color w:val="000000" w:themeColor="text1"/>
                <w14:textFill>
                  <w14:solidFill>
                    <w14:schemeClr w14:val="tx1"/>
                  </w14:solidFill>
                </w14:textFill>
              </w:rPr>
            </w:pPr>
            <w:r>
              <w:rPr>
                <w:rFonts w:hint="eastAsia"/>
                <w:color w:val="000000" w:themeColor="text1"/>
                <w14:textFill>
                  <w14:solidFill>
                    <w14:schemeClr w14:val="tx1"/>
                  </w14:solidFill>
                </w14:textFill>
              </w:rPr>
              <w:t>（6）通过移动端或科室发起的资源预约后，系统将同步显示预约内容，指挥中心做出下一步处理；</w:t>
            </w:r>
          </w:p>
          <w:p w14:paraId="4413888F">
            <w:pPr>
              <w:rPr>
                <w:color w:val="000000" w:themeColor="text1"/>
                <w14:textFill>
                  <w14:solidFill>
                    <w14:schemeClr w14:val="tx1"/>
                  </w14:solidFill>
                </w14:textFill>
              </w:rPr>
            </w:pPr>
            <w:r>
              <w:rPr>
                <w:rFonts w:hint="eastAsia"/>
                <w:color w:val="000000" w:themeColor="text1"/>
                <w14:textFill>
                  <w14:solidFill>
                    <w14:schemeClr w14:val="tx1"/>
                  </w14:solidFill>
                </w14:textFill>
              </w:rPr>
              <w:t>1.1.3急救医生/护士站</w:t>
            </w:r>
          </w:p>
          <w:p w14:paraId="5F35803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（1）支持一屏展示出患者生命体征、心电图、电子病历、车辆监控、车辆当前地图、院前评分；</w:t>
            </w:r>
          </w:p>
          <w:p w14:paraId="6D138AE7">
            <w:pPr>
              <w:rPr>
                <w:color w:val="000000" w:themeColor="text1"/>
                <w14:textFill>
                  <w14:solidFill>
                    <w14:schemeClr w14:val="tx1"/>
                  </w14:solidFill>
                </w14:textFill>
              </w:rPr>
            </w:pPr>
            <w:r>
              <w:rPr>
                <w:rFonts w:hint="eastAsia"/>
                <w:color w:val="000000" w:themeColor="text1"/>
                <w14:textFill>
                  <w14:solidFill>
                    <w14:schemeClr w14:val="tx1"/>
                  </w14:solidFill>
                </w14:textFill>
              </w:rPr>
              <w:t>（2）能快速在系统中录入患者院前诊断信息与病历的临床诊断信息；</w:t>
            </w:r>
          </w:p>
          <w:p w14:paraId="626E6199">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结构化电子病历、移动车载电子病历书写、急救分站电子病历书写、急救电子病历统一管理，提供同步120病历功能，病历结构化展示出患者基本信息、病情摘要、体格检查、辅助检查、诊断信息、急救措施、药物治疗；【提供系统功能截图，并加盖投标人公章】</w:t>
            </w:r>
          </w:p>
          <w:p w14:paraId="6C2371B4">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（4）支持医生、护士签名打印病历；</w:t>
            </w:r>
          </w:p>
          <w:p w14:paraId="18B73752">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（5）支持对接同步120病历，提供图文读取120病历信息；</w:t>
            </w:r>
          </w:p>
          <w:p w14:paraId="33B60184">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（6）支持院前告知书、交接单、入院通知单、院前告知单等书写与打印；</w:t>
            </w:r>
          </w:p>
          <w:p w14:paraId="462A152E">
            <w:pPr>
              <w:rPr>
                <w:color w:val="000000" w:themeColor="text1"/>
                <w14:textFill>
                  <w14:solidFill>
                    <w14:schemeClr w14:val="tx1"/>
                  </w14:solidFill>
                </w14:textFill>
              </w:rPr>
            </w:pPr>
            <w:r>
              <w:rPr>
                <w:rFonts w:hint="eastAsia"/>
                <w:color w:val="000000" w:themeColor="text1"/>
                <w14:textFill>
                  <w14:solidFill>
                    <w14:schemeClr w14:val="tx1"/>
                  </w14:solidFill>
                </w14:textFill>
              </w:rPr>
              <w:t>（7）支持从移动端，web端上传图片与录像，更好的查看到救治情况；</w:t>
            </w:r>
          </w:p>
          <w:p w14:paraId="2A5E2AC4">
            <w:pPr>
              <w:rPr>
                <w:color w:val="000000" w:themeColor="text1"/>
                <w14:textFill>
                  <w14:solidFill>
                    <w14:schemeClr w14:val="tx1"/>
                  </w14:solidFill>
                </w14:textFill>
              </w:rPr>
            </w:pPr>
            <w:r>
              <w:rPr>
                <w:rFonts w:hint="eastAsia"/>
                <w:color w:val="000000" w:themeColor="text1"/>
                <w14:textFill>
                  <w14:solidFill>
                    <w14:schemeClr w14:val="tx1"/>
                  </w14:solidFill>
                </w14:textFill>
              </w:rPr>
              <w:t>1.1.4院前预检分诊</w:t>
            </w:r>
          </w:p>
          <w:p w14:paraId="26B7B97E">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（1）支持患者登记读卡功能，支持身份证、医保卡的读取，快速获取身份信息。</w:t>
            </w:r>
          </w:p>
          <w:p w14:paraId="5A18CEF9">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（2）支持初诊患者、三无患者、群伤、批量抢救患者分诊建档/登记。</w:t>
            </w:r>
          </w:p>
          <w:p w14:paraId="63C1716E">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（3）支持体征数据自动采集、上传；支持对接多种生命体征采集设备，实时获取生命体征数据自动分级。</w:t>
            </w:r>
          </w:p>
          <w:p w14:paraId="471A803B">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（4）支持评分管理，系统通过评分依据患者病情按轻重缓急帮助判断分级（包括疼痛评分、ESI评分、TI评分、创伤评分、RTS评分、GCS评分、MEWS评分、Start评分、REMS、NIHSS评分）。</w:t>
            </w:r>
          </w:p>
          <w:p w14:paraId="50CCABD6">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（5）支持点选主诉内容，主诉内容可以提前配置，支持填入备注信息。</w:t>
            </w:r>
          </w:p>
          <w:p w14:paraId="1CA4A151">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（6）支持三区四级的分诊模式，支持自动划分级、人工分级双操作。</w:t>
            </w:r>
          </w:p>
          <w:p w14:paraId="6ECBF718">
            <w:pPr>
              <w:rPr>
                <w:color w:val="000000" w:themeColor="text1"/>
                <w14:textFill>
                  <w14:solidFill>
                    <w14:schemeClr w14:val="tx1"/>
                  </w14:solidFill>
                </w14:textFill>
              </w:rPr>
            </w:pPr>
            <w:r>
              <w:rPr>
                <w:rFonts w:hint="eastAsia"/>
                <w:color w:val="000000" w:themeColor="text1"/>
                <w14:textFill>
                  <w14:solidFill>
                    <w14:schemeClr w14:val="tx1"/>
                  </w14:solidFill>
                </w14:textFill>
              </w:rPr>
              <w:t>1.1.5病案检索</w:t>
            </w:r>
          </w:p>
          <w:p w14:paraId="7981A9D6">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（1）支持群伤事件汇总查看，提供快速查询功能；</w:t>
            </w:r>
          </w:p>
          <w:p w14:paraId="5590B887">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（2）支持院前患者体征信息汇总查看，提供快速查询、高级查询、导出功能；</w:t>
            </w:r>
          </w:p>
          <w:p w14:paraId="7472C80F">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（3）支持院前患者病案汇总查看，提供快速查询、导出功能；</w:t>
            </w:r>
          </w:p>
          <w:p w14:paraId="707495F5">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（4）支持院前患者分诊记录汇总查看，提供快速查询、高级查询、关联群伤、导出功能；</w:t>
            </w:r>
          </w:p>
          <w:p w14:paraId="59169A90">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（5）支持院前患者会诊记录汇总查看，提供快速查询、高级查询、导出功能；</w:t>
            </w:r>
          </w:p>
          <w:p w14:paraId="554EFC1B">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（6）支持院前救治出车记录汇总查看，提供快速查询、高级查询功能；</w:t>
            </w:r>
          </w:p>
          <w:p w14:paraId="18B51697">
            <w:pPr>
              <w:rPr>
                <w:color w:val="000000" w:themeColor="text1"/>
                <w14:textFill>
                  <w14:solidFill>
                    <w14:schemeClr w14:val="tx1"/>
                  </w14:solidFill>
                </w14:textFill>
              </w:rPr>
            </w:pPr>
            <w:r>
              <w:rPr>
                <w:rFonts w:hint="eastAsia"/>
                <w:color w:val="000000" w:themeColor="text1"/>
                <w14:textFill>
                  <w14:solidFill>
                    <w14:schemeClr w14:val="tx1"/>
                  </w14:solidFill>
                </w14:textFill>
              </w:rPr>
              <w:t>1.1.6院前通知</w:t>
            </w:r>
          </w:p>
          <w:p w14:paraId="4A59F3E4">
            <w:pPr>
              <w:rPr>
                <w:color w:val="000000" w:themeColor="text1"/>
                <w14:textFill>
                  <w14:solidFill>
                    <w14:schemeClr w14:val="tx1"/>
                  </w14:solidFill>
                </w14:textFill>
              </w:rPr>
            </w:pPr>
            <w:r>
              <w:rPr>
                <w:rFonts w:hint="eastAsia"/>
                <w:color w:val="000000" w:themeColor="text1"/>
                <w14:textFill>
                  <w14:solidFill>
                    <w14:schemeClr w14:val="tx1"/>
                  </w14:solidFill>
                </w14:textFill>
              </w:rPr>
              <w:t>（1）院前PDA启动一键预警，院内系统安装了程序</w:t>
            </w:r>
          </w:p>
          <w:p w14:paraId="13AE3E56">
            <w:pPr>
              <w:rPr>
                <w:color w:val="000000" w:themeColor="text1"/>
                <w14:textFill>
                  <w14:solidFill>
                    <w14:schemeClr w14:val="tx1"/>
                  </w14:solidFill>
                </w14:textFill>
              </w:rPr>
            </w:pPr>
            <w:r>
              <w:rPr>
                <w:rFonts w:hint="eastAsia"/>
                <w:color w:val="000000" w:themeColor="text1"/>
                <w14:textFill>
                  <w14:solidFill>
                    <w14:schemeClr w14:val="tx1"/>
                  </w14:solidFill>
                </w14:textFill>
              </w:rPr>
              <w:t>1.1.7质控分析</w:t>
            </w:r>
          </w:p>
          <w:p w14:paraId="08F98D9B">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（1）支持统计急救车车辆数量、急救接单平均时长、救护车3分钟出车率、院前急救病历书写率、胸痛病历心电图检测传输率进行质控分析；</w:t>
            </w:r>
          </w:p>
          <w:p w14:paraId="5D24B04B">
            <w:pPr>
              <w:rPr>
                <w:color w:val="000000" w:themeColor="text1"/>
                <w14:textFill>
                  <w14:solidFill>
                    <w14:schemeClr w14:val="tx1"/>
                  </w14:solidFill>
                </w14:textFill>
              </w:rPr>
            </w:pPr>
            <w:r>
              <w:rPr>
                <w:rFonts w:hint="eastAsia"/>
                <w:color w:val="000000" w:themeColor="text1"/>
                <w14:textFill>
                  <w14:solidFill>
                    <w14:schemeClr w14:val="tx1"/>
                  </w14:solidFill>
                </w14:textFill>
              </w:rPr>
              <w:t>1.1.8统计分析</w:t>
            </w:r>
          </w:p>
          <w:p w14:paraId="5F4258BF">
            <w:pPr>
              <w:rPr>
                <w:color w:val="000000" w:themeColor="text1"/>
                <w14:textFill>
                  <w14:solidFill>
                    <w14:schemeClr w14:val="tx1"/>
                  </w14:solidFill>
                </w14:textFill>
              </w:rPr>
            </w:pPr>
            <w:r>
              <w:rPr>
                <w:rFonts w:hint="eastAsia"/>
                <w:color w:val="000000" w:themeColor="text1"/>
                <w14:textFill>
                  <w14:solidFill>
                    <w14:schemeClr w14:val="tx1"/>
                  </w14:solidFill>
                </w14:textFill>
              </w:rPr>
              <w:t>（1）按日、按月、按年情况进行查询出，本院急救出车次数、患者救援数量、急救出车平均时长、病历填写率数值，以图表形态可以导出：出车次数统计、预检分诊分级分布统计、接诊耗时统计、气管插管数量统计、心肺复苏数量统计、患者救援数量统计、患者性别统计、分诊年龄分布统计、分诊绿色通道人员统计、分诊去向分布统计；</w:t>
            </w:r>
          </w:p>
          <w:p w14:paraId="63088F41">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（2）支持按日、按月、按年进行急救出车次数、患者救援数量、救援时长等的统计查询。系统通过图表展示，数据可导出，方便管理人员进行决策与优化。</w:t>
            </w:r>
          </w:p>
          <w:p w14:paraId="335B4034">
            <w:pPr>
              <w:rPr>
                <w:color w:val="000000" w:themeColor="text1"/>
                <w14:textFill>
                  <w14:solidFill>
                    <w14:schemeClr w14:val="tx1"/>
                  </w14:solidFill>
                </w14:textFill>
              </w:rPr>
            </w:pPr>
            <w:r>
              <w:rPr>
                <w:rFonts w:hint="eastAsia"/>
                <w:color w:val="000000" w:themeColor="text1"/>
                <w14:textFill>
                  <w14:solidFill>
                    <w14:schemeClr w14:val="tx1"/>
                  </w14:solidFill>
                </w14:textFill>
              </w:rPr>
              <w:t>1.2院前急救移动端APP</w:t>
            </w:r>
            <w:r>
              <w:rPr>
                <w:rFonts w:hint="eastAsia"/>
                <w:color w:val="000000" w:themeColor="text1"/>
                <w14:textFill>
                  <w14:solidFill>
                    <w14:schemeClr w14:val="tx1"/>
                  </w14:solidFill>
                </w14:textFill>
              </w:rPr>
              <w:tab/>
            </w:r>
          </w:p>
          <w:p w14:paraId="1E9A1C55">
            <w:pPr>
              <w:rPr>
                <w:color w:val="000000" w:themeColor="text1"/>
                <w14:textFill>
                  <w14:solidFill>
                    <w14:schemeClr w14:val="tx1"/>
                  </w14:solidFill>
                </w14:textFill>
              </w:rPr>
            </w:pPr>
            <w:r>
              <w:rPr>
                <w:rFonts w:hint="eastAsia"/>
                <w:color w:val="000000" w:themeColor="text1"/>
                <w14:textFill>
                  <w14:solidFill>
                    <w14:schemeClr w14:val="tx1"/>
                  </w14:solidFill>
                </w14:textFill>
              </w:rPr>
              <w:t>1.2.1实时任务</w:t>
            </w:r>
          </w:p>
          <w:p w14:paraId="31CD1990">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（1）支持自动接收120急救任务单、系统自建单，展示出实时的救治状态和操作记录时间，每张单据信息包含了本次任务单号、救护车牌、派车时间、目的地、联系人电话、患者姓名性别年龄、主诉内容。</w:t>
            </w:r>
          </w:p>
          <w:p w14:paraId="24A07A13">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（2）支持新增的转运任务显示，显示内容会显示出本次任务单号、救护车牌、联系人电话、患者姓名性别年龄、转运目的、转运医院、转运时间和转运单的创建人；</w:t>
            </w:r>
          </w:p>
          <w:p w14:paraId="2BC13ADD">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（3）支持自建转运任务，保存并派发转运任务，任务单将会在实时任务显示；</w:t>
            </w:r>
          </w:p>
          <w:p w14:paraId="2556FDAD">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（4）支持自建应急救援任务，标记出“系统”的自建表示在实时任务单显示，配置可直接填写任务的必填项，减少详细信息的填写；</w:t>
            </w:r>
          </w:p>
          <w:p w14:paraId="5B8A15E3">
            <w:pPr>
              <w:rPr>
                <w:color w:val="000000" w:themeColor="text1"/>
                <w14:textFill>
                  <w14:solidFill>
                    <w14:schemeClr w14:val="tx1"/>
                  </w14:solidFill>
                </w14:textFill>
              </w:rPr>
            </w:pPr>
            <w:r>
              <w:rPr>
                <w:rFonts w:hint="eastAsia"/>
                <w:color w:val="000000" w:themeColor="text1"/>
                <w14:textFill>
                  <w14:solidFill>
                    <w14:schemeClr w14:val="tx1"/>
                  </w14:solidFill>
                </w14:textFill>
              </w:rPr>
              <w:t>1.2.2历史任务</w:t>
            </w:r>
          </w:p>
          <w:p w14:paraId="5B1949AC">
            <w:pPr>
              <w:rPr>
                <w:color w:val="000000" w:themeColor="text1"/>
                <w14:textFill>
                  <w14:solidFill>
                    <w14:schemeClr w14:val="tx1"/>
                  </w14:solidFill>
                </w14:textFill>
              </w:rPr>
            </w:pPr>
            <w:r>
              <w:rPr>
                <w:rFonts w:hint="eastAsia"/>
                <w:color w:val="000000" w:themeColor="text1"/>
                <w14:textFill>
                  <w14:solidFill>
                    <w14:schemeClr w14:val="tx1"/>
                  </w14:solidFill>
                </w14:textFill>
              </w:rPr>
              <w:t>（1）已结束的院前任务都可以在历史中查看到，包括转运的内容任务；</w:t>
            </w:r>
          </w:p>
          <w:p w14:paraId="03B3D082">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（2）支持历史任务按时间段、单号、车牌号、患者姓名进行查询；</w:t>
            </w:r>
          </w:p>
          <w:p w14:paraId="6B53067E">
            <w:pPr>
              <w:rPr>
                <w:color w:val="000000" w:themeColor="text1"/>
                <w14:textFill>
                  <w14:solidFill>
                    <w14:schemeClr w14:val="tx1"/>
                  </w14:solidFill>
                </w14:textFill>
              </w:rPr>
            </w:pPr>
            <w:r>
              <w:rPr>
                <w:rFonts w:hint="eastAsia"/>
                <w:color w:val="000000" w:themeColor="text1"/>
                <w14:textFill>
                  <w14:solidFill>
                    <w14:schemeClr w14:val="tx1"/>
                  </w14:solidFill>
                </w14:textFill>
              </w:rPr>
              <w:t>1.2.3急救任务</w:t>
            </w:r>
          </w:p>
          <w:p w14:paraId="3E32D2B6">
            <w:pPr>
              <w:rPr>
                <w:color w:val="000000" w:themeColor="text1"/>
                <w14:textFill>
                  <w14:solidFill>
                    <w14:schemeClr w14:val="tx1"/>
                  </w14:solidFill>
                </w14:textFill>
              </w:rPr>
            </w:pPr>
            <w:r>
              <w:rPr>
                <w:rFonts w:hint="eastAsia"/>
                <w:color w:val="000000" w:themeColor="text1"/>
                <w14:textFill>
                  <w14:solidFill>
                    <w14:schemeClr w14:val="tx1"/>
                  </w14:solidFill>
                </w14:textFill>
              </w:rPr>
              <w:t>（1）界面显示出基础任务信息，详细的内容可以在右上角“详细”按钮查看，详情中，可以操作记录下每个救治时间点，时间轴显示受理时间、派车时间、出车时间、到达现场时间、病人上车时间、送达医院时间，可提前结束任务操作；</w:t>
            </w:r>
          </w:p>
          <w:p w14:paraId="241B4B01">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（2）支持现场环境、病患病情、医疗设备数据的拍照记录，支持上传完后标记上传内容数；</w:t>
            </w:r>
          </w:p>
          <w:p w14:paraId="3A85F85E">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（3）支持通过院前语音发送，通知到院内系统；</w:t>
            </w:r>
          </w:p>
          <w:p w14:paraId="20CDCA5D">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（4）支持远程会诊功能，进入会诊后可以操作邀请、查看进入会诊成员、相机翻转、签到功能；</w:t>
            </w:r>
          </w:p>
          <w:p w14:paraId="15D1510A">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●（5）支持群伤事件登记事故类型、概要说明、详情描述，登记后绑定当前任务单上的全部患者；【提供系统功能截图，并加盖投标人公章】</w:t>
            </w:r>
          </w:p>
          <w:p w14:paraId="0A734BE2">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（6）支持身份证、医保卡、手动录入、三无患者建立档案，同时身份证、医保卡支持OCR读卡写入；硬件允许的情况下可进行NFC读卡；</w:t>
            </w:r>
          </w:p>
          <w:p w14:paraId="55A832B7">
            <w:pPr>
              <w:rPr>
                <w:color w:val="000000" w:themeColor="text1"/>
                <w14:textFill>
                  <w14:solidFill>
                    <w14:schemeClr w14:val="tx1"/>
                  </w14:solidFill>
                </w14:textFill>
              </w:rPr>
            </w:pPr>
            <w:r>
              <w:rPr>
                <w:rFonts w:hint="eastAsia"/>
                <w:color w:val="000000" w:themeColor="text1"/>
                <w14:textFill>
                  <w14:solidFill>
                    <w14:schemeClr w14:val="tx1"/>
                  </w14:solidFill>
                </w14:textFill>
              </w:rPr>
              <w:t>（7）建档后的患者将会在列表中展示；</w:t>
            </w:r>
          </w:p>
          <w:p w14:paraId="383C971A">
            <w:pPr>
              <w:rPr>
                <w:color w:val="000000" w:themeColor="text1"/>
                <w14:textFill>
                  <w14:solidFill>
                    <w14:schemeClr w14:val="tx1"/>
                  </w14:solidFill>
                </w14:textFill>
              </w:rPr>
            </w:pPr>
            <w:r>
              <w:rPr>
                <w:rFonts w:hint="eastAsia"/>
                <w:color w:val="000000" w:themeColor="text1"/>
                <w14:textFill>
                  <w14:solidFill>
                    <w14:schemeClr w14:val="tx1"/>
                  </w14:solidFill>
                </w14:textFill>
              </w:rPr>
              <w:t>1.2.4患者工作台</w:t>
            </w:r>
          </w:p>
          <w:p w14:paraId="25AE9896">
            <w:pPr>
              <w:rPr>
                <w:color w:val="000000" w:themeColor="text1"/>
                <w14:textFill>
                  <w14:solidFill>
                    <w14:schemeClr w14:val="tx1"/>
                  </w14:solidFill>
                </w14:textFill>
              </w:rPr>
            </w:pPr>
            <w:r>
              <w:rPr>
                <w:rFonts w:hint="eastAsia"/>
                <w:color w:val="000000" w:themeColor="text1"/>
                <w14:textFill>
                  <w14:solidFill>
                    <w14:schemeClr w14:val="tx1"/>
                  </w14:solidFill>
                </w14:textFill>
              </w:rPr>
              <w:t>（1）显示当前建档患者的信息，也可通过切换患者，查看当前任务单下的患者；</w:t>
            </w:r>
          </w:p>
          <w:p w14:paraId="18600DAF">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（2）支持上车即分诊，对患者的病情做分诊记录；</w:t>
            </w:r>
          </w:p>
          <w:p w14:paraId="04D6C12B">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（3）支持对该患者的救治情况拍照；</w:t>
            </w:r>
          </w:p>
          <w:p w14:paraId="0F184A57">
            <w:pPr>
              <w:rPr>
                <w:color w:val="000000" w:themeColor="text1"/>
                <w14:textFill>
                  <w14:solidFill>
                    <w14:schemeClr w14:val="tx1"/>
                  </w14:solidFill>
                </w14:textFill>
              </w:rPr>
            </w:pPr>
            <w:r>
              <w:rPr>
                <w:rFonts w:hint="eastAsia"/>
                <w:color w:val="000000" w:themeColor="text1"/>
                <w14:textFill>
                  <w14:solidFill>
                    <w14:schemeClr w14:val="tx1"/>
                  </w14:solidFill>
                </w14:textFill>
              </w:rPr>
              <w:t>●（4）对患者体位、皮肤、眼睛、头部、颈部、胸部、心脏、腹部、脊柱、四肢、肌力、肌张力、神经系统进行记录；【提供系统功能截图，并加盖投标人公章】</w:t>
            </w:r>
          </w:p>
          <w:p w14:paraId="1951BA28">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（5）支持对该患者院前语音信息录入，通知到院内系统；</w:t>
            </w:r>
          </w:p>
          <w:p w14:paraId="36FFBE08">
            <w:pPr>
              <w:rPr>
                <w:color w:val="000000" w:themeColor="text1"/>
                <w14:textFill>
                  <w14:solidFill>
                    <w14:schemeClr w14:val="tx1"/>
                  </w14:solidFill>
                </w14:textFill>
              </w:rPr>
            </w:pPr>
            <w:r>
              <w:rPr>
                <w:rFonts w:hint="eastAsia"/>
                <w:color w:val="000000" w:themeColor="text1"/>
                <w14:textFill>
                  <w14:solidFill>
                    <w14:schemeClr w14:val="tx1"/>
                  </w14:solidFill>
                </w14:textFill>
              </w:rPr>
              <w:t>（6）记录下患者在抢救期间的抢救措施、用药情况、耗材内容；</w:t>
            </w:r>
          </w:p>
          <w:p w14:paraId="55583DB3">
            <w:pPr>
              <w:rPr>
                <w:color w:val="000000" w:themeColor="text1"/>
                <w14:textFill>
                  <w14:solidFill>
                    <w14:schemeClr w14:val="tx1"/>
                  </w14:solidFill>
                </w14:textFill>
              </w:rPr>
            </w:pPr>
            <w:r>
              <w:rPr>
                <w:rFonts w:hint="eastAsia"/>
                <w:color w:val="000000" w:themeColor="text1"/>
                <w14:textFill>
                  <w14:solidFill>
                    <w14:schemeClr w14:val="tx1"/>
                  </w14:solidFill>
                </w14:textFill>
              </w:rPr>
              <w:t>（7）支持总汇患者的病历信息查看；</w:t>
            </w:r>
          </w:p>
          <w:p w14:paraId="190A95FC">
            <w:pPr>
              <w:rPr>
                <w:color w:val="000000" w:themeColor="text1"/>
                <w14:textFill>
                  <w14:solidFill>
                    <w14:schemeClr w14:val="tx1"/>
                  </w14:solidFill>
                </w14:textFill>
              </w:rPr>
            </w:pPr>
            <w:r>
              <w:rPr>
                <w:rFonts w:hint="eastAsia"/>
                <w:color w:val="000000" w:themeColor="text1"/>
                <w14:textFill>
                  <w14:solidFill>
                    <w14:schemeClr w14:val="tx1"/>
                  </w14:solidFill>
                </w14:textFill>
              </w:rPr>
              <w:t>（8）支持将患者基本信息、检查记录、抢救措施、药物治疗、注意事项书写后，签字确认，提交单据；</w:t>
            </w:r>
          </w:p>
          <w:p w14:paraId="3E8FD8B4">
            <w:pPr>
              <w:rPr>
                <w:color w:val="000000" w:themeColor="text1"/>
                <w14:textFill>
                  <w14:solidFill>
                    <w14:schemeClr w14:val="tx1"/>
                  </w14:solidFill>
                </w14:textFill>
              </w:rPr>
            </w:pPr>
            <w:r>
              <w:rPr>
                <w:rFonts w:hint="eastAsia"/>
                <w:color w:val="000000" w:themeColor="text1"/>
                <w14:textFill>
                  <w14:solidFill>
                    <w14:schemeClr w14:val="tx1"/>
                  </w14:solidFill>
                </w14:textFill>
              </w:rPr>
              <w:t>（9）支持《转运病人知情同意书》患者或患者家属签字确认是否同意转运；</w:t>
            </w:r>
          </w:p>
          <w:p w14:paraId="2A939730">
            <w:pPr>
              <w:rPr>
                <w:color w:val="000000" w:themeColor="text1"/>
                <w14:textFill>
                  <w14:solidFill>
                    <w14:schemeClr w14:val="tx1"/>
                  </w14:solidFill>
                </w14:textFill>
              </w:rPr>
            </w:pPr>
            <w:r>
              <w:rPr>
                <w:rFonts w:hint="eastAsia"/>
                <w:color w:val="000000" w:themeColor="text1"/>
                <w14:textFill>
                  <w14:solidFill>
                    <w14:schemeClr w14:val="tx1"/>
                  </w14:solidFill>
                </w14:textFill>
              </w:rPr>
              <w:t>（10）支持院前提前申请转住院单（需要医院接口支持）；</w:t>
            </w:r>
          </w:p>
          <w:p w14:paraId="0D8C6606">
            <w:pPr>
              <w:rPr>
                <w:color w:val="000000" w:themeColor="text1"/>
                <w14:textFill>
                  <w14:solidFill>
                    <w14:schemeClr w14:val="tx1"/>
                  </w14:solidFill>
                </w14:textFill>
              </w:rPr>
            </w:pPr>
            <w:r>
              <w:rPr>
                <w:rFonts w:hint="eastAsia"/>
                <w:color w:val="000000" w:themeColor="text1"/>
                <w14:textFill>
                  <w14:solidFill>
                    <w14:schemeClr w14:val="tx1"/>
                  </w14:solidFill>
                </w14:textFill>
              </w:rPr>
              <w:t>（11）支持创伤救治时间轴记录，为之后的病历质控做记录；</w:t>
            </w:r>
          </w:p>
          <w:p w14:paraId="604C0CEC">
            <w:pPr>
              <w:rPr>
                <w:color w:val="000000" w:themeColor="text1"/>
                <w14:textFill>
                  <w14:solidFill>
                    <w14:schemeClr w14:val="tx1"/>
                  </w14:solidFill>
                </w14:textFill>
              </w:rPr>
            </w:pPr>
            <w:r>
              <w:rPr>
                <w:rFonts w:hint="eastAsia"/>
                <w:color w:val="000000" w:themeColor="text1"/>
                <w14:textFill>
                  <w14:solidFill>
                    <w14:schemeClr w14:val="tx1"/>
                  </w14:solidFill>
                </w14:textFill>
              </w:rPr>
              <w:t>（12）支持同步或手动记录下，院前出车的各个关键时间节点；</w:t>
            </w:r>
          </w:p>
          <w:p w14:paraId="0C3B90D5">
            <w:pPr>
              <w:rPr>
                <w:color w:val="000000" w:themeColor="text1"/>
                <w14:textFill>
                  <w14:solidFill>
                    <w14:schemeClr w14:val="tx1"/>
                  </w14:solidFill>
                </w14:textFill>
              </w:rPr>
            </w:pPr>
            <w:r>
              <w:rPr>
                <w:rFonts w:hint="eastAsia"/>
                <w:color w:val="000000" w:themeColor="text1"/>
                <w14:textFill>
                  <w14:solidFill>
                    <w14:schemeClr w14:val="tx1"/>
                  </w14:solidFill>
                </w14:textFill>
              </w:rPr>
              <w:t>1.2.5我的</w:t>
            </w:r>
          </w:p>
          <w:p w14:paraId="2172A7A4">
            <w:pPr>
              <w:rPr>
                <w:color w:val="000000" w:themeColor="text1"/>
                <w14:textFill>
                  <w14:solidFill>
                    <w14:schemeClr w14:val="tx1"/>
                  </w14:solidFill>
                </w14:textFill>
              </w:rPr>
            </w:pPr>
            <w:r>
              <w:rPr>
                <w:rFonts w:hint="eastAsia"/>
                <w:color w:val="000000" w:themeColor="text1"/>
                <w14:textFill>
                  <w14:solidFill>
                    <w14:schemeClr w14:val="tx1"/>
                  </w14:solidFill>
                </w14:textFill>
              </w:rPr>
              <w:t>（1）显示登录医护人员的信息；</w:t>
            </w:r>
          </w:p>
          <w:p w14:paraId="2A4B8D9C">
            <w:pPr>
              <w:rPr>
                <w:color w:val="000000" w:themeColor="text1"/>
                <w14:textFill>
                  <w14:solidFill>
                    <w14:schemeClr w14:val="tx1"/>
                  </w14:solidFill>
                </w14:textFill>
              </w:rPr>
            </w:pPr>
            <w:r>
              <w:rPr>
                <w:rFonts w:hint="eastAsia"/>
                <w:color w:val="000000" w:themeColor="text1"/>
                <w14:textFill>
                  <w14:solidFill>
                    <w14:schemeClr w14:val="tx1"/>
                  </w14:solidFill>
                </w14:textFill>
              </w:rPr>
              <w:t>（2）可重设当前账号密码；</w:t>
            </w:r>
          </w:p>
          <w:p w14:paraId="2A28DF3C">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（3）支持急救换班时快速切换下一班医护人员的账号；</w:t>
            </w:r>
          </w:p>
          <w:p w14:paraId="77F2817D">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（4）支持退出当前账号；</w:t>
            </w:r>
          </w:p>
          <w:p w14:paraId="54DBD63C">
            <w:pP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2.急诊</w:t>
            </w:r>
            <w:r>
              <w:rPr>
                <w:rFonts w:ascii="宋体" w:hAnsi="宋体" w:cs="宋体"/>
                <w:b/>
                <w:color w:val="000000" w:themeColor="text1"/>
                <w14:textFill>
                  <w14:solidFill>
                    <w14:schemeClr w14:val="tx1"/>
                  </w14:solidFill>
                </w14:textFill>
              </w:rPr>
              <w:t>预检分诊</w:t>
            </w:r>
          </w:p>
          <w:p w14:paraId="0D170835">
            <w:pPr>
              <w:rPr>
                <w:color w:val="000000" w:themeColor="text1"/>
                <w14:textFill>
                  <w14:solidFill>
                    <w14:schemeClr w14:val="tx1"/>
                  </w14:solidFill>
                </w14:textFill>
              </w:rPr>
            </w:pPr>
            <w:r>
              <w:rPr>
                <w:rFonts w:hint="eastAsia"/>
                <w:color w:val="000000" w:themeColor="text1"/>
                <w14:textFill>
                  <w14:solidFill>
                    <w14:schemeClr w14:val="tx1"/>
                  </w14:solidFill>
                </w14:textFill>
              </w:rPr>
              <w:t>2.1预检分诊</w:t>
            </w:r>
          </w:p>
          <w:p w14:paraId="63AED024">
            <w:pPr>
              <w:rPr>
                <w:color w:val="000000" w:themeColor="text1"/>
                <w14:textFill>
                  <w14:solidFill>
                    <w14:schemeClr w14:val="tx1"/>
                  </w14:solidFill>
                </w14:textFill>
              </w:rPr>
            </w:pPr>
            <w:r>
              <w:rPr>
                <w:rFonts w:hint="eastAsia"/>
                <w:color w:val="000000" w:themeColor="text1"/>
                <w14:textFill>
                  <w14:solidFill>
                    <w14:schemeClr w14:val="tx1"/>
                  </w14:solidFill>
                </w14:textFill>
              </w:rPr>
              <w:t>2.1.1身份获取</w:t>
            </w:r>
          </w:p>
          <w:p w14:paraId="42E77E4A">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（1）支持患者登记读卡功能，支持身份证、医保卡、电子医保卡、就诊卡的读取，快速获取身份信息；</w:t>
            </w:r>
          </w:p>
          <w:p w14:paraId="07473ED3">
            <w:pPr>
              <w:rPr>
                <w:color w:val="000000" w:themeColor="text1"/>
                <w14:textFill>
                  <w14:solidFill>
                    <w14:schemeClr w14:val="tx1"/>
                  </w14:solidFill>
                </w14:textFill>
              </w:rPr>
            </w:pPr>
            <w:r>
              <w:rPr>
                <w:rFonts w:hint="eastAsia"/>
                <w:color w:val="000000" w:themeColor="text1"/>
                <w14:textFill>
                  <w14:solidFill>
                    <w14:schemeClr w14:val="tx1"/>
                  </w14:solidFill>
                </w14:textFill>
              </w:rPr>
              <w:t>2.1.2挂号列表</w:t>
            </w:r>
          </w:p>
          <w:p w14:paraId="3E96C454">
            <w:pPr>
              <w:rPr>
                <w:color w:val="000000" w:themeColor="text1"/>
                <w14:textFill>
                  <w14:solidFill>
                    <w14:schemeClr w14:val="tx1"/>
                  </w14:solidFill>
                </w14:textFill>
              </w:rPr>
            </w:pPr>
            <w:r>
              <w:rPr>
                <w:rFonts w:hint="eastAsia"/>
                <w:color w:val="000000" w:themeColor="text1"/>
                <w14:textFill>
                  <w14:solidFill>
                    <w14:schemeClr w14:val="tx1"/>
                  </w14:solidFill>
                </w14:textFill>
              </w:rPr>
              <w:t>（1）先挂号分后分诊模式下，同步院内His挂号数据，能快速建档分诊；</w:t>
            </w:r>
          </w:p>
          <w:p w14:paraId="57CB865D">
            <w:pPr>
              <w:rPr>
                <w:color w:val="000000" w:themeColor="text1"/>
                <w14:textFill>
                  <w14:solidFill>
                    <w14:schemeClr w14:val="tx1"/>
                  </w14:solidFill>
                </w14:textFill>
              </w:rPr>
            </w:pPr>
            <w:r>
              <w:rPr>
                <w:rFonts w:hint="eastAsia"/>
                <w:color w:val="000000" w:themeColor="text1"/>
                <w14:textFill>
                  <w14:solidFill>
                    <w14:schemeClr w14:val="tx1"/>
                  </w14:solidFill>
                </w14:textFill>
              </w:rPr>
              <w:t>2..1.3建档/登记</w:t>
            </w:r>
          </w:p>
          <w:p w14:paraId="755B20B3">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（1）支持初诊患者分诊建档/登记；</w:t>
            </w:r>
          </w:p>
          <w:p w14:paraId="68A5DB6B">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（2）支持三无患者分诊建档/登记；</w:t>
            </w:r>
          </w:p>
          <w:p w14:paraId="437B8D1A">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（3）支持普通患者、儿童、孕妇患者建档/登记；</w:t>
            </w:r>
          </w:p>
          <w:p w14:paraId="71A200E2">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（4）支持群伤患者快速登记；</w:t>
            </w:r>
          </w:p>
          <w:p w14:paraId="1A919719">
            <w:pPr>
              <w:rPr>
                <w:color w:val="000000" w:themeColor="text1"/>
                <w14:textFill>
                  <w14:solidFill>
                    <w14:schemeClr w14:val="tx1"/>
                  </w14:solidFill>
                </w14:textFill>
              </w:rPr>
            </w:pPr>
            <w:r>
              <w:rPr>
                <w:rFonts w:hint="eastAsia"/>
                <w:color w:val="000000" w:themeColor="text1"/>
                <w14:textFill>
                  <w14:solidFill>
                    <w14:schemeClr w14:val="tx1"/>
                  </w14:solidFill>
                </w14:textFill>
              </w:rPr>
              <w:t>2.1.4分级模式</w:t>
            </w:r>
          </w:p>
          <w:p w14:paraId="326F1E5F">
            <w:pPr>
              <w:rPr>
                <w:color w:val="000000" w:themeColor="text1"/>
                <w14:textFill>
                  <w14:solidFill>
                    <w14:schemeClr w14:val="tx1"/>
                  </w14:solidFill>
                </w14:textFill>
              </w:rPr>
            </w:pPr>
            <w:r>
              <w:rPr>
                <w:rFonts w:hint="eastAsia"/>
                <w:color w:val="000000" w:themeColor="text1"/>
                <w14:textFill>
                  <w14:solidFill>
                    <w14:schemeClr w14:val="tx1"/>
                  </w14:solidFill>
                </w14:textFill>
              </w:rPr>
              <w:t>（1）病情等级筛选，遵循卫生部的《急诊患者病情分级试点指导原则（2011 征求意见稿）》，支持三区四级的分诊模式，自动化分级/人工分级双操作；</w:t>
            </w:r>
          </w:p>
          <w:p w14:paraId="0900E16B">
            <w:pPr>
              <w:rPr>
                <w:color w:val="000000" w:themeColor="text1"/>
                <w14:textFill>
                  <w14:solidFill>
                    <w14:schemeClr w14:val="tx1"/>
                  </w14:solidFill>
                </w14:textFill>
              </w:rPr>
            </w:pPr>
            <w:r>
              <w:rPr>
                <w:rFonts w:hint="eastAsia"/>
                <w:color w:val="000000" w:themeColor="text1"/>
                <w14:textFill>
                  <w14:solidFill>
                    <w14:schemeClr w14:val="tx1"/>
                  </w14:solidFill>
                </w14:textFill>
              </w:rPr>
              <w:t>2.1.5生命体征采集</w:t>
            </w:r>
          </w:p>
          <w:p w14:paraId="7880060A">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（1）支持体征数据自动采集、上传；</w:t>
            </w:r>
          </w:p>
          <w:p w14:paraId="2201E825">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（2）支持对接多种生命体征采集设备，实时获取生命体征数据自动分级；</w:t>
            </w:r>
          </w:p>
          <w:p w14:paraId="0BC5206B">
            <w:pPr>
              <w:rPr>
                <w:color w:val="000000" w:themeColor="text1"/>
                <w14:textFill>
                  <w14:solidFill>
                    <w14:schemeClr w14:val="tx1"/>
                  </w14:solidFill>
                </w14:textFill>
              </w:rPr>
            </w:pPr>
            <w:r>
              <w:rPr>
                <w:rFonts w:hint="eastAsia"/>
                <w:color w:val="000000" w:themeColor="text1"/>
                <w14:textFill>
                  <w14:solidFill>
                    <w14:schemeClr w14:val="tx1"/>
                  </w14:solidFill>
                </w14:textFill>
              </w:rPr>
              <w:t>2.1.6生命体征分级</w:t>
            </w:r>
          </w:p>
          <w:p w14:paraId="6904E7A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（1）支持自定义生命体征分级推荐策略；</w:t>
            </w:r>
          </w:p>
          <w:p w14:paraId="0F37FBBE">
            <w:pPr>
              <w:rPr>
                <w:color w:val="000000" w:themeColor="text1"/>
                <w14:textFill>
                  <w14:solidFill>
                    <w14:schemeClr w14:val="tx1"/>
                  </w14:solidFill>
                </w14:textFill>
              </w:rPr>
            </w:pPr>
            <w:r>
              <w:rPr>
                <w:rFonts w:hint="eastAsia"/>
                <w:color w:val="000000" w:themeColor="text1"/>
                <w14:textFill>
                  <w14:solidFill>
                    <w14:schemeClr w14:val="tx1"/>
                  </w14:solidFill>
                </w14:textFill>
              </w:rPr>
              <w:t>2.1.7评分管理</w:t>
            </w:r>
          </w:p>
          <w:p w14:paraId="59453189">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●（1）支持评分管理，系统通过评分依据患者病情按轻重缓急帮助判断分级（包含MEWS评分、GCS评分、创伤评分、痛疼评分）；【提供系统功能截图，并加盖投标人公章】</w:t>
            </w:r>
          </w:p>
          <w:p w14:paraId="6034F677">
            <w:pPr>
              <w:rPr>
                <w:color w:val="000000" w:themeColor="text1"/>
                <w14:textFill>
                  <w14:solidFill>
                    <w14:schemeClr w14:val="tx1"/>
                  </w14:solidFill>
                </w14:textFill>
              </w:rPr>
            </w:pPr>
            <w:r>
              <w:rPr>
                <w:rFonts w:hint="eastAsia"/>
                <w:color w:val="000000" w:themeColor="text1"/>
                <w14:textFill>
                  <w14:solidFill>
                    <w14:schemeClr w14:val="tx1"/>
                  </w14:solidFill>
                </w14:textFill>
              </w:rPr>
              <w:t>2.1.8分级知识库</w:t>
            </w:r>
          </w:p>
          <w:p w14:paraId="30175C0C">
            <w:pPr>
              <w:rPr>
                <w:color w:val="000000" w:themeColor="text1"/>
                <w14:textFill>
                  <w14:solidFill>
                    <w14:schemeClr w14:val="tx1"/>
                  </w14:solidFill>
                </w14:textFill>
              </w:rPr>
            </w:pPr>
            <w:r>
              <w:rPr>
                <w:rFonts w:hint="eastAsia"/>
                <w:color w:val="000000" w:themeColor="text1"/>
                <w14:textFill>
                  <w14:solidFill>
                    <w14:schemeClr w14:val="tx1"/>
                  </w14:solidFill>
                </w14:textFill>
              </w:rPr>
              <w:t>（1）内嵌患者病情分级知识库；</w:t>
            </w:r>
          </w:p>
          <w:p w14:paraId="70722113">
            <w:pPr>
              <w:rPr>
                <w:color w:val="000000" w:themeColor="text1"/>
                <w14:textFill>
                  <w14:solidFill>
                    <w14:schemeClr w14:val="tx1"/>
                  </w14:solidFill>
                </w14:textFill>
              </w:rPr>
            </w:pPr>
            <w:r>
              <w:rPr>
                <w:rFonts w:hint="eastAsia"/>
                <w:color w:val="000000" w:themeColor="text1"/>
                <w14:textFill>
                  <w14:solidFill>
                    <w14:schemeClr w14:val="tx1"/>
                  </w14:solidFill>
                </w14:textFill>
              </w:rPr>
              <w:t>2.1.9绿色通道</w:t>
            </w:r>
          </w:p>
          <w:p w14:paraId="57B74581">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（1）支持绿色通道建立与标识，对于绿色通道等紧急抢救患者，支持后补分诊信息；</w:t>
            </w:r>
          </w:p>
          <w:p w14:paraId="6A5AFF20">
            <w:pPr>
              <w:rPr>
                <w:color w:val="000000" w:themeColor="text1"/>
                <w14:textFill>
                  <w14:solidFill>
                    <w14:schemeClr w14:val="tx1"/>
                  </w14:solidFill>
                </w14:textFill>
              </w:rPr>
            </w:pPr>
            <w:r>
              <w:rPr>
                <w:rFonts w:hint="eastAsia"/>
                <w:color w:val="000000" w:themeColor="text1"/>
                <w14:textFill>
                  <w14:solidFill>
                    <w14:schemeClr w14:val="tx1"/>
                  </w14:solidFill>
                </w14:textFill>
              </w:rPr>
              <w:t>2.1.10既往史登记</w:t>
            </w:r>
          </w:p>
          <w:p w14:paraId="72C11D6B">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（1）支持对患者的既往史进行登记，方便医生在接诊时查看；</w:t>
            </w:r>
          </w:p>
          <w:p w14:paraId="577C58D4">
            <w:pPr>
              <w:rPr>
                <w:color w:val="000000" w:themeColor="text1"/>
                <w14:textFill>
                  <w14:solidFill>
                    <w14:schemeClr w14:val="tx1"/>
                  </w14:solidFill>
                </w14:textFill>
              </w:rPr>
            </w:pPr>
            <w:r>
              <w:rPr>
                <w:rFonts w:hint="eastAsia"/>
                <w:color w:val="000000" w:themeColor="text1"/>
                <w14:textFill>
                  <w14:solidFill>
                    <w14:schemeClr w14:val="tx1"/>
                  </w14:solidFill>
                </w14:textFill>
              </w:rPr>
              <w:t>2.1.11分诊暂存</w:t>
            </w:r>
          </w:p>
          <w:p w14:paraId="311DE6C0">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（1）支持对当前分诊患者分诊信息进行暂存，优先处理紧急来院的危重患者分诊；</w:t>
            </w:r>
          </w:p>
          <w:p w14:paraId="7256AF14">
            <w:pPr>
              <w:rPr>
                <w:color w:val="000000" w:themeColor="text1"/>
                <w14:textFill>
                  <w14:solidFill>
                    <w14:schemeClr w14:val="tx1"/>
                  </w14:solidFill>
                </w14:textFill>
              </w:rPr>
            </w:pPr>
            <w:r>
              <w:rPr>
                <w:rFonts w:hint="eastAsia"/>
                <w:color w:val="000000" w:themeColor="text1"/>
                <w14:textFill>
                  <w14:solidFill>
                    <w14:schemeClr w14:val="tx1"/>
                  </w14:solidFill>
                </w14:textFill>
              </w:rPr>
              <w:t>（2）对暂存分诊患者进行待分诊列表提醒，保持分诊连续性，提示分诊护士及时进行分诊；</w:t>
            </w:r>
          </w:p>
          <w:p w14:paraId="505EBB9C">
            <w:pPr>
              <w:rPr>
                <w:color w:val="000000" w:themeColor="text1"/>
                <w14:textFill>
                  <w14:solidFill>
                    <w14:schemeClr w14:val="tx1"/>
                  </w14:solidFill>
                </w14:textFill>
              </w:rPr>
            </w:pPr>
            <w:r>
              <w:rPr>
                <w:rFonts w:hint="eastAsia"/>
                <w:color w:val="000000" w:themeColor="text1"/>
                <w14:textFill>
                  <w14:solidFill>
                    <w14:schemeClr w14:val="tx1"/>
                  </w14:solidFill>
                </w14:textFill>
              </w:rPr>
              <w:t>2.1.12特殊人群快速通道</w:t>
            </w:r>
          </w:p>
          <w:p w14:paraId="5D316BA0">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（1）支持特殊人群特殊通道快速登记，配合警务工作开展；</w:t>
            </w:r>
          </w:p>
          <w:p w14:paraId="1C7DCEA5">
            <w:pPr>
              <w:rPr>
                <w:color w:val="000000" w:themeColor="text1"/>
                <w14:textFill>
                  <w14:solidFill>
                    <w14:schemeClr w14:val="tx1"/>
                  </w14:solidFill>
                </w14:textFill>
              </w:rPr>
            </w:pPr>
            <w:r>
              <w:rPr>
                <w:rFonts w:hint="eastAsia"/>
                <w:color w:val="000000" w:themeColor="text1"/>
                <w14:textFill>
                  <w14:solidFill>
                    <w14:schemeClr w14:val="tx1"/>
                  </w14:solidFill>
                </w14:textFill>
              </w:rPr>
              <w:t>2.1.13腕带打印</w:t>
            </w:r>
          </w:p>
          <w:p w14:paraId="68238675">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（1）支持打印腕带，方便管理急诊抢救患者；</w:t>
            </w:r>
          </w:p>
          <w:p w14:paraId="0D943D1C">
            <w:pPr>
              <w:rPr>
                <w:color w:val="000000" w:themeColor="text1"/>
                <w14:textFill>
                  <w14:solidFill>
                    <w14:schemeClr w14:val="tx1"/>
                  </w14:solidFill>
                </w14:textFill>
              </w:rPr>
            </w:pPr>
            <w:r>
              <w:rPr>
                <w:rFonts w:hint="eastAsia"/>
                <w:color w:val="000000" w:themeColor="text1"/>
                <w14:textFill>
                  <w14:solidFill>
                    <w14:schemeClr w14:val="tx1"/>
                  </w14:solidFill>
                </w14:textFill>
              </w:rPr>
              <w:t>2.1.14分诊条打印</w:t>
            </w:r>
          </w:p>
          <w:p w14:paraId="1A661DD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（1）支持打印分诊条，分诊条上带有生命体征数据；</w:t>
            </w:r>
          </w:p>
          <w:p w14:paraId="429C4933">
            <w:pPr>
              <w:rPr>
                <w:color w:val="000000" w:themeColor="text1"/>
                <w14:textFill>
                  <w14:solidFill>
                    <w14:schemeClr w14:val="tx1"/>
                  </w14:solidFill>
                </w14:textFill>
              </w:rPr>
            </w:pPr>
            <w:r>
              <w:rPr>
                <w:rFonts w:hint="eastAsia"/>
                <w:color w:val="000000" w:themeColor="text1"/>
                <w14:textFill>
                  <w14:solidFill>
                    <w14:schemeClr w14:val="tx1"/>
                  </w14:solidFill>
                </w14:textFill>
              </w:rPr>
              <w:t>2.1.15挂号分诊</w:t>
            </w:r>
          </w:p>
          <w:p w14:paraId="7D985DD2">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（1）支持对接医院挂号，实现挂号分诊一步完成；</w:t>
            </w:r>
          </w:p>
          <w:p w14:paraId="2321DCFA">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（2）支持特殊患者免费挂号操作；</w:t>
            </w:r>
          </w:p>
          <w:p w14:paraId="0E037C6D">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（3）支持自定义患者分诊标识，标定患者特殊性；</w:t>
            </w:r>
          </w:p>
          <w:p w14:paraId="65704E21">
            <w:pPr>
              <w:rPr>
                <w:color w:val="000000" w:themeColor="text1"/>
                <w14:textFill>
                  <w14:solidFill>
                    <w14:schemeClr w14:val="tx1"/>
                  </w14:solidFill>
                </w14:textFill>
              </w:rPr>
            </w:pPr>
            <w:r>
              <w:rPr>
                <w:rFonts w:hint="eastAsia"/>
                <w:color w:val="000000" w:themeColor="text1"/>
                <w14:textFill>
                  <w14:solidFill>
                    <w14:schemeClr w14:val="tx1"/>
                  </w14:solidFill>
                </w14:textFill>
              </w:rPr>
              <w:t>2.1.16叫号对接</w:t>
            </w:r>
          </w:p>
          <w:p w14:paraId="6E460EBC">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（1）支持与院内叫号系统对接，实现急诊有序就诊；</w:t>
            </w:r>
          </w:p>
          <w:p w14:paraId="1982F7F4">
            <w:pPr>
              <w:rPr>
                <w:color w:val="000000" w:themeColor="text1"/>
                <w14:textFill>
                  <w14:solidFill>
                    <w14:schemeClr w14:val="tx1"/>
                  </w14:solidFill>
                </w14:textFill>
              </w:rPr>
            </w:pPr>
            <w:r>
              <w:rPr>
                <w:rFonts w:hint="eastAsia"/>
                <w:color w:val="000000" w:themeColor="text1"/>
                <w14:textFill>
                  <w14:solidFill>
                    <w14:schemeClr w14:val="tx1"/>
                  </w14:solidFill>
                </w14:textFill>
              </w:rPr>
              <w:t>2.1.17分诊记录</w:t>
            </w:r>
          </w:p>
          <w:p w14:paraId="6797E54C">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（1）支持分诊列表查看，患者分诊信息一目了然；</w:t>
            </w:r>
          </w:p>
          <w:p w14:paraId="6D395262">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（2）支持分诊患者数据查询，根据分区、时间段、患者姓名、就诊号进行查询；</w:t>
            </w:r>
          </w:p>
          <w:p w14:paraId="14602970">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（3）支持高级数据查询，根据分诊级别、去向、科室、分诊人员、绿通、身份、重点病种、来院方式等进行相关报表数据查询；</w:t>
            </w:r>
          </w:p>
          <w:p w14:paraId="2B66AEF0">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（4）支持导出分诊记录报表（Excel格式）；</w:t>
            </w:r>
          </w:p>
          <w:p w14:paraId="0266BB59">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（5）支持群伤事件记录查询，对群伤事件进行关联患者、取消关联患者；</w:t>
            </w:r>
          </w:p>
          <w:p w14:paraId="156D51E8">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（6）支持特殊人群快速通道登记记录查询；</w:t>
            </w:r>
          </w:p>
          <w:p w14:paraId="2A5CECA2">
            <w:pPr>
              <w:rPr>
                <w:color w:val="000000" w:themeColor="text1"/>
                <w14:textFill>
                  <w14:solidFill>
                    <w14:schemeClr w14:val="tx1"/>
                  </w14:solidFill>
                </w14:textFill>
              </w:rPr>
            </w:pPr>
            <w:r>
              <w:rPr>
                <w:rFonts w:hint="eastAsia"/>
                <w:color w:val="000000" w:themeColor="text1"/>
                <w14:textFill>
                  <w14:solidFill>
                    <w14:schemeClr w14:val="tx1"/>
                  </w14:solidFill>
                </w14:textFill>
              </w:rPr>
              <w:t>2.1.18统计分析</w:t>
            </w:r>
          </w:p>
          <w:p w14:paraId="3211A7FB">
            <w:pPr>
              <w:rPr>
                <w:color w:val="000000" w:themeColor="text1"/>
                <w14:textFill>
                  <w14:solidFill>
                    <w14:schemeClr w14:val="tx1"/>
                  </w14:solidFill>
                </w14:textFill>
              </w:rPr>
            </w:pPr>
            <w:r>
              <w:rPr>
                <w:rFonts w:hint="eastAsia"/>
                <w:color w:val="000000" w:themeColor="text1"/>
                <w14:textFill>
                  <w14:solidFill>
                    <w14:schemeClr w14:val="tx1"/>
                  </w14:solidFill>
                </w14:textFill>
              </w:rPr>
              <w:t>（1）统计时间跨度可以选：今日、本周、本月，按时间来刷新数据统计；</w:t>
            </w:r>
          </w:p>
          <w:p w14:paraId="55C87181">
            <w:pPr>
              <w:rPr>
                <w:color w:val="000000" w:themeColor="text1"/>
                <w14:textFill>
                  <w14:solidFill>
                    <w14:schemeClr w14:val="tx1"/>
                  </w14:solidFill>
                </w14:textFill>
              </w:rPr>
            </w:pPr>
            <w:r>
              <w:rPr>
                <w:rFonts w:hint="eastAsia"/>
                <w:color w:val="000000" w:themeColor="text1"/>
                <w14:textFill>
                  <w14:solidFill>
                    <w14:schemeClr w14:val="tx1"/>
                  </w14:solidFill>
                </w14:textFill>
              </w:rPr>
              <w:t>（2）统计出分诊总人数，且细节累计计算出红区、黄区、绿区的患者人数；</w:t>
            </w:r>
          </w:p>
          <w:p w14:paraId="177E602A">
            <w:pPr>
              <w:rPr>
                <w:color w:val="000000" w:themeColor="text1"/>
                <w14:textFill>
                  <w14:solidFill>
                    <w14:schemeClr w14:val="tx1"/>
                  </w14:solidFill>
                </w14:textFill>
              </w:rPr>
            </w:pPr>
            <w:r>
              <w:rPr>
                <w:rFonts w:hint="eastAsia"/>
                <w:color w:val="000000" w:themeColor="text1"/>
                <w14:textFill>
                  <w14:solidFill>
                    <w14:schemeClr w14:val="tx1"/>
                  </w14:solidFill>
                </w14:textFill>
              </w:rPr>
              <w:t>（3）统计出分诊患者登记表、分诊工作量统计表，能够被打印和导出；</w:t>
            </w:r>
          </w:p>
          <w:p w14:paraId="41BD2D57">
            <w:pPr>
              <w:rPr>
                <w:color w:val="000000" w:themeColor="text1"/>
                <w14:textFill>
                  <w14:solidFill>
                    <w14:schemeClr w14:val="tx1"/>
                  </w14:solidFill>
                </w14:textFill>
              </w:rPr>
            </w:pPr>
            <w:r>
              <w:rPr>
                <w:rFonts w:hint="eastAsia"/>
                <w:color w:val="000000" w:themeColor="text1"/>
                <w14:textFill>
                  <w14:solidFill>
                    <w14:schemeClr w14:val="tx1"/>
                  </w14:solidFill>
                </w14:textFill>
              </w:rPr>
              <w:t>（4）统计出分诊的准确率、二次修改率；</w:t>
            </w:r>
          </w:p>
          <w:p w14:paraId="62DE8269">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（5）支持分诊各项指标统计，如绿通人数、三无患者占比；</w:t>
            </w:r>
          </w:p>
          <w:p w14:paraId="76466AD0">
            <w:pPr>
              <w:rPr>
                <w:color w:val="000000" w:themeColor="text1"/>
                <w14:textFill>
                  <w14:solidFill>
                    <w14:schemeClr w14:val="tx1"/>
                  </w14:solidFill>
                </w14:textFill>
              </w:rPr>
            </w:pPr>
            <w:r>
              <w:rPr>
                <w:rFonts w:hint="eastAsia"/>
                <w:color w:val="000000" w:themeColor="text1"/>
                <w14:textFill>
                  <w14:solidFill>
                    <w14:schemeClr w14:val="tx1"/>
                  </w14:solidFill>
                </w14:textFill>
              </w:rPr>
              <w:t>2.1.19系统设置</w:t>
            </w:r>
          </w:p>
          <w:p w14:paraId="6C230B6B">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（1）支持分诊字典配置，如来院方式、绿色通道、群伤事件等配置；</w:t>
            </w:r>
          </w:p>
          <w:p w14:paraId="1F074129">
            <w:pPr>
              <w:rPr>
                <w:color w:val="000000" w:themeColor="text1"/>
                <w14:textFill>
                  <w14:solidFill>
                    <w14:schemeClr w14:val="tx1"/>
                  </w14:solidFill>
                </w14:textFill>
              </w:rPr>
            </w:pPr>
            <w:r>
              <w:rPr>
                <w:rFonts w:hint="eastAsia"/>
                <w:color w:val="000000" w:themeColor="text1"/>
                <w14:textFill>
                  <w14:solidFill>
                    <w14:schemeClr w14:val="tx1"/>
                  </w14:solidFill>
                </w14:textFill>
              </w:rPr>
              <w:t>（2）提供分诊记录列表设置，支持自定义分诊</w:t>
            </w:r>
            <w:bookmarkStart w:id="10" w:name="_GoBack"/>
            <w:bookmarkEnd w:id="10"/>
            <w:r>
              <w:rPr>
                <w:rFonts w:hint="eastAsia"/>
                <w:color w:val="000000" w:themeColor="text1"/>
                <w14:textFill>
                  <w14:solidFill>
                    <w14:schemeClr w14:val="tx1"/>
                  </w14:solidFill>
                </w14:textFill>
              </w:rPr>
              <w:t>记录展示的列宽、排序等；</w:t>
            </w:r>
          </w:p>
          <w:p w14:paraId="0E17D187">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（3）提供统计报表设置，可自定义设置报表分类、统计报表等；</w:t>
            </w:r>
          </w:p>
          <w:p w14:paraId="576D522D">
            <w:pPr>
              <w:rPr>
                <w:color w:val="000000" w:themeColor="text1"/>
                <w14:textFill>
                  <w14:solidFill>
                    <w14:schemeClr w14:val="tx1"/>
                  </w14:solidFill>
                </w14:textFill>
              </w:rPr>
            </w:pPr>
            <w:r>
              <w:rPr>
                <w:rFonts w:hint="eastAsia"/>
                <w:color w:val="000000" w:themeColor="text1"/>
                <w14:textFill>
                  <w14:solidFill>
                    <w14:schemeClr w14:val="tx1"/>
                  </w14:solidFill>
                </w14:textFill>
              </w:rPr>
              <w:t>（4）提供分诊知识库维护功能，如判定依据、生命体征分级、患者评分等；</w:t>
            </w:r>
          </w:p>
          <w:p w14:paraId="0D8B096A">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（5）支持快速通道的维护基础数据；</w:t>
            </w:r>
          </w:p>
          <w:p w14:paraId="62CB1BAE">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（6）支持分诊台生命体征采集设备的记录、查询等；</w:t>
            </w:r>
          </w:p>
          <w:p w14:paraId="41B38C45">
            <w:pPr>
              <w:rPr>
                <w:rFonts w:ascii="宋体" w:hAnsi="宋体" w:eastAsia="宋体" w:cs="宋体"/>
                <w:b/>
                <w:bCs/>
                <w:color w:val="000000" w:themeColor="text1"/>
                <w:kern w:val="0"/>
                <w:sz w:val="24"/>
                <w:szCs w:val="24"/>
                <w:lang w:bidi="ar"/>
                <w14:textFill>
                  <w14:solidFill>
                    <w14:schemeClr w14:val="tx1"/>
                  </w14:solidFill>
                </w14:textFill>
              </w:rPr>
            </w:pPr>
            <w:r>
              <w:rPr>
                <w:rFonts w:hint="eastAsia"/>
                <w:color w:val="000000" w:themeColor="text1"/>
                <w14:textFill>
                  <w14:solidFill>
                    <w14:schemeClr w14:val="tx1"/>
                  </w14:solidFill>
                </w14:textFill>
              </w:rPr>
              <w:t>（7）支持两种模式（①先挂号后分诊、②先分诊后挂号）；</w:t>
            </w:r>
          </w:p>
          <w:p w14:paraId="265B8839">
            <w:pP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3.抢救区床旁工作站（</w:t>
            </w:r>
            <w:r>
              <w:rPr>
                <w:rFonts w:hint="eastAsia" w:ascii="宋体" w:hAnsi="宋体" w:cs="宋体"/>
                <w:b/>
                <w:color w:val="000000" w:themeColor="text1"/>
                <w:lang w:val="en-US" w:eastAsia="zh-CN"/>
                <w14:textFill>
                  <w14:solidFill>
                    <w14:schemeClr w14:val="tx1"/>
                  </w14:solidFill>
                </w14:textFill>
              </w:rPr>
              <w:t>支</w:t>
            </w:r>
            <w:r>
              <w:rPr>
                <w:rFonts w:hint="eastAsia" w:ascii="宋体" w:hAnsi="宋体" w:cs="宋体"/>
                <w:b w:val="0"/>
                <w:bCs/>
                <w:color w:val="000000" w:themeColor="text1"/>
                <w:lang w:val="en-US" w:eastAsia="zh-CN"/>
                <w14:textFill>
                  <w14:solidFill>
                    <w14:schemeClr w14:val="tx1"/>
                  </w14:solidFill>
                </w14:textFill>
              </w:rPr>
              <w:t>持</w:t>
            </w:r>
            <w:r>
              <w:rPr>
                <w:rFonts w:hint="eastAsia"/>
                <w:b/>
                <w:bCs/>
                <w:color w:val="000000" w:themeColor="text1"/>
                <w14:textFill>
                  <w14:solidFill>
                    <w14:schemeClr w14:val="tx1"/>
                  </w14:solidFill>
                </w14:textFill>
              </w:rPr>
              <w:t>≥</w:t>
            </w:r>
            <w:r>
              <w:rPr>
                <w:rFonts w:hint="eastAsia" w:ascii="宋体" w:hAnsi="宋体" w:cs="宋体"/>
                <w:b/>
                <w:color w:val="000000" w:themeColor="text1"/>
                <w14:textFill>
                  <w14:solidFill>
                    <w14:schemeClr w14:val="tx1"/>
                  </w14:solidFill>
                </w14:textFill>
              </w:rPr>
              <w:t>5张床位）</w:t>
            </w:r>
          </w:p>
          <w:p w14:paraId="322D95E8">
            <w:pPr>
              <w:rPr>
                <w:color w:val="000000" w:themeColor="text1"/>
                <w14:textFill>
                  <w14:solidFill>
                    <w14:schemeClr w14:val="tx1"/>
                  </w14:solidFill>
                </w14:textFill>
              </w:rPr>
            </w:pPr>
            <w:r>
              <w:rPr>
                <w:rFonts w:hint="eastAsia"/>
                <w:color w:val="000000" w:themeColor="text1"/>
                <w14:textFill>
                  <w14:solidFill>
                    <w14:schemeClr w14:val="tx1"/>
                  </w14:solidFill>
                </w14:textFill>
              </w:rPr>
              <w:t>3.1病房概览子系统</w:t>
            </w:r>
          </w:p>
          <w:p w14:paraId="2D369D6C">
            <w:pPr>
              <w:rPr>
                <w:color w:val="000000" w:themeColor="text1"/>
                <w14:textFill>
                  <w14:solidFill>
                    <w14:schemeClr w14:val="tx1"/>
                  </w14:solidFill>
                </w14:textFill>
              </w:rPr>
            </w:pPr>
            <w:r>
              <w:rPr>
                <w:rFonts w:hint="eastAsia"/>
                <w:color w:val="000000" w:themeColor="text1"/>
                <w14:textFill>
                  <w14:solidFill>
                    <w14:schemeClr w14:val="tx1"/>
                  </w14:solidFill>
                </w14:textFill>
              </w:rPr>
              <w:t>3.1.1科室概览</w:t>
            </w:r>
          </w:p>
          <w:p w14:paraId="1465C6AA">
            <w:pPr>
              <w:rPr>
                <w:color w:val="000000" w:themeColor="text1"/>
                <w14:textFill>
                  <w14:solidFill>
                    <w14:schemeClr w14:val="tx1"/>
                  </w14:solidFill>
                </w14:textFill>
              </w:rPr>
            </w:pPr>
            <w:r>
              <w:rPr>
                <w:rFonts w:hint="eastAsia"/>
                <w:color w:val="000000" w:themeColor="text1"/>
                <w14:textFill>
                  <w14:solidFill>
                    <w14:schemeClr w14:val="tx1"/>
                  </w14:solidFill>
                </w14:textFill>
              </w:rPr>
              <w:t>（1）实时统计当前科室患者出入转情况，实现展示科室现有患者数，当天转入、转出、病危、病重、手术和死亡患者数</w:t>
            </w:r>
          </w:p>
          <w:p w14:paraId="154AD56C">
            <w:pPr>
              <w:rPr>
                <w:color w:val="000000" w:themeColor="text1"/>
                <w14:textFill>
                  <w14:solidFill>
                    <w14:schemeClr w14:val="tx1"/>
                  </w14:solidFill>
                </w14:textFill>
              </w:rPr>
            </w:pPr>
            <w:r>
              <w:rPr>
                <w:rFonts w:hint="eastAsia"/>
                <w:color w:val="000000" w:themeColor="text1"/>
                <w14:textFill>
                  <w14:solidFill>
                    <w14:schemeClr w14:val="tx1"/>
                  </w14:solidFill>
                </w14:textFill>
              </w:rPr>
              <w:t>（2）图形化统计当前患者平均住院天数以及各天数区间的患者数量</w:t>
            </w:r>
          </w:p>
          <w:p w14:paraId="7D64974C">
            <w:pPr>
              <w:rPr>
                <w:color w:val="000000" w:themeColor="text1"/>
                <w14:textFill>
                  <w14:solidFill>
                    <w14:schemeClr w14:val="tx1"/>
                  </w14:solidFill>
                </w14:textFill>
              </w:rPr>
            </w:pPr>
            <w:r>
              <w:rPr>
                <w:rFonts w:hint="eastAsia"/>
                <w:color w:val="000000" w:themeColor="text1"/>
                <w14:textFill>
                  <w14:solidFill>
                    <w14:schemeClr w14:val="tx1"/>
                  </w14:solidFill>
                </w14:textFill>
              </w:rPr>
              <w:t>（3）图形化呈现科室当前患者三管（尿管、CVC、呼吸机）插管天数、血透中心导管以及感染率</w:t>
            </w:r>
          </w:p>
          <w:p w14:paraId="08B1AA05">
            <w:pPr>
              <w:rPr>
                <w:color w:val="000000" w:themeColor="text1"/>
                <w14:textFill>
                  <w14:solidFill>
                    <w14:schemeClr w14:val="tx1"/>
                  </w14:solidFill>
                </w14:textFill>
              </w:rPr>
            </w:pPr>
            <w:r>
              <w:rPr>
                <w:rFonts w:hint="eastAsia"/>
                <w:color w:val="000000" w:themeColor="text1"/>
                <w14:textFill>
                  <w14:solidFill>
                    <w14:schemeClr w14:val="tx1"/>
                  </w14:solidFill>
                </w14:textFill>
              </w:rPr>
              <w:t>（4）自动显示每床的管床医生和护士</w:t>
            </w:r>
          </w:p>
          <w:p w14:paraId="6153A0FC">
            <w:pPr>
              <w:rPr>
                <w:color w:val="000000" w:themeColor="text1"/>
                <w14:textFill>
                  <w14:solidFill>
                    <w14:schemeClr w14:val="tx1"/>
                  </w14:solidFill>
                </w14:textFill>
              </w:rPr>
            </w:pPr>
            <w:r>
              <w:rPr>
                <w:rFonts w:hint="eastAsia"/>
                <w:color w:val="000000" w:themeColor="text1"/>
                <w14:textFill>
                  <w14:solidFill>
                    <w14:schemeClr w14:val="tx1"/>
                  </w14:solidFill>
                </w14:textFill>
              </w:rPr>
              <w:t>（5）实时显示科室公告</w:t>
            </w:r>
          </w:p>
          <w:p w14:paraId="76830D52">
            <w:pPr>
              <w:rPr>
                <w:color w:val="000000" w:themeColor="text1"/>
                <w14:textFill>
                  <w14:solidFill>
                    <w14:schemeClr w14:val="tx1"/>
                  </w14:solidFill>
                </w14:textFill>
              </w:rPr>
            </w:pPr>
            <w:r>
              <w:rPr>
                <w:rFonts w:hint="eastAsia"/>
                <w:color w:val="000000" w:themeColor="text1"/>
                <w14:textFill>
                  <w14:solidFill>
                    <w14:schemeClr w14:val="tx1"/>
                  </w14:solidFill>
                </w14:textFill>
              </w:rPr>
              <w:t>（6）实时显示科室特殊监测和治疗的患者，包括有创呼吸、无创呼吸、血液净化、PICCO、纤支镜、仰卧位患者、ECMO手术3日内</w:t>
            </w:r>
          </w:p>
          <w:p w14:paraId="595CEA5E">
            <w:pPr>
              <w:rPr>
                <w:color w:val="000000" w:themeColor="text1"/>
                <w14:textFill>
                  <w14:solidFill>
                    <w14:schemeClr w14:val="tx1"/>
                  </w14:solidFill>
                </w14:textFill>
              </w:rPr>
            </w:pPr>
            <w:r>
              <w:rPr>
                <w:rFonts w:hint="eastAsia"/>
                <w:color w:val="000000" w:themeColor="text1"/>
                <w14:textFill>
                  <w14:solidFill>
                    <w14:schemeClr w14:val="tx1"/>
                  </w14:solidFill>
                </w14:textFill>
              </w:rPr>
              <w:t>3.1.2床位总览</w:t>
            </w:r>
          </w:p>
          <w:p w14:paraId="14C30484">
            <w:pPr>
              <w:rPr>
                <w:color w:val="000000" w:themeColor="text1"/>
                <w14:textFill>
                  <w14:solidFill>
                    <w14:schemeClr w14:val="tx1"/>
                  </w14:solidFill>
                </w14:textFill>
              </w:rPr>
            </w:pPr>
            <w:r>
              <w:rPr>
                <w:rFonts w:hint="eastAsia"/>
                <w:color w:val="000000" w:themeColor="text1"/>
                <w14:textFill>
                  <w14:solidFill>
                    <w14:schemeClr w14:val="tx1"/>
                  </w14:solidFill>
                </w14:textFill>
              </w:rPr>
              <w:t>（1）实时统计当前科室在科人数、转入人数、转出人数、死亡人数、病危人数、病重人数、手术人数</w:t>
            </w:r>
          </w:p>
          <w:p w14:paraId="419D5665">
            <w:pPr>
              <w:rPr>
                <w:color w:val="000000" w:themeColor="text1"/>
                <w14:textFill>
                  <w14:solidFill>
                    <w14:schemeClr w14:val="tx1"/>
                  </w14:solidFill>
                </w14:textFill>
              </w:rPr>
            </w:pPr>
            <w:r>
              <w:rPr>
                <w:rFonts w:hint="eastAsia"/>
                <w:color w:val="000000" w:themeColor="text1"/>
                <w14:textFill>
                  <w14:solidFill>
                    <w14:schemeClr w14:val="tx1"/>
                  </w14:solidFill>
                </w14:textFill>
              </w:rPr>
              <w:t>（2）以床头卡的形式展示科室所有床位情况，并且能够切换为列表形式</w:t>
            </w:r>
          </w:p>
          <w:p w14:paraId="43B16A61">
            <w:pPr>
              <w:rPr>
                <w:color w:val="000000" w:themeColor="text1"/>
                <w14:textFill>
                  <w14:solidFill>
                    <w14:schemeClr w14:val="tx1"/>
                  </w14:solidFill>
                </w14:textFill>
              </w:rPr>
            </w:pPr>
            <w:r>
              <w:rPr>
                <w:rFonts w:hint="eastAsia"/>
                <w:color w:val="000000" w:themeColor="text1"/>
                <w14:textFill>
                  <w14:solidFill>
                    <w14:schemeClr w14:val="tx1"/>
                  </w14:solidFill>
                </w14:textFill>
              </w:rPr>
              <w:t>床头卡支持以颜色标记患者病危、病重</w:t>
            </w:r>
          </w:p>
          <w:p w14:paraId="35323440">
            <w:pPr>
              <w:rPr>
                <w:color w:val="000000" w:themeColor="text1"/>
                <w14:textFill>
                  <w14:solidFill>
                    <w14:schemeClr w14:val="tx1"/>
                  </w14:solidFill>
                </w14:textFill>
              </w:rPr>
            </w:pPr>
            <w:r>
              <w:rPr>
                <w:rFonts w:hint="eastAsia"/>
                <w:color w:val="000000" w:themeColor="text1"/>
                <w14:textFill>
                  <w14:solidFill>
                    <w14:schemeClr w14:val="tx1"/>
                  </w14:solidFill>
                </w14:textFill>
              </w:rPr>
              <w:t>（3）直接快捷换床和拖动换床管理</w:t>
            </w:r>
          </w:p>
          <w:p w14:paraId="2B19DDBF">
            <w:pPr>
              <w:rPr>
                <w:color w:val="000000" w:themeColor="text1"/>
                <w14:textFill>
                  <w14:solidFill>
                    <w14:schemeClr w14:val="tx1"/>
                  </w14:solidFill>
                </w14:textFill>
              </w:rPr>
            </w:pPr>
            <w:r>
              <w:rPr>
                <w:rFonts w:hint="eastAsia"/>
                <w:color w:val="000000" w:themeColor="text1"/>
                <w14:textFill>
                  <w14:solidFill>
                    <w14:schemeClr w14:val="tx1"/>
                  </w14:solidFill>
                </w14:textFill>
              </w:rPr>
              <w:t>（4）床头卡实时呈现患者生命体征、待执行医嘱的情况</w:t>
            </w:r>
          </w:p>
          <w:p w14:paraId="1379E835">
            <w:pPr>
              <w:rPr>
                <w:color w:val="000000" w:themeColor="text1"/>
                <w14:textFill>
                  <w14:solidFill>
                    <w14:schemeClr w14:val="tx1"/>
                  </w14:solidFill>
                </w14:textFill>
              </w:rPr>
            </w:pPr>
            <w:r>
              <w:rPr>
                <w:rFonts w:hint="eastAsia"/>
                <w:color w:val="000000" w:themeColor="text1"/>
                <w14:textFill>
                  <w14:solidFill>
                    <w14:schemeClr w14:val="tx1"/>
                  </w14:solidFill>
                </w14:textFill>
              </w:rPr>
              <w:t>（5）与检验系统对接，对有危急值的患者，进行预警标记</w:t>
            </w:r>
          </w:p>
          <w:p w14:paraId="34141C10">
            <w:pPr>
              <w:rPr>
                <w:color w:val="000000" w:themeColor="text1"/>
                <w14:textFill>
                  <w14:solidFill>
                    <w14:schemeClr w14:val="tx1"/>
                  </w14:solidFill>
                </w14:textFill>
              </w:rPr>
            </w:pPr>
            <w:r>
              <w:rPr>
                <w:rFonts w:hint="eastAsia"/>
                <w:color w:val="000000" w:themeColor="text1"/>
                <w14:textFill>
                  <w14:solidFill>
                    <w14:schemeClr w14:val="tx1"/>
                  </w14:solidFill>
                </w14:textFill>
              </w:rPr>
              <w:t>（6）实时呈现科室所有患者生命体征预警情况</w:t>
            </w:r>
          </w:p>
          <w:p w14:paraId="5B21D2FE">
            <w:pPr>
              <w:rPr>
                <w:color w:val="000000" w:themeColor="text1"/>
                <w14:textFill>
                  <w14:solidFill>
                    <w14:schemeClr w14:val="tx1"/>
                  </w14:solidFill>
                </w14:textFill>
              </w:rPr>
            </w:pPr>
            <w:r>
              <w:rPr>
                <w:rFonts w:hint="eastAsia"/>
                <w:color w:val="000000" w:themeColor="text1"/>
                <w14:textFill>
                  <w14:solidFill>
                    <w14:schemeClr w14:val="tx1"/>
                  </w14:solidFill>
                </w14:textFill>
              </w:rPr>
              <w:t>（7）针对出科资料待确认的患者，进行提醒</w:t>
            </w:r>
          </w:p>
          <w:p w14:paraId="6A622195">
            <w:pPr>
              <w:rPr>
                <w:color w:val="000000" w:themeColor="text1"/>
                <w14:textFill>
                  <w14:solidFill>
                    <w14:schemeClr w14:val="tx1"/>
                  </w14:solidFill>
                </w14:textFill>
              </w:rPr>
            </w:pPr>
            <w:r>
              <w:rPr>
                <w:rFonts w:hint="eastAsia"/>
                <w:color w:val="000000" w:themeColor="text1"/>
                <w14:textFill>
                  <w14:solidFill>
                    <w14:schemeClr w14:val="tx1"/>
                  </w14:solidFill>
                </w14:textFill>
              </w:rPr>
              <w:t>3.2患者管理子系统</w:t>
            </w:r>
          </w:p>
          <w:p w14:paraId="15170C2E">
            <w:pPr>
              <w:rPr>
                <w:color w:val="000000" w:themeColor="text1"/>
                <w14:textFill>
                  <w14:solidFill>
                    <w14:schemeClr w14:val="tx1"/>
                  </w14:solidFill>
                </w14:textFill>
              </w:rPr>
            </w:pPr>
            <w:r>
              <w:rPr>
                <w:rFonts w:hint="eastAsia"/>
                <w:color w:val="000000" w:themeColor="text1"/>
                <w14:textFill>
                  <w14:solidFill>
                    <w14:schemeClr w14:val="tx1"/>
                  </w14:solidFill>
                </w14:textFill>
              </w:rPr>
              <w:t>3.2.1入科管理</w:t>
            </w:r>
          </w:p>
          <w:p w14:paraId="79890902">
            <w:pPr>
              <w:rPr>
                <w:color w:val="000000" w:themeColor="text1"/>
                <w14:textFill>
                  <w14:solidFill>
                    <w14:schemeClr w14:val="tx1"/>
                  </w14:solidFill>
                </w14:textFill>
              </w:rPr>
            </w:pPr>
            <w:r>
              <w:rPr>
                <w:rFonts w:hint="eastAsia"/>
                <w:color w:val="000000" w:themeColor="text1"/>
                <w14:textFill>
                  <w14:solidFill>
                    <w14:schemeClr w14:val="tx1"/>
                  </w14:solidFill>
                </w14:textFill>
              </w:rPr>
              <w:t>（1）自动与HIS进行系统对接，实现患者自动入科</w:t>
            </w:r>
          </w:p>
          <w:p w14:paraId="392F4965">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支持</w:t>
            </w:r>
            <w:r>
              <w:rPr>
                <w:rFonts w:hint="eastAsia"/>
                <w:color w:val="000000" w:themeColor="text1"/>
                <w14:textFill>
                  <w14:solidFill>
                    <w14:schemeClr w14:val="tx1"/>
                  </w14:solidFill>
                </w14:textFill>
              </w:rPr>
              <w:t>患者转入过程闭环管理，对新入科患者进行基本信息确认、病情交接、物品交接等信息进行确认【提供系统功能截图，并加盖投标人公章】</w:t>
            </w:r>
          </w:p>
          <w:p w14:paraId="7BEC58EA">
            <w:pPr>
              <w:rPr>
                <w:color w:val="000000" w:themeColor="text1"/>
                <w14:textFill>
                  <w14:solidFill>
                    <w14:schemeClr w14:val="tx1"/>
                  </w14:solidFill>
                </w14:textFill>
              </w:rPr>
            </w:pPr>
            <w:r>
              <w:rPr>
                <w:rFonts w:hint="eastAsia"/>
                <w:color w:val="000000" w:themeColor="text1"/>
                <w14:textFill>
                  <w14:solidFill>
                    <w14:schemeClr w14:val="tx1"/>
                  </w14:solidFill>
                </w14:textFill>
              </w:rPr>
              <w:t>3.2.2出科管理</w:t>
            </w:r>
          </w:p>
          <w:p w14:paraId="1F16C331">
            <w:pPr>
              <w:rPr>
                <w:color w:val="000000" w:themeColor="text1"/>
                <w14:textFill>
                  <w14:solidFill>
                    <w14:schemeClr w14:val="tx1"/>
                  </w14:solidFill>
                </w14:textFill>
              </w:rPr>
            </w:pPr>
            <w:r>
              <w:rPr>
                <w:rFonts w:hint="eastAsia"/>
                <w:color w:val="000000" w:themeColor="text1"/>
                <w14:textFill>
                  <w14:solidFill>
                    <w14:schemeClr w14:val="tx1"/>
                  </w14:solidFill>
                </w14:textFill>
              </w:rPr>
              <w:t>（1）自动与HIS进行系统对接，实现患者自动出科</w:t>
            </w:r>
          </w:p>
          <w:p w14:paraId="3B37542C">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支持</w:t>
            </w:r>
            <w:r>
              <w:rPr>
                <w:rFonts w:hint="eastAsia"/>
                <w:color w:val="000000" w:themeColor="text1"/>
                <w14:textFill>
                  <w14:solidFill>
                    <w14:schemeClr w14:val="tx1"/>
                  </w14:solidFill>
                </w14:textFill>
              </w:rPr>
              <w:t>患者转出过程闭环管理，对已出科患者进行基本信息确认、病情交接等信息进行确认【提供系统功能截图，并加盖投标人公章】</w:t>
            </w:r>
          </w:p>
          <w:p w14:paraId="5571F3E3">
            <w:pPr>
              <w:rPr>
                <w:color w:val="000000" w:themeColor="text1"/>
                <w14:textFill>
                  <w14:solidFill>
                    <w14:schemeClr w14:val="tx1"/>
                  </w14:solidFill>
                </w14:textFill>
              </w:rPr>
            </w:pPr>
            <w:r>
              <w:rPr>
                <w:rFonts w:hint="eastAsia"/>
                <w:color w:val="000000" w:themeColor="text1"/>
                <w14:textFill>
                  <w14:solidFill>
                    <w14:schemeClr w14:val="tx1"/>
                  </w14:solidFill>
                </w14:textFill>
              </w:rPr>
              <w:t>3.2.3紧急入科</w:t>
            </w:r>
          </w:p>
          <w:p w14:paraId="05687384">
            <w:pPr>
              <w:rPr>
                <w:color w:val="000000" w:themeColor="text1"/>
                <w14:textFill>
                  <w14:solidFill>
                    <w14:schemeClr w14:val="tx1"/>
                  </w14:solidFill>
                </w14:textFill>
              </w:rPr>
            </w:pPr>
            <w:r>
              <w:rPr>
                <w:rFonts w:hint="eastAsia"/>
                <w:color w:val="000000" w:themeColor="text1"/>
                <w14:textFill>
                  <w14:solidFill>
                    <w14:schemeClr w14:val="tx1"/>
                  </w14:solidFill>
                </w14:textFill>
              </w:rPr>
              <w:t>（1）针对紧急临时入科的患者，提供紧急入科入口，对患者进行数据监测管理，针对手动入科患者，能够进行患者关联</w:t>
            </w:r>
          </w:p>
          <w:p w14:paraId="135A7887">
            <w:pPr>
              <w:rPr>
                <w:color w:val="000000" w:themeColor="text1"/>
                <w14:textFill>
                  <w14:solidFill>
                    <w14:schemeClr w14:val="tx1"/>
                  </w14:solidFill>
                </w14:textFill>
              </w:rPr>
            </w:pPr>
            <w:r>
              <w:rPr>
                <w:rFonts w:hint="eastAsia"/>
                <w:color w:val="000000" w:themeColor="text1"/>
                <w14:textFill>
                  <w14:solidFill>
                    <w14:schemeClr w14:val="tx1"/>
                  </w14:solidFill>
                </w14:textFill>
              </w:rPr>
              <w:t>3.2.4紧急出科</w:t>
            </w:r>
          </w:p>
          <w:p w14:paraId="55A4ED2A">
            <w:pPr>
              <w:rPr>
                <w:color w:val="000000" w:themeColor="text1"/>
                <w14:textFill>
                  <w14:solidFill>
                    <w14:schemeClr w14:val="tx1"/>
                  </w14:solidFill>
                </w14:textFill>
              </w:rPr>
            </w:pPr>
            <w:r>
              <w:rPr>
                <w:rFonts w:hint="eastAsia"/>
                <w:color w:val="000000" w:themeColor="text1"/>
                <w14:textFill>
                  <w14:solidFill>
                    <w14:schemeClr w14:val="tx1"/>
                  </w14:solidFill>
                </w14:textFill>
              </w:rPr>
              <w:t>（1）针对需要进行出科的患者， 可以手动进行出科，对患者进行数据监测管理，针对手动入科患者，能够进行患者关联</w:t>
            </w:r>
          </w:p>
          <w:p w14:paraId="344D8DA5">
            <w:pPr>
              <w:rPr>
                <w:color w:val="000000" w:themeColor="text1"/>
                <w14:textFill>
                  <w14:solidFill>
                    <w14:schemeClr w14:val="tx1"/>
                  </w14:solidFill>
                </w14:textFill>
              </w:rPr>
            </w:pPr>
            <w:r>
              <w:rPr>
                <w:rFonts w:hint="eastAsia"/>
                <w:color w:val="000000" w:themeColor="text1"/>
                <w14:textFill>
                  <w14:solidFill>
                    <w14:schemeClr w14:val="tx1"/>
                  </w14:solidFill>
                </w14:textFill>
              </w:rPr>
              <w:t>3.3临床监护子系统</w:t>
            </w:r>
          </w:p>
          <w:p w14:paraId="6D1DCDAB">
            <w:pPr>
              <w:rPr>
                <w:color w:val="000000" w:themeColor="text1"/>
                <w14:textFill>
                  <w14:solidFill>
                    <w14:schemeClr w14:val="tx1"/>
                  </w14:solidFill>
                </w14:textFill>
              </w:rPr>
            </w:pPr>
            <w:r>
              <w:rPr>
                <w:rFonts w:hint="eastAsia"/>
                <w:color w:val="000000" w:themeColor="text1"/>
                <w14:textFill>
                  <w14:solidFill>
                    <w14:schemeClr w14:val="tx1"/>
                  </w14:solidFill>
                </w14:textFill>
              </w:rPr>
              <w:t>3.3.1护理概览</w:t>
            </w:r>
          </w:p>
          <w:p w14:paraId="6D1E71BF">
            <w:pPr>
              <w:rPr>
                <w:color w:val="000000" w:themeColor="text1"/>
                <w14:textFill>
                  <w14:solidFill>
                    <w14:schemeClr w14:val="tx1"/>
                  </w14:solidFill>
                </w14:textFill>
              </w:rPr>
            </w:pPr>
            <w:r>
              <w:rPr>
                <w:rFonts w:hint="eastAsia"/>
                <w:color w:val="000000" w:themeColor="text1"/>
                <w14:textFill>
                  <w14:solidFill>
                    <w14:schemeClr w14:val="tx1"/>
                  </w14:solidFill>
                </w14:textFill>
              </w:rPr>
              <w:t>（1）图形化实时显示患者近48小时或近7天生命体征变化趋势，并能够查看单个时间的具体数值</w:t>
            </w:r>
          </w:p>
          <w:p w14:paraId="071A255A">
            <w:pPr>
              <w:rPr>
                <w:color w:val="000000" w:themeColor="text1"/>
                <w14:textFill>
                  <w14:solidFill>
                    <w14:schemeClr w14:val="tx1"/>
                  </w14:solidFill>
                </w14:textFill>
              </w:rPr>
            </w:pPr>
            <w:r>
              <w:rPr>
                <w:rFonts w:hint="eastAsia"/>
                <w:color w:val="000000" w:themeColor="text1"/>
                <w14:textFill>
                  <w14:solidFill>
                    <w14:schemeClr w14:val="tx1"/>
                  </w14:solidFill>
                </w14:textFill>
              </w:rPr>
              <w:t>（2）图表结合形式，显示患者近24小时或近7天出入量的变化趋势</w:t>
            </w:r>
          </w:p>
          <w:p w14:paraId="65D5296A">
            <w:pPr>
              <w:rPr>
                <w:color w:val="000000" w:themeColor="text1"/>
                <w14:textFill>
                  <w14:solidFill>
                    <w14:schemeClr w14:val="tx1"/>
                  </w14:solidFill>
                </w14:textFill>
              </w:rPr>
            </w:pPr>
            <w:r>
              <w:rPr>
                <w:rFonts w:hint="eastAsia"/>
                <w:color w:val="000000" w:themeColor="text1"/>
                <w14:textFill>
                  <w14:solidFill>
                    <w14:schemeClr w14:val="tx1"/>
                  </w14:solidFill>
                </w14:textFill>
              </w:rPr>
              <w:t>（3）实时显示患者待执行医嘱情况</w:t>
            </w:r>
          </w:p>
          <w:p w14:paraId="432ACB45">
            <w:pPr>
              <w:rPr>
                <w:color w:val="000000" w:themeColor="text1"/>
                <w14:textFill>
                  <w14:solidFill>
                    <w14:schemeClr w14:val="tx1"/>
                  </w14:solidFill>
                </w14:textFill>
              </w:rPr>
            </w:pPr>
            <w:r>
              <w:rPr>
                <w:rFonts w:hint="eastAsia"/>
                <w:color w:val="000000" w:themeColor="text1"/>
                <w14:textFill>
                  <w14:solidFill>
                    <w14:schemeClr w14:val="tx1"/>
                  </w14:solidFill>
                </w14:textFill>
              </w:rPr>
              <w:t>（4）以可视化人体图形，显示患者当前管道情况以及皮肤情况</w:t>
            </w:r>
          </w:p>
          <w:p w14:paraId="3BA8FF71">
            <w:pPr>
              <w:rPr>
                <w:color w:val="000000" w:themeColor="text1"/>
                <w14:textFill>
                  <w14:solidFill>
                    <w14:schemeClr w14:val="tx1"/>
                  </w14:solidFill>
                </w14:textFill>
              </w:rPr>
            </w:pPr>
            <w:r>
              <w:rPr>
                <w:rFonts w:hint="eastAsia"/>
                <w:color w:val="000000" w:themeColor="text1"/>
                <w14:textFill>
                  <w14:solidFill>
                    <w14:schemeClr w14:val="tx1"/>
                  </w14:solidFill>
                </w14:textFill>
              </w:rPr>
              <w:t>（5）显示患者交班重点，对患者交班重点内容进行关注</w:t>
            </w:r>
          </w:p>
          <w:p w14:paraId="4FA90EEA">
            <w:pPr>
              <w:rPr>
                <w:color w:val="000000" w:themeColor="text1"/>
                <w14:textFill>
                  <w14:solidFill>
                    <w14:schemeClr w14:val="tx1"/>
                  </w14:solidFill>
                </w14:textFill>
              </w:rPr>
            </w:pPr>
            <w:r>
              <w:rPr>
                <w:rFonts w:hint="eastAsia"/>
                <w:color w:val="000000" w:themeColor="text1"/>
                <w14:textFill>
                  <w14:solidFill>
                    <w14:schemeClr w14:val="tx1"/>
                  </w14:solidFill>
                </w14:textFill>
              </w:rPr>
              <w:t>3.3.2患者管理</w:t>
            </w:r>
          </w:p>
          <w:p w14:paraId="15F22D0F">
            <w:pPr>
              <w:rPr>
                <w:color w:val="000000" w:themeColor="text1"/>
                <w14:textFill>
                  <w14:solidFill>
                    <w14:schemeClr w14:val="tx1"/>
                  </w14:solidFill>
                </w14:textFill>
              </w:rPr>
            </w:pPr>
            <w:r>
              <w:rPr>
                <w:rFonts w:hint="eastAsia"/>
                <w:color w:val="000000" w:themeColor="text1"/>
                <w14:textFill>
                  <w14:solidFill>
                    <w14:schemeClr w14:val="tx1"/>
                  </w14:solidFill>
                </w14:textFill>
              </w:rPr>
              <w:t>（1）与HIS进行数据同步，自动实现入科患者基本档案信息的同步</w:t>
            </w:r>
          </w:p>
          <w:p w14:paraId="4155428A">
            <w:pPr>
              <w:rPr>
                <w:color w:val="000000" w:themeColor="text1"/>
                <w14:textFill>
                  <w14:solidFill>
                    <w14:schemeClr w14:val="tx1"/>
                  </w14:solidFill>
                </w14:textFill>
              </w:rPr>
            </w:pPr>
            <w:r>
              <w:rPr>
                <w:rFonts w:hint="eastAsia"/>
                <w:color w:val="000000" w:themeColor="text1"/>
                <w14:textFill>
                  <w14:solidFill>
                    <w14:schemeClr w14:val="tx1"/>
                  </w14:solidFill>
                </w14:textFill>
              </w:rPr>
              <w:t>（2）针对国家质量上报数据，对患者入科计划与否与重返进行管理，实现ICU患者非计划转入率与24小时重返率与48小时重返率的自动统计</w:t>
            </w:r>
          </w:p>
          <w:p w14:paraId="3B260F43">
            <w:pPr>
              <w:rPr>
                <w:color w:val="000000" w:themeColor="text1"/>
                <w14:textFill>
                  <w14:solidFill>
                    <w14:schemeClr w14:val="tx1"/>
                  </w14:solidFill>
                </w14:textFill>
              </w:rPr>
            </w:pPr>
            <w:r>
              <w:rPr>
                <w:rFonts w:hint="eastAsia"/>
                <w:color w:val="000000" w:themeColor="text1"/>
                <w14:textFill>
                  <w14:solidFill>
                    <w14:schemeClr w14:val="tx1"/>
                  </w14:solidFill>
                </w14:textFill>
              </w:rPr>
              <w:t>（3）能够单个患者，进行单独预警设置管理</w:t>
            </w:r>
          </w:p>
          <w:p w14:paraId="62E724ED">
            <w:pPr>
              <w:rPr>
                <w:color w:val="000000" w:themeColor="text1"/>
                <w14:textFill>
                  <w14:solidFill>
                    <w14:schemeClr w14:val="tx1"/>
                  </w14:solidFill>
                </w14:textFill>
              </w:rPr>
            </w:pPr>
            <w:r>
              <w:rPr>
                <w:rFonts w:hint="eastAsia"/>
                <w:color w:val="000000" w:themeColor="text1"/>
                <w14:textFill>
                  <w14:solidFill>
                    <w14:schemeClr w14:val="tx1"/>
                  </w14:solidFill>
                </w14:textFill>
              </w:rPr>
              <w:t>（4）支持患者历史诊断记录编辑、查看</w:t>
            </w:r>
          </w:p>
          <w:p w14:paraId="70EA934E">
            <w:pPr>
              <w:rPr>
                <w:color w:val="000000" w:themeColor="text1"/>
                <w14:textFill>
                  <w14:solidFill>
                    <w14:schemeClr w14:val="tx1"/>
                  </w14:solidFill>
                </w14:textFill>
              </w:rPr>
            </w:pPr>
            <w:r>
              <w:rPr>
                <w:rFonts w:hint="eastAsia"/>
                <w:color w:val="000000" w:themeColor="text1"/>
                <w14:textFill>
                  <w14:solidFill>
                    <w14:schemeClr w14:val="tx1"/>
                  </w14:solidFill>
                </w14:textFill>
              </w:rPr>
              <w:t>（5）记录患者手术信息，包括手术基本信息和术中平衡数据</w:t>
            </w:r>
          </w:p>
          <w:p w14:paraId="022A6020">
            <w:pPr>
              <w:rPr>
                <w:color w:val="000000" w:themeColor="text1"/>
                <w14:textFill>
                  <w14:solidFill>
                    <w14:schemeClr w14:val="tx1"/>
                  </w14:solidFill>
                </w14:textFill>
              </w:rPr>
            </w:pPr>
            <w:r>
              <w:rPr>
                <w:rFonts w:hint="eastAsia"/>
                <w:color w:val="000000" w:themeColor="text1"/>
                <w14:textFill>
                  <w14:solidFill>
                    <w14:schemeClr w14:val="tx1"/>
                  </w14:solidFill>
                </w14:textFill>
              </w:rPr>
              <w:t>（6）换床数据进行记录</w:t>
            </w:r>
          </w:p>
          <w:p w14:paraId="3D095935">
            <w:pPr>
              <w:rPr>
                <w:color w:val="000000" w:themeColor="text1"/>
                <w14:textFill>
                  <w14:solidFill>
                    <w14:schemeClr w14:val="tx1"/>
                  </w14:solidFill>
                </w14:textFill>
              </w:rPr>
            </w:pPr>
            <w:r>
              <w:rPr>
                <w:rFonts w:hint="eastAsia"/>
                <w:color w:val="000000" w:themeColor="text1"/>
                <w14:textFill>
                  <w14:solidFill>
                    <w14:schemeClr w14:val="tx1"/>
                  </w14:solidFill>
                </w14:textFill>
              </w:rPr>
              <w:t>（7）可以对单个患者，设置对应的治疗目标</w:t>
            </w:r>
          </w:p>
          <w:p w14:paraId="42B5F80D">
            <w:pPr>
              <w:rPr>
                <w:color w:val="000000" w:themeColor="text1"/>
                <w14:textFill>
                  <w14:solidFill>
                    <w14:schemeClr w14:val="tx1"/>
                  </w14:solidFill>
                </w14:textFill>
              </w:rPr>
            </w:pPr>
            <w:r>
              <w:rPr>
                <w:rFonts w:hint="eastAsia"/>
                <w:color w:val="000000" w:themeColor="text1"/>
                <w14:textFill>
                  <w14:solidFill>
                    <w14:schemeClr w14:val="tx1"/>
                  </w14:solidFill>
                </w14:textFill>
              </w:rPr>
              <w:t>3.3.3生命体征</w:t>
            </w:r>
          </w:p>
          <w:p w14:paraId="39A66901">
            <w:pPr>
              <w:rPr>
                <w:color w:val="000000" w:themeColor="text1"/>
                <w14:textFill>
                  <w14:solidFill>
                    <w14:schemeClr w14:val="tx1"/>
                  </w14:solidFill>
                </w14:textFill>
              </w:rPr>
            </w:pPr>
            <w:r>
              <w:rPr>
                <w:rFonts w:hint="eastAsia"/>
                <w:color w:val="000000" w:themeColor="text1"/>
                <w14:textFill>
                  <w14:solidFill>
                    <w14:schemeClr w14:val="tx1"/>
                  </w14:solidFill>
                </w14:textFill>
              </w:rPr>
              <w:t>（1）自动采集患者生命体征信息</w:t>
            </w:r>
          </w:p>
          <w:p w14:paraId="53015A51">
            <w:pPr>
              <w:rPr>
                <w:color w:val="000000" w:themeColor="text1"/>
                <w14:textFill>
                  <w14:solidFill>
                    <w14:schemeClr w14:val="tx1"/>
                  </w14:solidFill>
                </w14:textFill>
              </w:rPr>
            </w:pPr>
            <w:r>
              <w:rPr>
                <w:rFonts w:hint="eastAsia"/>
                <w:color w:val="000000" w:themeColor="text1"/>
                <w14:textFill>
                  <w14:solidFill>
                    <w14:schemeClr w14:val="tx1"/>
                  </w14:solidFill>
                </w14:textFill>
              </w:rPr>
              <w:t>（2）以图形化的形式，实时呈现患者生命体征各项指标的变化趋势</w:t>
            </w:r>
          </w:p>
          <w:p w14:paraId="1920A11F">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（3）提供科室模板，能够对所有患者进行生命体征预警阀值的修改</w:t>
            </w:r>
          </w:p>
          <w:p w14:paraId="2E10914D">
            <w:pPr>
              <w:rPr>
                <w:color w:val="000000" w:themeColor="text1"/>
                <w14:textFill>
                  <w14:solidFill>
                    <w14:schemeClr w14:val="tx1"/>
                  </w14:solidFill>
                </w14:textFill>
              </w:rPr>
            </w:pPr>
            <w:r>
              <w:rPr>
                <w:rFonts w:hint="eastAsia"/>
                <w:color w:val="000000" w:themeColor="text1"/>
                <w14:textFill>
                  <w14:solidFill>
                    <w14:schemeClr w14:val="tx1"/>
                  </w14:solidFill>
                </w14:textFill>
              </w:rPr>
              <w:t>（4）与医院护理系统进行对接，实现体温单数据自动上传，保证患者住院周转期间体温单的连续性，支持批量患者上传</w:t>
            </w:r>
          </w:p>
          <w:p w14:paraId="18BF6C8A">
            <w:pPr>
              <w:rPr>
                <w:color w:val="000000" w:themeColor="text1"/>
                <w14:textFill>
                  <w14:solidFill>
                    <w14:schemeClr w14:val="tx1"/>
                  </w14:solidFill>
                </w14:textFill>
              </w:rPr>
            </w:pPr>
            <w:r>
              <w:rPr>
                <w:rFonts w:hint="eastAsia"/>
                <w:color w:val="000000" w:themeColor="text1"/>
                <w14:textFill>
                  <w14:solidFill>
                    <w14:schemeClr w14:val="tx1"/>
                  </w14:solidFill>
                </w14:textFill>
              </w:rPr>
              <w:t>（5）能够针对预警和抢救，插入非整点数据，进行预警数据的监测</w:t>
            </w:r>
          </w:p>
          <w:p w14:paraId="7E9F1754">
            <w:pPr>
              <w:rPr>
                <w:color w:val="000000" w:themeColor="text1"/>
                <w14:textFill>
                  <w14:solidFill>
                    <w14:schemeClr w14:val="tx1"/>
                  </w14:solidFill>
                </w14:textFill>
              </w:rPr>
            </w:pPr>
            <w:r>
              <w:rPr>
                <w:rFonts w:hint="eastAsia"/>
                <w:color w:val="000000" w:themeColor="text1"/>
                <w14:textFill>
                  <w14:solidFill>
                    <w14:schemeClr w14:val="tx1"/>
                  </w14:solidFill>
                </w14:textFill>
              </w:rPr>
              <w:t>3.3.4临床观察记录</w:t>
            </w:r>
          </w:p>
          <w:p w14:paraId="69AFE39A">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（1）提供科室模板，能够针对所有患者进行观察项目的制定和维护</w:t>
            </w:r>
          </w:p>
          <w:p w14:paraId="2E51096A">
            <w:pPr>
              <w:rPr>
                <w:color w:val="000000" w:themeColor="text1"/>
                <w14:textFill>
                  <w14:solidFill>
                    <w14:schemeClr w14:val="tx1"/>
                  </w14:solidFill>
                </w14:textFill>
              </w:rPr>
            </w:pPr>
            <w:r>
              <w:rPr>
                <w:rFonts w:hint="eastAsia"/>
                <w:color w:val="000000" w:themeColor="text1"/>
                <w14:textFill>
                  <w14:solidFill>
                    <w14:schemeClr w14:val="tx1"/>
                  </w14:solidFill>
                </w14:textFill>
              </w:rPr>
              <w:t>（2）系统支持根据患者不同病情，针对单一患者，进行观察项目的单独制定</w:t>
            </w:r>
          </w:p>
          <w:p w14:paraId="620FA2E6">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（3）提供临床观察项目知识库，并能够对知识库进行自定义维护</w:t>
            </w:r>
          </w:p>
          <w:p w14:paraId="653914E3">
            <w:pPr>
              <w:rPr>
                <w:color w:val="000000" w:themeColor="text1"/>
                <w14:textFill>
                  <w14:solidFill>
                    <w14:schemeClr w14:val="tx1"/>
                  </w14:solidFill>
                </w14:textFill>
              </w:rPr>
            </w:pPr>
            <w:r>
              <w:rPr>
                <w:rFonts w:hint="eastAsia"/>
                <w:color w:val="000000" w:themeColor="text1"/>
                <w14:textFill>
                  <w14:solidFill>
                    <w14:schemeClr w14:val="tx1"/>
                  </w14:solidFill>
                </w14:textFill>
              </w:rPr>
              <w:t>（4）观察记录数据，支持修改记录，可以查看数据修改操作日志</w:t>
            </w:r>
          </w:p>
          <w:p w14:paraId="092B857E">
            <w:pPr>
              <w:rPr>
                <w:color w:val="000000" w:themeColor="text1"/>
                <w14:textFill>
                  <w14:solidFill>
                    <w14:schemeClr w14:val="tx1"/>
                  </w14:solidFill>
                </w14:textFill>
              </w:rPr>
            </w:pPr>
            <w:r>
              <w:rPr>
                <w:rFonts w:hint="eastAsia"/>
                <w:color w:val="000000" w:themeColor="text1"/>
                <w14:textFill>
                  <w14:solidFill>
                    <w14:schemeClr w14:val="tx1"/>
                  </w14:solidFill>
                </w14:textFill>
              </w:rPr>
              <w:t>3.3.5特殊治疗监测</w:t>
            </w:r>
          </w:p>
          <w:p w14:paraId="1DEAF0EB">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（1）提供血液净化、ECMO、PICCO、呼吸机数据记录功能</w:t>
            </w:r>
          </w:p>
          <w:p w14:paraId="2149CEA5">
            <w:pPr>
              <w:rPr>
                <w:color w:val="000000" w:themeColor="text1"/>
                <w14:textFill>
                  <w14:solidFill>
                    <w14:schemeClr w14:val="tx1"/>
                  </w14:solidFill>
                </w14:textFill>
              </w:rPr>
            </w:pPr>
            <w:r>
              <w:rPr>
                <w:rFonts w:hint="eastAsia"/>
                <w:color w:val="000000" w:themeColor="text1"/>
                <w14:textFill>
                  <w14:solidFill>
                    <w14:schemeClr w14:val="tx1"/>
                  </w14:solidFill>
                </w14:textFill>
              </w:rPr>
              <w:t>3.3.6医嘱执行</w:t>
            </w:r>
          </w:p>
          <w:p w14:paraId="1B9723C0">
            <w:pPr>
              <w:rPr>
                <w:color w:val="000000" w:themeColor="text1"/>
                <w14:textFill>
                  <w14:solidFill>
                    <w14:schemeClr w14:val="tx1"/>
                  </w14:solidFill>
                </w14:textFill>
              </w:rPr>
            </w:pPr>
            <w:r>
              <w:rPr>
                <w:rFonts w:hint="eastAsia"/>
                <w:color w:val="000000" w:themeColor="text1"/>
                <w14:textFill>
                  <w14:solidFill>
                    <w14:schemeClr w14:val="tx1"/>
                  </w14:solidFill>
                </w14:textFill>
              </w:rPr>
              <w:t>（1）与HIS对接，自动提取医嘱，形成医嘱执行列表</w:t>
            </w:r>
          </w:p>
          <w:p w14:paraId="3D797D37">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（2）支持表格和甘特图多风格展示，可以自定义配置医嘱执行列表风格和字段</w:t>
            </w:r>
          </w:p>
          <w:p w14:paraId="7B605A04">
            <w:pPr>
              <w:rPr>
                <w:color w:val="000000" w:themeColor="text1"/>
                <w14:textFill>
                  <w14:solidFill>
                    <w14:schemeClr w14:val="tx1"/>
                  </w14:solidFill>
                </w14:textFill>
              </w:rPr>
            </w:pPr>
            <w:r>
              <w:rPr>
                <w:rFonts w:hint="eastAsia"/>
                <w:color w:val="000000" w:themeColor="text1"/>
                <w14:textFill>
                  <w14:solidFill>
                    <w14:schemeClr w14:val="tx1"/>
                  </w14:solidFill>
                </w14:textFill>
              </w:rPr>
              <w:t>（3）系统根据药物医嘱用法，对医嘱进行分组管理</w:t>
            </w:r>
          </w:p>
          <w:p w14:paraId="3CF25DC1">
            <w:pPr>
              <w:rPr>
                <w:color w:val="000000" w:themeColor="text1"/>
                <w14:textFill>
                  <w14:solidFill>
                    <w14:schemeClr w14:val="tx1"/>
                  </w14:solidFill>
                </w14:textFill>
              </w:rPr>
            </w:pPr>
            <w:r>
              <w:rPr>
                <w:rFonts w:hint="eastAsia"/>
                <w:color w:val="000000" w:themeColor="text1"/>
                <w14:textFill>
                  <w14:solidFill>
                    <w14:schemeClr w14:val="tx1"/>
                  </w14:solidFill>
                </w14:textFill>
              </w:rPr>
              <w:t>（4）系统根据长期医嘱的频次，自动对长期医嘱进行分解</w:t>
            </w:r>
          </w:p>
          <w:p w14:paraId="42BAA7FC">
            <w:pPr>
              <w:rPr>
                <w:color w:val="000000" w:themeColor="text1"/>
                <w14:textFill>
                  <w14:solidFill>
                    <w14:schemeClr w14:val="tx1"/>
                  </w14:solidFill>
                </w14:textFill>
              </w:rPr>
            </w:pPr>
            <w:r>
              <w:rPr>
                <w:rFonts w:hint="eastAsia"/>
                <w:color w:val="000000" w:themeColor="text1"/>
                <w14:textFill>
                  <w14:solidFill>
                    <w14:schemeClr w14:val="tx1"/>
                  </w14:solidFill>
                </w14:textFill>
              </w:rPr>
              <w:t>（5）能够根据医嘱名进行医嘱的快捷检索查询</w:t>
            </w:r>
          </w:p>
          <w:p w14:paraId="6C195E91">
            <w:pPr>
              <w:rPr>
                <w:color w:val="000000" w:themeColor="text1"/>
                <w14:textFill>
                  <w14:solidFill>
                    <w14:schemeClr w14:val="tx1"/>
                  </w14:solidFill>
                </w14:textFill>
              </w:rPr>
            </w:pPr>
            <w:r>
              <w:rPr>
                <w:rFonts w:hint="eastAsia"/>
                <w:color w:val="000000" w:themeColor="text1"/>
                <w14:textFill>
                  <w14:solidFill>
                    <w14:schemeClr w14:val="tx1"/>
                  </w14:solidFill>
                </w14:textFill>
              </w:rPr>
              <w:t>（6）系统能够根据医嘱的执行记录，对超过24小时未结束的医嘱自动停止。</w:t>
            </w:r>
          </w:p>
          <w:p w14:paraId="1AC0C872">
            <w:pPr>
              <w:rPr>
                <w:color w:val="000000" w:themeColor="text1"/>
                <w14:textFill>
                  <w14:solidFill>
                    <w14:schemeClr w14:val="tx1"/>
                  </w14:solidFill>
                </w14:textFill>
              </w:rPr>
            </w:pPr>
            <w:r>
              <w:rPr>
                <w:rFonts w:hint="eastAsia"/>
                <w:color w:val="000000" w:themeColor="text1"/>
                <w14:textFill>
                  <w14:solidFill>
                    <w14:schemeClr w14:val="tx1"/>
                  </w14:solidFill>
                </w14:textFill>
              </w:rPr>
              <w:t>（7）系统支持手动执行医嘱，并以甘特图的形式，显示药物执行的过程。</w:t>
            </w:r>
          </w:p>
          <w:p w14:paraId="4257B92C">
            <w:pPr>
              <w:rPr>
                <w:color w:val="000000" w:themeColor="text1"/>
                <w14:textFill>
                  <w14:solidFill>
                    <w14:schemeClr w14:val="tx1"/>
                  </w14:solidFill>
                </w14:textFill>
              </w:rPr>
            </w:pPr>
            <w:r>
              <w:rPr>
                <w:rFonts w:hint="eastAsia"/>
                <w:color w:val="000000" w:themeColor="text1"/>
                <w14:textFill>
                  <w14:solidFill>
                    <w14:schemeClr w14:val="tx1"/>
                  </w14:solidFill>
                </w14:textFill>
              </w:rPr>
              <w:t>（8）支持医嘱续泵、停止、控速操作</w:t>
            </w:r>
          </w:p>
          <w:p w14:paraId="478813ED">
            <w:pPr>
              <w:rPr>
                <w:color w:val="000000" w:themeColor="text1"/>
                <w14:textFill>
                  <w14:solidFill>
                    <w14:schemeClr w14:val="tx1"/>
                  </w14:solidFill>
                </w14:textFill>
              </w:rPr>
            </w:pPr>
            <w:r>
              <w:rPr>
                <w:rFonts w:hint="eastAsia"/>
                <w:color w:val="000000" w:themeColor="text1"/>
                <w14:textFill>
                  <w14:solidFill>
                    <w14:schemeClr w14:val="tx1"/>
                  </w14:solidFill>
                </w14:textFill>
              </w:rPr>
              <w:t>（9）系统支持手动补录添加药物医嘱、手动删除医嘱以及对删除的医嘱进行恢复</w:t>
            </w:r>
          </w:p>
          <w:p w14:paraId="73E2BD56">
            <w:pPr>
              <w:rPr>
                <w:color w:val="000000" w:themeColor="text1"/>
                <w14:textFill>
                  <w14:solidFill>
                    <w14:schemeClr w14:val="tx1"/>
                  </w14:solidFill>
                </w14:textFill>
              </w:rPr>
            </w:pPr>
            <w:r>
              <w:rPr>
                <w:rFonts w:hint="eastAsia"/>
                <w:color w:val="000000" w:themeColor="text1"/>
                <w14:textFill>
                  <w14:solidFill>
                    <w14:schemeClr w14:val="tx1"/>
                  </w14:solidFill>
                </w14:textFill>
              </w:rPr>
              <w:t>（10）系统以不同标识对医嘱状态进行标识</w:t>
            </w:r>
          </w:p>
          <w:p w14:paraId="4D27912E">
            <w:pPr>
              <w:rPr>
                <w:color w:val="000000" w:themeColor="text1"/>
                <w14:textFill>
                  <w14:solidFill>
                    <w14:schemeClr w14:val="tx1"/>
                  </w14:solidFill>
                </w14:textFill>
              </w:rPr>
            </w:pPr>
            <w:r>
              <w:rPr>
                <w:rFonts w:hint="eastAsia"/>
                <w:color w:val="000000" w:themeColor="text1"/>
                <w14:textFill>
                  <w14:solidFill>
                    <w14:schemeClr w14:val="tx1"/>
                  </w14:solidFill>
                </w14:textFill>
              </w:rPr>
              <w:t>3.3.7出入量记录</w:t>
            </w:r>
          </w:p>
          <w:p w14:paraId="5EBC0108">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（1）系统根据医嘱执行记录，自动计算药物入量</w:t>
            </w:r>
          </w:p>
          <w:p w14:paraId="371D524F">
            <w:pPr>
              <w:rPr>
                <w:color w:val="000000" w:themeColor="text1"/>
                <w14:textFill>
                  <w14:solidFill>
                    <w14:schemeClr w14:val="tx1"/>
                  </w14:solidFill>
                </w14:textFill>
              </w:rPr>
            </w:pPr>
            <w:r>
              <w:rPr>
                <w:rFonts w:hint="eastAsia"/>
                <w:color w:val="000000" w:themeColor="text1"/>
                <w14:textFill>
                  <w14:solidFill>
                    <w14:schemeClr w14:val="tx1"/>
                  </w14:solidFill>
                </w14:textFill>
              </w:rPr>
              <w:t>（2）图形化呈现患者24小时出入量平衡趋势图</w:t>
            </w:r>
          </w:p>
          <w:p w14:paraId="08FDCEE3">
            <w:pPr>
              <w:rPr>
                <w:color w:val="000000" w:themeColor="text1"/>
                <w14:textFill>
                  <w14:solidFill>
                    <w14:schemeClr w14:val="tx1"/>
                  </w14:solidFill>
                </w14:textFill>
              </w:rPr>
            </w:pPr>
            <w:r>
              <w:rPr>
                <w:rFonts w:hint="eastAsia"/>
                <w:color w:val="000000" w:themeColor="text1"/>
                <w14:textFill>
                  <w14:solidFill>
                    <w14:schemeClr w14:val="tx1"/>
                  </w14:solidFill>
                </w14:textFill>
              </w:rPr>
              <w:t>（3）自动统计当班平衡、4小时平衡、8小时平衡、12小时平衡、24小时平衡与累计平衡</w:t>
            </w:r>
          </w:p>
          <w:p w14:paraId="08AE2292">
            <w:pPr>
              <w:rPr>
                <w:color w:val="000000" w:themeColor="text1"/>
                <w14:textFill>
                  <w14:solidFill>
                    <w14:schemeClr w14:val="tx1"/>
                  </w14:solidFill>
                </w14:textFill>
              </w:rPr>
            </w:pPr>
            <w:r>
              <w:rPr>
                <w:rFonts w:hint="eastAsia"/>
                <w:color w:val="000000" w:themeColor="text1"/>
                <w14:textFill>
                  <w14:solidFill>
                    <w14:schemeClr w14:val="tx1"/>
                  </w14:solidFill>
                </w14:textFill>
              </w:rPr>
              <w:t>（4）系统与管道模板进行关联，自动形成相关引流管的出量项目，血液净化纯脱水出量项目</w:t>
            </w:r>
          </w:p>
          <w:p w14:paraId="4638BF21">
            <w:pPr>
              <w:rPr>
                <w:color w:val="000000" w:themeColor="text1"/>
                <w14:textFill>
                  <w14:solidFill>
                    <w14:schemeClr w14:val="tx1"/>
                  </w14:solidFill>
                </w14:textFill>
              </w:rPr>
            </w:pPr>
            <w:r>
              <w:rPr>
                <w:rFonts w:hint="eastAsia"/>
                <w:color w:val="000000" w:themeColor="text1"/>
                <w14:textFill>
                  <w14:solidFill>
                    <w14:schemeClr w14:val="tx1"/>
                  </w14:solidFill>
                </w14:textFill>
              </w:rPr>
              <w:t>（5）可以自定义查询不同时间段内的出入量</w:t>
            </w:r>
          </w:p>
          <w:p w14:paraId="67BA8EFE">
            <w:pPr>
              <w:rPr>
                <w:color w:val="000000" w:themeColor="text1"/>
                <w14:textFill>
                  <w14:solidFill>
                    <w14:schemeClr w14:val="tx1"/>
                  </w14:solidFill>
                </w14:textFill>
              </w:rPr>
            </w:pPr>
            <w:r>
              <w:rPr>
                <w:rFonts w:hint="eastAsia"/>
                <w:color w:val="000000" w:themeColor="text1"/>
                <w14:textFill>
                  <w14:solidFill>
                    <w14:schemeClr w14:val="tx1"/>
                  </w14:solidFill>
                </w14:textFill>
              </w:rPr>
              <w:t>3.3.8管道护理</w:t>
            </w:r>
          </w:p>
          <w:p w14:paraId="64E76214">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（1）提供可视化人体图形，在知识库的支撑下， 将患者插管信息标记在人体图上</w:t>
            </w:r>
          </w:p>
          <w:p w14:paraId="4C825F4F">
            <w:pPr>
              <w:rPr>
                <w:color w:val="000000" w:themeColor="text1"/>
                <w14:textFill>
                  <w14:solidFill>
                    <w14:schemeClr w14:val="tx1"/>
                  </w14:solidFill>
                </w14:textFill>
              </w:rPr>
            </w:pPr>
            <w:r>
              <w:rPr>
                <w:rFonts w:hint="eastAsia"/>
                <w:color w:val="000000" w:themeColor="text1"/>
                <w14:textFill>
                  <w14:solidFill>
                    <w14:schemeClr w14:val="tx1"/>
                  </w14:solidFill>
                </w14:textFill>
              </w:rPr>
              <w:t>（2）以列表形式展示患者当前所插管道信息：导管名称、插管部位、置管时间、置管人、深度、大小等。支持导管列表显示字段可配</w:t>
            </w:r>
          </w:p>
          <w:p w14:paraId="544A4AF7">
            <w:pPr>
              <w:rPr>
                <w:color w:val="000000" w:themeColor="text1"/>
                <w14:textFill>
                  <w14:solidFill>
                    <w14:schemeClr w14:val="tx1"/>
                  </w14:solidFill>
                </w14:textFill>
              </w:rPr>
            </w:pPr>
            <w:r>
              <w:rPr>
                <w:rFonts w:hint="eastAsia"/>
                <w:color w:val="000000" w:themeColor="text1"/>
                <w14:textFill>
                  <w14:solidFill>
                    <w14:schemeClr w14:val="tx1"/>
                  </w14:solidFill>
                </w14:textFill>
              </w:rPr>
              <w:t>（3）根据导管质控统计需求，进行导管分类管理</w:t>
            </w:r>
          </w:p>
          <w:p w14:paraId="6D321D92">
            <w:pPr>
              <w:rPr>
                <w:color w:val="000000" w:themeColor="text1"/>
                <w14:textFill>
                  <w14:solidFill>
                    <w14:schemeClr w14:val="tx1"/>
                  </w14:solidFill>
                </w14:textFill>
              </w:rPr>
            </w:pPr>
            <w:r>
              <w:rPr>
                <w:rFonts w:hint="eastAsia"/>
                <w:color w:val="000000" w:themeColor="text1"/>
                <w14:textFill>
                  <w14:solidFill>
                    <w14:schemeClr w14:val="tx1"/>
                  </w14:solidFill>
                </w14:textFill>
              </w:rPr>
              <w:t>（4）系统支持快捷插管、拔管、换管等操作</w:t>
            </w:r>
          </w:p>
          <w:p w14:paraId="63787C03">
            <w:pPr>
              <w:rPr>
                <w:color w:val="000000" w:themeColor="text1"/>
                <w14:textFill>
                  <w14:solidFill>
                    <w14:schemeClr w14:val="tx1"/>
                  </w14:solidFill>
                </w14:textFill>
              </w:rPr>
            </w:pPr>
            <w:r>
              <w:rPr>
                <w:rFonts w:hint="eastAsia"/>
                <w:color w:val="000000" w:themeColor="text1"/>
                <w14:textFill>
                  <w14:solidFill>
                    <w14:schemeClr w14:val="tx1"/>
                  </w14:solidFill>
                </w14:textFill>
              </w:rPr>
              <w:t>（5）系统支持对非计划气管插管拔管进行标记，自动统计对应的非计划拔管率</w:t>
            </w:r>
          </w:p>
          <w:p w14:paraId="6C1708F1">
            <w:pPr>
              <w:rPr>
                <w:color w:val="000000" w:themeColor="text1"/>
                <w14:textFill>
                  <w14:solidFill>
                    <w14:schemeClr w14:val="tx1"/>
                  </w14:solidFill>
                </w14:textFill>
              </w:rPr>
            </w:pPr>
            <w:r>
              <w:rPr>
                <w:rFonts w:hint="eastAsia"/>
                <w:color w:val="000000" w:themeColor="text1"/>
                <w14:textFill>
                  <w14:solidFill>
                    <w14:schemeClr w14:val="tx1"/>
                  </w14:solidFill>
                </w14:textFill>
              </w:rPr>
              <w:t>（6）根据管道护理知识库，根据不同类型的管道，提供规范的部位情况、导管维护、引流液性状等内容记录</w:t>
            </w:r>
          </w:p>
          <w:p w14:paraId="07FF3785">
            <w:pPr>
              <w:rPr>
                <w:color w:val="000000" w:themeColor="text1"/>
                <w14:textFill>
                  <w14:solidFill>
                    <w14:schemeClr w14:val="tx1"/>
                  </w14:solidFill>
                </w14:textFill>
              </w:rPr>
            </w:pPr>
            <w:r>
              <w:rPr>
                <w:rFonts w:hint="eastAsia"/>
                <w:color w:val="000000" w:themeColor="text1"/>
                <w14:textFill>
                  <w14:solidFill>
                    <w14:schemeClr w14:val="tx1"/>
                  </w14:solidFill>
                </w14:textFill>
              </w:rPr>
              <w:t>（7）系统支持导管有效期管理，对于即将到期或者已经到期的管道，进行标识和换管提醒</w:t>
            </w:r>
          </w:p>
          <w:p w14:paraId="5A38DC1E">
            <w:pPr>
              <w:rPr>
                <w:color w:val="000000" w:themeColor="text1"/>
                <w14:textFill>
                  <w14:solidFill>
                    <w14:schemeClr w14:val="tx1"/>
                  </w14:solidFill>
                </w14:textFill>
              </w:rPr>
            </w:pPr>
            <w:r>
              <w:rPr>
                <w:rFonts w:hint="eastAsia"/>
                <w:color w:val="000000" w:themeColor="text1"/>
                <w14:textFill>
                  <w14:solidFill>
                    <w14:schemeClr w14:val="tx1"/>
                  </w14:solidFill>
                </w14:textFill>
              </w:rPr>
              <w:t>（8）对导管进行高风险、中风险、低风险进行标识，支持手动修改</w:t>
            </w:r>
          </w:p>
          <w:p w14:paraId="6EFC087C">
            <w:pPr>
              <w:rPr>
                <w:color w:val="000000" w:themeColor="text1"/>
                <w14:textFill>
                  <w14:solidFill>
                    <w14:schemeClr w14:val="tx1"/>
                  </w14:solidFill>
                </w14:textFill>
              </w:rPr>
            </w:pPr>
            <w:r>
              <w:rPr>
                <w:rFonts w:hint="eastAsia"/>
                <w:color w:val="000000" w:themeColor="text1"/>
                <w14:textFill>
                  <w14:solidFill>
                    <w14:schemeClr w14:val="tx1"/>
                  </w14:solidFill>
                </w14:textFill>
              </w:rPr>
              <w:t>（9）根据管道观察维护内容，自动生成对应的管道护理记录</w:t>
            </w:r>
          </w:p>
          <w:p w14:paraId="2123B506">
            <w:pPr>
              <w:rPr>
                <w:color w:val="000000" w:themeColor="text1"/>
                <w14:textFill>
                  <w14:solidFill>
                    <w14:schemeClr w14:val="tx1"/>
                  </w14:solidFill>
                </w14:textFill>
              </w:rPr>
            </w:pPr>
            <w:r>
              <w:rPr>
                <w:rFonts w:hint="eastAsia"/>
                <w:color w:val="000000" w:themeColor="text1"/>
                <w14:textFill>
                  <w14:solidFill>
                    <w14:schemeClr w14:val="tx1"/>
                  </w14:solidFill>
                </w14:textFill>
              </w:rPr>
              <w:t>3.3.9皮肤护理</w:t>
            </w:r>
          </w:p>
          <w:p w14:paraId="3A6D14F0">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（1）提供可视化人体图形，在知识库的支撑下， 将患者皮肤信息标记在人体图上</w:t>
            </w:r>
          </w:p>
          <w:p w14:paraId="62F62541">
            <w:pPr>
              <w:rPr>
                <w:color w:val="000000" w:themeColor="text1"/>
                <w14:textFill>
                  <w14:solidFill>
                    <w14:schemeClr w14:val="tx1"/>
                  </w14:solidFill>
                </w14:textFill>
              </w:rPr>
            </w:pPr>
            <w:r>
              <w:rPr>
                <w:rFonts w:hint="eastAsia"/>
                <w:color w:val="000000" w:themeColor="text1"/>
                <w14:textFill>
                  <w14:solidFill>
                    <w14:schemeClr w14:val="tx1"/>
                  </w14:solidFill>
                </w14:textFill>
              </w:rPr>
              <w:t>（2）以列表形式展示患者压疮情况：大小、分期、颜色、性状等</w:t>
            </w:r>
          </w:p>
          <w:p w14:paraId="4DCC625B">
            <w:pPr>
              <w:rPr>
                <w:color w:val="000000" w:themeColor="text1"/>
                <w14:textFill>
                  <w14:solidFill>
                    <w14:schemeClr w14:val="tx1"/>
                  </w14:solidFill>
                </w14:textFill>
              </w:rPr>
            </w:pPr>
            <w:r>
              <w:rPr>
                <w:rFonts w:hint="eastAsia"/>
                <w:color w:val="000000" w:themeColor="text1"/>
                <w14:textFill>
                  <w14:solidFill>
                    <w14:schemeClr w14:val="tx1"/>
                  </w14:solidFill>
                </w14:textFill>
              </w:rPr>
              <w:t>（3）根据压疮护理知识库，提供规范的压疮分期评估、压疮性状，部位情况，失禁性皮炎等内容</w:t>
            </w:r>
          </w:p>
          <w:p w14:paraId="7C9B1F3F">
            <w:pPr>
              <w:rPr>
                <w:color w:val="000000" w:themeColor="text1"/>
                <w14:textFill>
                  <w14:solidFill>
                    <w14:schemeClr w14:val="tx1"/>
                  </w14:solidFill>
                </w14:textFill>
              </w:rPr>
            </w:pPr>
            <w:r>
              <w:rPr>
                <w:rFonts w:hint="eastAsia"/>
                <w:color w:val="000000" w:themeColor="text1"/>
                <w14:textFill>
                  <w14:solidFill>
                    <w14:schemeClr w14:val="tx1"/>
                  </w14:solidFill>
                </w14:textFill>
              </w:rPr>
              <w:t>3.3.10危急值</w:t>
            </w:r>
          </w:p>
          <w:p w14:paraId="5CB522A1">
            <w:pPr>
              <w:rPr>
                <w:color w:val="000000" w:themeColor="text1"/>
                <w14:textFill>
                  <w14:solidFill>
                    <w14:schemeClr w14:val="tx1"/>
                  </w14:solidFill>
                </w14:textFill>
              </w:rPr>
            </w:pPr>
            <w:r>
              <w:rPr>
                <w:rFonts w:hint="eastAsia"/>
                <w:color w:val="000000" w:themeColor="text1"/>
                <w14:textFill>
                  <w14:solidFill>
                    <w14:schemeClr w14:val="tx1"/>
                  </w14:solidFill>
                </w14:textFill>
              </w:rPr>
              <w:t>（1）与LIS系统进行对接，进行危急值预警提醒</w:t>
            </w:r>
          </w:p>
          <w:p w14:paraId="7A5DDB7B">
            <w:pPr>
              <w:rPr>
                <w:color w:val="000000" w:themeColor="text1"/>
                <w14:textFill>
                  <w14:solidFill>
                    <w14:schemeClr w14:val="tx1"/>
                  </w14:solidFill>
                </w14:textFill>
              </w:rPr>
            </w:pPr>
            <w:r>
              <w:rPr>
                <w:rFonts w:hint="eastAsia"/>
                <w:color w:val="000000" w:themeColor="text1"/>
                <w14:textFill>
                  <w14:solidFill>
                    <w14:schemeClr w14:val="tx1"/>
                  </w14:solidFill>
                </w14:textFill>
              </w:rPr>
              <w:t>3.3.11护理记录</w:t>
            </w:r>
          </w:p>
          <w:p w14:paraId="41FF1A87">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（1）提供护理记录模板管理功能，快捷引入各种模板，进行护理记录的快捷书写</w:t>
            </w:r>
          </w:p>
          <w:p w14:paraId="4580D523">
            <w:pPr>
              <w:rPr>
                <w:color w:val="000000" w:themeColor="text1"/>
                <w14:textFill>
                  <w14:solidFill>
                    <w14:schemeClr w14:val="tx1"/>
                  </w14:solidFill>
                </w14:textFill>
              </w:rPr>
            </w:pPr>
            <w:r>
              <w:rPr>
                <w:rFonts w:hint="eastAsia"/>
                <w:color w:val="000000" w:themeColor="text1"/>
                <w14:textFill>
                  <w14:solidFill>
                    <w14:schemeClr w14:val="tx1"/>
                  </w14:solidFill>
                </w14:textFill>
              </w:rPr>
              <w:t>（2）提供常用符号的插入</w:t>
            </w:r>
          </w:p>
          <w:p w14:paraId="20A681EA">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（3）支持药物、检验、出入量、生命体征、抢救记录、血气数据的快捷插入</w:t>
            </w:r>
          </w:p>
          <w:p w14:paraId="2EC50361">
            <w:pPr>
              <w:rPr>
                <w:color w:val="000000" w:themeColor="text1"/>
                <w14:textFill>
                  <w14:solidFill>
                    <w14:schemeClr w14:val="tx1"/>
                  </w14:solidFill>
                </w14:textFill>
              </w:rPr>
            </w:pPr>
            <w:r>
              <w:rPr>
                <w:rFonts w:hint="eastAsia"/>
                <w:color w:val="000000" w:themeColor="text1"/>
                <w14:textFill>
                  <w14:solidFill>
                    <w14:schemeClr w14:val="tx1"/>
                  </w14:solidFill>
                </w14:textFill>
              </w:rPr>
              <w:t>（4）提供护理记录批量审核功能</w:t>
            </w:r>
          </w:p>
          <w:p w14:paraId="01F74BEA">
            <w:pPr>
              <w:rPr>
                <w:color w:val="000000" w:themeColor="text1"/>
                <w14:textFill>
                  <w14:solidFill>
                    <w14:schemeClr w14:val="tx1"/>
                  </w14:solidFill>
                </w14:textFill>
              </w:rPr>
            </w:pPr>
            <w:r>
              <w:rPr>
                <w:rFonts w:hint="eastAsia"/>
                <w:color w:val="000000" w:themeColor="text1"/>
                <w14:textFill>
                  <w14:solidFill>
                    <w14:schemeClr w14:val="tx1"/>
                  </w14:solidFill>
                </w14:textFill>
              </w:rPr>
              <w:t>3.3.12集束护嘱</w:t>
            </w:r>
          </w:p>
          <w:p w14:paraId="5B08823B">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（1）提供集束护嘱模板管理功能，可以针对患者进行相关护嘱bundle的开立、执行</w:t>
            </w:r>
          </w:p>
          <w:p w14:paraId="6737878B">
            <w:pPr>
              <w:rPr>
                <w:color w:val="000000" w:themeColor="text1"/>
                <w14:textFill>
                  <w14:solidFill>
                    <w14:schemeClr w14:val="tx1"/>
                  </w14:solidFill>
                </w14:textFill>
              </w:rPr>
            </w:pPr>
            <w:r>
              <w:rPr>
                <w:rFonts w:hint="eastAsia"/>
                <w:color w:val="000000" w:themeColor="text1"/>
                <w14:textFill>
                  <w14:solidFill>
                    <w14:schemeClr w14:val="tx1"/>
                  </w14:solidFill>
                </w14:textFill>
              </w:rPr>
              <w:t>3.3.13特护单</w:t>
            </w:r>
          </w:p>
          <w:p w14:paraId="0D3F3D64">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（1）系统提供所见即所得的重症护理记录单，可以根据不同日期进行护理记录单的查阅</w:t>
            </w:r>
          </w:p>
          <w:p w14:paraId="3F77FC24">
            <w:pPr>
              <w:rPr>
                <w:color w:val="000000" w:themeColor="text1"/>
                <w14:textFill>
                  <w14:solidFill>
                    <w14:schemeClr w14:val="tx1"/>
                  </w14:solidFill>
                </w14:textFill>
              </w:rPr>
            </w:pPr>
            <w:r>
              <w:rPr>
                <w:rFonts w:hint="eastAsia"/>
                <w:color w:val="000000" w:themeColor="text1"/>
                <w14:textFill>
                  <w14:solidFill>
                    <w14:schemeClr w14:val="tx1"/>
                  </w14:solidFill>
                </w14:textFill>
              </w:rPr>
              <w:t>（2）自动获取监护仪、呼吸机等设备数据，自动填充到重症护理记录单，支持手动修改、增加或删除</w:t>
            </w:r>
          </w:p>
          <w:p w14:paraId="6A8CF332">
            <w:pPr>
              <w:rPr>
                <w:color w:val="000000" w:themeColor="text1"/>
                <w14:textFill>
                  <w14:solidFill>
                    <w14:schemeClr w14:val="tx1"/>
                  </w14:solidFill>
                </w14:textFill>
              </w:rPr>
            </w:pPr>
            <w:r>
              <w:rPr>
                <w:rFonts w:hint="eastAsia"/>
                <w:color w:val="000000" w:themeColor="text1"/>
                <w14:textFill>
                  <w14:solidFill>
                    <w14:schemeClr w14:val="tx1"/>
                  </w14:solidFill>
                </w14:textFill>
              </w:rPr>
              <w:t>（3）自动获取护理日常工作记录，自动填充相关医嘱执行记录、管道记录、护理记录、出入量记录到重症护理记录单</w:t>
            </w:r>
          </w:p>
          <w:p w14:paraId="7DD586D8">
            <w:pPr>
              <w:rPr>
                <w:color w:val="000000" w:themeColor="text1"/>
                <w14:textFill>
                  <w14:solidFill>
                    <w14:schemeClr w14:val="tx1"/>
                  </w14:solidFill>
                </w14:textFill>
              </w:rPr>
            </w:pPr>
            <w:r>
              <w:rPr>
                <w:rFonts w:hint="eastAsia"/>
                <w:color w:val="000000" w:themeColor="text1"/>
                <w14:textFill>
                  <w14:solidFill>
                    <w14:schemeClr w14:val="tx1"/>
                  </w14:solidFill>
                </w14:textFill>
              </w:rPr>
              <w:t>（4）提供重症护理记录单审核功能及批量审核功能</w:t>
            </w:r>
          </w:p>
          <w:p w14:paraId="30FE279D">
            <w:pPr>
              <w:rPr>
                <w:color w:val="000000" w:themeColor="text1"/>
                <w14:textFill>
                  <w14:solidFill>
                    <w14:schemeClr w14:val="tx1"/>
                  </w14:solidFill>
                </w14:textFill>
              </w:rPr>
            </w:pPr>
            <w:r>
              <w:rPr>
                <w:rFonts w:hint="eastAsia"/>
                <w:color w:val="000000" w:themeColor="text1"/>
                <w14:textFill>
                  <w14:solidFill>
                    <w14:schemeClr w14:val="tx1"/>
                  </w14:solidFill>
                </w14:textFill>
              </w:rPr>
              <w:t>3.3.14文书管理</w:t>
            </w:r>
          </w:p>
          <w:p w14:paraId="73B77932">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（1）提供文书设计器，能够自定义设计文书</w:t>
            </w:r>
          </w:p>
          <w:p w14:paraId="5304C86A">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（2）支持文书单个归档和集中归档</w:t>
            </w:r>
          </w:p>
          <w:p w14:paraId="7A1D7DEE">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（3）提供科室各种文书，如：入院通知书、首次护理记录单相关文书</w:t>
            </w:r>
          </w:p>
          <w:p w14:paraId="508DB5F9">
            <w:pPr>
              <w:rPr>
                <w:color w:val="000000" w:themeColor="text1"/>
                <w14:textFill>
                  <w14:solidFill>
                    <w14:schemeClr w14:val="tx1"/>
                  </w14:solidFill>
                </w14:textFill>
              </w:rPr>
            </w:pPr>
            <w:r>
              <w:rPr>
                <w:rFonts w:hint="eastAsia"/>
                <w:color w:val="000000" w:themeColor="text1"/>
                <w14:textFill>
                  <w14:solidFill>
                    <w14:schemeClr w14:val="tx1"/>
                  </w14:solidFill>
                </w14:textFill>
              </w:rPr>
              <w:t>3.4医疗分析子系统</w:t>
            </w:r>
          </w:p>
          <w:p w14:paraId="7DC0DF6B">
            <w:pPr>
              <w:rPr>
                <w:color w:val="000000" w:themeColor="text1"/>
                <w14:textFill>
                  <w14:solidFill>
                    <w14:schemeClr w14:val="tx1"/>
                  </w14:solidFill>
                </w14:textFill>
              </w:rPr>
            </w:pPr>
            <w:r>
              <w:rPr>
                <w:rFonts w:hint="eastAsia"/>
                <w:color w:val="000000" w:themeColor="text1"/>
                <w14:textFill>
                  <w14:solidFill>
                    <w14:schemeClr w14:val="tx1"/>
                  </w14:solidFill>
                </w14:textFill>
              </w:rPr>
              <w:t>3.4.1患者360全景视图</w:t>
            </w:r>
          </w:p>
          <w:p w14:paraId="2EF59ECB">
            <w:pPr>
              <w:rPr>
                <w:color w:val="000000" w:themeColor="text1"/>
                <w14:textFill>
                  <w14:solidFill>
                    <w14:schemeClr w14:val="tx1"/>
                  </w14:solidFill>
                </w14:textFill>
              </w:rPr>
            </w:pPr>
            <w:r>
              <w:rPr>
                <w:rFonts w:hint="eastAsia"/>
                <w:color w:val="000000" w:themeColor="text1"/>
                <w14:textFill>
                  <w14:solidFill>
                    <w14:schemeClr w14:val="tx1"/>
                  </w14:solidFill>
                </w14:textFill>
              </w:rPr>
              <w:t>（1）图形化实时呈现患者近48小时或近7天的生命体征趋势图，支持趋势图上显示数值，支持趋势图放大，查询更多时间段的体征数据</w:t>
            </w:r>
          </w:p>
          <w:p w14:paraId="4F016688">
            <w:pPr>
              <w:rPr>
                <w:color w:val="000000" w:themeColor="text1"/>
                <w14:textFill>
                  <w14:solidFill>
                    <w14:schemeClr w14:val="tx1"/>
                  </w14:solidFill>
                </w14:textFill>
              </w:rPr>
            </w:pPr>
            <w:r>
              <w:rPr>
                <w:rFonts w:hint="eastAsia"/>
                <w:color w:val="000000" w:themeColor="text1"/>
                <w14:textFill>
                  <w14:solidFill>
                    <w14:schemeClr w14:val="tx1"/>
                  </w14:solidFill>
                </w14:textFill>
              </w:rPr>
              <w:t>图表结合显示患者近7天或近24小时液体平衡趋势图，支持趋势图放大，查询更多时间段的数据</w:t>
            </w:r>
          </w:p>
          <w:p w14:paraId="338121A0">
            <w:pPr>
              <w:rPr>
                <w:color w:val="000000" w:themeColor="text1"/>
                <w14:textFill>
                  <w14:solidFill>
                    <w14:schemeClr w14:val="tx1"/>
                  </w14:solidFill>
                </w14:textFill>
              </w:rPr>
            </w:pPr>
            <w:r>
              <w:rPr>
                <w:rFonts w:hint="eastAsia"/>
                <w:color w:val="000000" w:themeColor="text1"/>
                <w14:textFill>
                  <w14:solidFill>
                    <w14:schemeClr w14:val="tx1"/>
                  </w14:solidFill>
                </w14:textFill>
              </w:rPr>
              <w:t>（2）实时呈现患者当前药物使用情况</w:t>
            </w:r>
          </w:p>
          <w:p w14:paraId="0BFA7B81">
            <w:pPr>
              <w:rPr>
                <w:color w:val="000000" w:themeColor="text1"/>
                <w14:textFill>
                  <w14:solidFill>
                    <w14:schemeClr w14:val="tx1"/>
                  </w14:solidFill>
                </w14:textFill>
              </w:rPr>
            </w:pPr>
            <w:r>
              <w:rPr>
                <w:rFonts w:hint="eastAsia"/>
                <w:color w:val="000000" w:themeColor="text1"/>
                <w14:textFill>
                  <w14:solidFill>
                    <w14:schemeClr w14:val="tx1"/>
                  </w14:solidFill>
                </w14:textFill>
              </w:rPr>
              <w:t>（3）可视化人体图形显示患者管道概览</w:t>
            </w:r>
          </w:p>
          <w:p w14:paraId="3B1E4721">
            <w:pPr>
              <w:rPr>
                <w:color w:val="000000" w:themeColor="text1"/>
                <w14:textFill>
                  <w14:solidFill>
                    <w14:schemeClr w14:val="tx1"/>
                  </w14:solidFill>
                </w14:textFill>
              </w:rPr>
            </w:pPr>
            <w:r>
              <w:rPr>
                <w:rFonts w:hint="eastAsia"/>
                <w:color w:val="000000" w:themeColor="text1"/>
                <w14:textFill>
                  <w14:solidFill>
                    <w14:schemeClr w14:val="tx1"/>
                  </w14:solidFill>
                </w14:textFill>
              </w:rPr>
              <w:t>●（4）根据患者病情，显示关注检验指标，可以针对单个患者，设置不同的关注指标，同时进行自定义选择多指标组合，进行趋势对比分析。支持异常值置顶以及选择指标进行结果复制。能够根名称或时间进行排序【提供系统功能截图，并加盖投标人公章】</w:t>
            </w:r>
          </w:p>
          <w:p w14:paraId="3D2010AB">
            <w:pPr>
              <w:rPr>
                <w:color w:val="000000" w:themeColor="text1"/>
                <w14:textFill>
                  <w14:solidFill>
                    <w14:schemeClr w14:val="tx1"/>
                  </w14:solidFill>
                </w14:textFill>
              </w:rPr>
            </w:pPr>
            <w:r>
              <w:rPr>
                <w:rFonts w:hint="eastAsia"/>
                <w:color w:val="000000" w:themeColor="text1"/>
                <w14:textFill>
                  <w14:solidFill>
                    <w14:schemeClr w14:val="tx1"/>
                  </w14:solidFill>
                </w14:textFill>
              </w:rPr>
              <w:t>（5）实时展示患者血气化验结果，自定义选择多指标组合，进行趋势对比分析。支持异常值置顶以及选择指标进行结果复制</w:t>
            </w:r>
          </w:p>
          <w:p w14:paraId="77DE44F8">
            <w:pPr>
              <w:rPr>
                <w:color w:val="000000" w:themeColor="text1"/>
                <w14:textFill>
                  <w14:solidFill>
                    <w14:schemeClr w14:val="tx1"/>
                  </w14:solidFill>
                </w14:textFill>
              </w:rPr>
            </w:pPr>
            <w:r>
              <w:rPr>
                <w:rFonts w:hint="eastAsia"/>
                <w:color w:val="000000" w:themeColor="text1"/>
                <w14:textFill>
                  <w14:solidFill>
                    <w14:schemeClr w14:val="tx1"/>
                  </w14:solidFill>
                </w14:textFill>
              </w:rPr>
              <w:t>（6）实时展示患者最新医疗评分结果，包括APACHE11、SOFA，NRS2002等评分</w:t>
            </w:r>
          </w:p>
          <w:p w14:paraId="087BA34A">
            <w:pPr>
              <w:rPr>
                <w:color w:val="000000" w:themeColor="text1"/>
                <w14:textFill>
                  <w14:solidFill>
                    <w14:schemeClr w14:val="tx1"/>
                  </w14:solidFill>
                </w14:textFill>
              </w:rPr>
            </w:pPr>
            <w:r>
              <w:rPr>
                <w:rFonts w:hint="eastAsia"/>
                <w:color w:val="000000" w:themeColor="text1"/>
                <w14:textFill>
                  <w14:solidFill>
                    <w14:schemeClr w14:val="tx1"/>
                  </w14:solidFill>
                </w14:textFill>
              </w:rPr>
              <w:t>（7）支持概览视图界面模块可配置</w:t>
            </w:r>
          </w:p>
          <w:p w14:paraId="0DB0F635">
            <w:pPr>
              <w:rPr>
                <w:color w:val="000000" w:themeColor="text1"/>
                <w14:textFill>
                  <w14:solidFill>
                    <w14:schemeClr w14:val="tx1"/>
                  </w14:solidFill>
                </w14:textFill>
              </w:rPr>
            </w:pPr>
            <w:r>
              <w:rPr>
                <w:rFonts w:hint="eastAsia"/>
                <w:color w:val="000000" w:themeColor="text1"/>
                <w14:textFill>
                  <w14:solidFill>
                    <w14:schemeClr w14:val="tx1"/>
                  </w14:solidFill>
                </w14:textFill>
              </w:rPr>
              <w:t>3.4.2患者全景</w:t>
            </w:r>
          </w:p>
          <w:p w14:paraId="67D966DF">
            <w:pPr>
              <w:rPr>
                <w:color w:val="000000" w:themeColor="text1"/>
                <w14:textFill>
                  <w14:solidFill>
                    <w14:schemeClr w14:val="tx1"/>
                  </w14:solidFill>
                </w14:textFill>
              </w:rPr>
            </w:pPr>
            <w:r>
              <w:rPr>
                <w:rFonts w:hint="eastAsia"/>
                <w:color w:val="000000" w:themeColor="text1"/>
                <w14:textFill>
                  <w14:solidFill>
                    <w14:schemeClr w14:val="tx1"/>
                  </w14:solidFill>
                </w14:textFill>
              </w:rPr>
              <w:t>●（1）实现患者实时全景信息的集中展示，结合ICU学科从群体化治疗向个体化治疗的发展趋势，针对每个患者实现差异化的集中预警设置，全面完整的展示患者入科后，各个时间段的诊疗救治情况，包括：生命体征、出入量、药物医嘱、导管、检验【提供系统功能截图，并加盖投标人公章】</w:t>
            </w:r>
          </w:p>
          <w:p w14:paraId="13C4C5B5">
            <w:pPr>
              <w:rPr>
                <w:color w:val="000000" w:themeColor="text1"/>
                <w14:textFill>
                  <w14:solidFill>
                    <w14:schemeClr w14:val="tx1"/>
                  </w14:solidFill>
                </w14:textFill>
              </w:rPr>
            </w:pPr>
            <w:r>
              <w:rPr>
                <w:rFonts w:hint="eastAsia"/>
                <w:color w:val="000000" w:themeColor="text1"/>
                <w14:textFill>
                  <w14:solidFill>
                    <w14:schemeClr w14:val="tx1"/>
                  </w14:solidFill>
                </w14:textFill>
              </w:rPr>
              <w:t>（2）可自定义时间段，同轴展示患者某个时间段的完整治疗过程</w:t>
            </w:r>
          </w:p>
          <w:p w14:paraId="60D111DD">
            <w:pPr>
              <w:rPr>
                <w:color w:val="000000" w:themeColor="text1"/>
                <w14:textFill>
                  <w14:solidFill>
                    <w14:schemeClr w14:val="tx1"/>
                  </w14:solidFill>
                </w14:textFill>
              </w:rPr>
            </w:pPr>
            <w:r>
              <w:rPr>
                <w:rFonts w:hint="eastAsia"/>
                <w:color w:val="000000" w:themeColor="text1"/>
                <w14:textFill>
                  <w14:solidFill>
                    <w14:schemeClr w14:val="tx1"/>
                  </w14:solidFill>
                </w14:textFill>
              </w:rPr>
              <w:t>3.4.3专病分析</w:t>
            </w:r>
          </w:p>
          <w:p w14:paraId="525F94C3">
            <w:pPr>
              <w:rPr>
                <w:color w:val="000000" w:themeColor="text1"/>
                <w14:textFill>
                  <w14:solidFill>
                    <w14:schemeClr w14:val="tx1"/>
                  </w14:solidFill>
                </w14:textFill>
              </w:rPr>
            </w:pPr>
            <w:r>
              <w:rPr>
                <w:rFonts w:hint="eastAsia"/>
                <w:color w:val="000000" w:themeColor="text1"/>
                <w14:textFill>
                  <w14:solidFill>
                    <w14:schemeClr w14:val="tx1"/>
                  </w14:solidFill>
                </w14:textFill>
              </w:rPr>
              <w:t>●（1）基于感染、液体平衡、血压等专题，将病人体征、LIS检验指标的变化趋势，与用药的历史记录进行图形化的集中展示，体现同一时间段三者之间的联动关系，系统提供ICU常见的专题视图：感染监测、循环系统、呼吸系统、泌尿系统、神经系统、肝肾功能、凝血功能、血糖分析等【提供系统功能截图，并加盖投标人公章】</w:t>
            </w:r>
          </w:p>
          <w:p w14:paraId="3D69D651">
            <w:pPr>
              <w:rPr>
                <w:color w:val="000000" w:themeColor="text1"/>
                <w14:textFill>
                  <w14:solidFill>
                    <w14:schemeClr w14:val="tx1"/>
                  </w14:solidFill>
                </w14:textFill>
              </w:rPr>
            </w:pPr>
            <w:r>
              <w:rPr>
                <w:rFonts w:hint="eastAsia"/>
                <w:color w:val="000000" w:themeColor="text1"/>
                <w14:textFill>
                  <w14:solidFill>
                    <w14:schemeClr w14:val="tx1"/>
                  </w14:solidFill>
                </w14:textFill>
              </w:rPr>
              <w:t>（2）系统支持自定视图，可以根据病情分析目标，自定义组合参数，进行特定医疗数据分析</w:t>
            </w:r>
          </w:p>
          <w:p w14:paraId="471D4068">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（3）提供各种系统或器官的监测观察指标，支持图形和或数据值的查看，可以在同一个时间轴上同步比较</w:t>
            </w:r>
          </w:p>
          <w:p w14:paraId="79424C0B">
            <w:pPr>
              <w:rPr>
                <w:color w:val="000000" w:themeColor="text1"/>
                <w14:textFill>
                  <w14:solidFill>
                    <w14:schemeClr w14:val="tx1"/>
                  </w14:solidFill>
                </w14:textFill>
              </w:rPr>
            </w:pPr>
            <w:r>
              <w:rPr>
                <w:rFonts w:hint="eastAsia"/>
                <w:color w:val="000000" w:themeColor="text1"/>
                <w14:textFill>
                  <w14:solidFill>
                    <w14:schemeClr w14:val="tx1"/>
                  </w14:solidFill>
                </w14:textFill>
              </w:rPr>
              <w:t>（4）提供患者所有信息视图管理、可管理各项视图指标内容、指标图标、图标颜色等内容</w:t>
            </w:r>
          </w:p>
          <w:p w14:paraId="68F34D05">
            <w:pPr>
              <w:rPr>
                <w:color w:val="000000" w:themeColor="text1"/>
                <w14:textFill>
                  <w14:solidFill>
                    <w14:schemeClr w14:val="tx1"/>
                  </w14:solidFill>
                </w14:textFill>
              </w:rPr>
            </w:pPr>
            <w:r>
              <w:rPr>
                <w:rFonts w:hint="eastAsia"/>
                <w:color w:val="000000" w:themeColor="text1"/>
                <w14:textFill>
                  <w14:solidFill>
                    <w14:schemeClr w14:val="tx1"/>
                  </w14:solidFill>
                </w14:textFill>
              </w:rPr>
              <w:t>（5）系统支持自定时间段和间隔，查看患者病情数据，可选择单个或者多个指标数据回顾查看，进行对比分析</w:t>
            </w:r>
          </w:p>
          <w:p w14:paraId="49DC1D20">
            <w:pPr>
              <w:rPr>
                <w:color w:val="000000" w:themeColor="text1"/>
                <w14:textFill>
                  <w14:solidFill>
                    <w14:schemeClr w14:val="tx1"/>
                  </w14:solidFill>
                </w14:textFill>
              </w:rPr>
            </w:pPr>
            <w:r>
              <w:rPr>
                <w:rFonts w:hint="eastAsia"/>
                <w:color w:val="000000" w:themeColor="text1"/>
                <w14:textFill>
                  <w14:solidFill>
                    <w14:schemeClr w14:val="tx1"/>
                  </w14:solidFill>
                </w14:textFill>
              </w:rPr>
              <w:t>3.4.4集束化治疗</w:t>
            </w:r>
          </w:p>
          <w:p w14:paraId="73C4B8A4">
            <w:pPr>
              <w:rPr>
                <w:color w:val="000000" w:themeColor="text1"/>
                <w14:textFill>
                  <w14:solidFill>
                    <w14:schemeClr w14:val="tx1"/>
                  </w14:solidFill>
                </w14:textFill>
              </w:rPr>
            </w:pPr>
            <w:r>
              <w:rPr>
                <w:rFonts w:hint="eastAsia"/>
                <w:color w:val="000000" w:themeColor="text1"/>
                <w14:textFill>
                  <w14:solidFill>
                    <w14:schemeClr w14:val="tx1"/>
                  </w14:solidFill>
                </w14:textFill>
              </w:rPr>
              <w:t>●（1）能够对脓毒症诊断指标进行监测，在诊断确认后，及时进行3H Bundle和6H Bundle医疗治疗监测，自动监测对应集束化治疗情况和相关指标达标情况。并对脓毒症感染和3H Bundle、6H Bundle数据进行质控统计【提供系统功能截图，并加盖投标人公章】</w:t>
            </w:r>
          </w:p>
          <w:p w14:paraId="62217DC9">
            <w:pPr>
              <w:rPr>
                <w:color w:val="000000" w:themeColor="text1"/>
                <w14:textFill>
                  <w14:solidFill>
                    <w14:schemeClr w14:val="tx1"/>
                  </w14:solidFill>
                </w14:textFill>
              </w:rPr>
            </w:pPr>
            <w:r>
              <w:rPr>
                <w:rFonts w:hint="eastAsia"/>
                <w:color w:val="000000" w:themeColor="text1"/>
                <w14:textFill>
                  <w14:solidFill>
                    <w14:schemeClr w14:val="tx1"/>
                  </w14:solidFill>
                </w14:textFill>
              </w:rPr>
              <w:t>3.4.5危急值处理</w:t>
            </w:r>
          </w:p>
          <w:p w14:paraId="5CB57646">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（1）提供实时的危急值进行实时预警，展示危急值指标，检验结果、参考值、报告日期信息</w:t>
            </w:r>
          </w:p>
          <w:p w14:paraId="6987B620">
            <w:pPr>
              <w:rPr>
                <w:color w:val="000000" w:themeColor="text1"/>
                <w14:textFill>
                  <w14:solidFill>
                    <w14:schemeClr w14:val="tx1"/>
                  </w14:solidFill>
                </w14:textFill>
              </w:rPr>
            </w:pPr>
            <w:r>
              <w:rPr>
                <w:rFonts w:hint="eastAsia"/>
                <w:color w:val="000000" w:themeColor="text1"/>
                <w14:textFill>
                  <w14:solidFill>
                    <w14:schemeClr w14:val="tx1"/>
                  </w14:solidFill>
                </w14:textFill>
              </w:rPr>
              <w:t>3.5评分子系统</w:t>
            </w:r>
          </w:p>
          <w:p w14:paraId="764A6F62">
            <w:pPr>
              <w:rPr>
                <w:color w:val="000000" w:themeColor="text1"/>
                <w14:textFill>
                  <w14:solidFill>
                    <w14:schemeClr w14:val="tx1"/>
                  </w14:solidFill>
                </w14:textFill>
              </w:rPr>
            </w:pPr>
            <w:r>
              <w:rPr>
                <w:rFonts w:hint="eastAsia"/>
                <w:color w:val="000000" w:themeColor="text1"/>
                <w14:textFill>
                  <w14:solidFill>
                    <w14:schemeClr w14:val="tx1"/>
                  </w14:solidFill>
                </w14:textFill>
              </w:rPr>
              <w:t>3.5.1护理评分</w:t>
            </w:r>
          </w:p>
          <w:p w14:paraId="694AE41B">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提供多种护理评分，包括：首次入院评估后与首次评分相关联、跌倒/坠床评分、压疮评分、NRS2002、导管滑脱风险评估、谵妄评估、RASS评分、CPOT评分、NRS评分、谵妄评分、GCS评估、会阴评估、外科血栓、内科血栓等</w:t>
            </w:r>
          </w:p>
          <w:p w14:paraId="4A385A52">
            <w:pPr>
              <w:rPr>
                <w:color w:val="000000" w:themeColor="text1"/>
                <w14:textFill>
                  <w14:solidFill>
                    <w14:schemeClr w14:val="tx1"/>
                  </w14:solidFill>
                </w14:textFill>
              </w:rPr>
            </w:pPr>
            <w:r>
              <w:rPr>
                <w:rFonts w:hint="eastAsia"/>
                <w:color w:val="000000" w:themeColor="text1"/>
                <w14:textFill>
                  <w14:solidFill>
                    <w14:schemeClr w14:val="tx1"/>
                  </w14:solidFill>
                </w14:textFill>
              </w:rPr>
              <w:t>（2）图形化显示不同评分的评分趋势图</w:t>
            </w:r>
          </w:p>
          <w:p w14:paraId="5DB413F7">
            <w:pPr>
              <w:rPr>
                <w:color w:val="000000" w:themeColor="text1"/>
                <w14:textFill>
                  <w14:solidFill>
                    <w14:schemeClr w14:val="tx1"/>
                  </w14:solidFill>
                </w14:textFill>
              </w:rPr>
            </w:pPr>
            <w:r>
              <w:rPr>
                <w:rFonts w:hint="eastAsia"/>
                <w:color w:val="000000" w:themeColor="text1"/>
                <w14:textFill>
                  <w14:solidFill>
                    <w14:schemeClr w14:val="tx1"/>
                  </w14:solidFill>
                </w14:textFill>
              </w:rPr>
              <w:t>（3）支持根据不同评分结果，进行风险提示</w:t>
            </w:r>
          </w:p>
          <w:p w14:paraId="207A76D4">
            <w:pPr>
              <w:rPr>
                <w:color w:val="000000" w:themeColor="text1"/>
                <w14:textFill>
                  <w14:solidFill>
                    <w14:schemeClr w14:val="tx1"/>
                  </w14:solidFill>
                </w14:textFill>
              </w:rPr>
            </w:pPr>
            <w:r>
              <w:rPr>
                <w:rFonts w:hint="eastAsia"/>
                <w:color w:val="000000" w:themeColor="text1"/>
                <w14:textFill>
                  <w14:solidFill>
                    <w14:schemeClr w14:val="tx1"/>
                  </w14:solidFill>
                </w14:textFill>
              </w:rPr>
              <w:t>（4）系统支持配置评分的项目和分值</w:t>
            </w:r>
          </w:p>
          <w:p w14:paraId="00A2F76A">
            <w:pPr>
              <w:rPr>
                <w:color w:val="000000" w:themeColor="text1"/>
                <w14:textFill>
                  <w14:solidFill>
                    <w14:schemeClr w14:val="tx1"/>
                  </w14:solidFill>
                </w14:textFill>
              </w:rPr>
            </w:pPr>
            <w:r>
              <w:rPr>
                <w:rFonts w:hint="eastAsia"/>
                <w:color w:val="000000" w:themeColor="text1"/>
                <w14:textFill>
                  <w14:solidFill>
                    <w14:schemeClr w14:val="tx1"/>
                  </w14:solidFill>
                </w14:textFill>
              </w:rPr>
              <w:t>（5）支持评分界面风格配置，可提供两种评分界面风格</w:t>
            </w:r>
          </w:p>
          <w:p w14:paraId="41954D15">
            <w:pPr>
              <w:rPr>
                <w:color w:val="000000" w:themeColor="text1"/>
                <w14:textFill>
                  <w14:solidFill>
                    <w14:schemeClr w14:val="tx1"/>
                  </w14:solidFill>
                </w14:textFill>
              </w:rPr>
            </w:pPr>
            <w:r>
              <w:rPr>
                <w:rFonts w:hint="eastAsia"/>
                <w:color w:val="000000" w:themeColor="text1"/>
                <w14:textFill>
                  <w14:solidFill>
                    <w14:schemeClr w14:val="tx1"/>
                  </w14:solidFill>
                </w14:textFill>
              </w:rPr>
              <w:t>3.5.2医疗评分</w:t>
            </w:r>
          </w:p>
          <w:p w14:paraId="41ACA643">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（1）提供多种医疗评分，包括：APCHEII、SOFA专科评分和综合评分系统支持自动获取检验、生命体征等数据，自动进行医疗评分，支持对提取数据进行数据修正，进一步提高评分的准确性</w:t>
            </w:r>
          </w:p>
          <w:p w14:paraId="0153A73D">
            <w:pPr>
              <w:rPr>
                <w:color w:val="000000" w:themeColor="text1"/>
                <w14:textFill>
                  <w14:solidFill>
                    <w14:schemeClr w14:val="tx1"/>
                  </w14:solidFill>
                </w14:textFill>
              </w:rPr>
            </w:pPr>
            <w:r>
              <w:rPr>
                <w:rFonts w:hint="eastAsia"/>
                <w:color w:val="000000" w:themeColor="text1"/>
                <w14:textFill>
                  <w14:solidFill>
                    <w14:schemeClr w14:val="tx1"/>
                  </w14:solidFill>
                </w14:textFill>
              </w:rPr>
              <w:t>（2）数据进行数据修正，进一步提高评分的准确性</w:t>
            </w:r>
          </w:p>
          <w:p w14:paraId="1FA64088">
            <w:pPr>
              <w:rPr>
                <w:color w:val="000000" w:themeColor="text1"/>
                <w14:textFill>
                  <w14:solidFill>
                    <w14:schemeClr w14:val="tx1"/>
                  </w14:solidFill>
                </w14:textFill>
              </w:rPr>
            </w:pPr>
            <w:r>
              <w:rPr>
                <w:rFonts w:hint="eastAsia"/>
                <w:color w:val="000000" w:themeColor="text1"/>
                <w14:textFill>
                  <w14:solidFill>
                    <w14:schemeClr w14:val="tx1"/>
                  </w14:solidFill>
                </w14:textFill>
              </w:rPr>
              <w:t>（3）能够根据APACHEII评分结果，自动统计ICU患者的预计病死率和标化病死率，支持查询统计</w:t>
            </w:r>
          </w:p>
          <w:p w14:paraId="04047AB4">
            <w:pPr>
              <w:rPr>
                <w:color w:val="000000" w:themeColor="text1"/>
                <w14:textFill>
                  <w14:solidFill>
                    <w14:schemeClr w14:val="tx1"/>
                  </w14:solidFill>
                </w14:textFill>
              </w:rPr>
            </w:pPr>
            <w:r>
              <w:rPr>
                <w:rFonts w:hint="eastAsia"/>
                <w:color w:val="000000" w:themeColor="text1"/>
                <w14:textFill>
                  <w14:solidFill>
                    <w14:schemeClr w14:val="tx1"/>
                  </w14:solidFill>
                </w14:textFill>
              </w:rPr>
              <w:t>3.6交接班子系统</w:t>
            </w:r>
          </w:p>
          <w:p w14:paraId="339D4D5F">
            <w:pPr>
              <w:rPr>
                <w:color w:val="000000" w:themeColor="text1"/>
                <w14:textFill>
                  <w14:solidFill>
                    <w14:schemeClr w14:val="tx1"/>
                  </w14:solidFill>
                </w14:textFill>
              </w:rPr>
            </w:pPr>
            <w:r>
              <w:rPr>
                <w:rFonts w:hint="eastAsia"/>
                <w:color w:val="000000" w:themeColor="text1"/>
                <w14:textFill>
                  <w14:solidFill>
                    <w14:schemeClr w14:val="tx1"/>
                  </w14:solidFill>
                </w14:textFill>
              </w:rPr>
              <w:t>3.6.1护理交班</w:t>
            </w:r>
          </w:p>
          <w:p w14:paraId="7DD28387">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（1）提供患者交班列表，显示科室患者交班状态</w:t>
            </w:r>
          </w:p>
          <w:p w14:paraId="06FAC298">
            <w:pPr>
              <w:rPr>
                <w:color w:val="000000" w:themeColor="text1"/>
                <w14:textFill>
                  <w14:solidFill>
                    <w14:schemeClr w14:val="tx1"/>
                  </w14:solidFill>
                </w14:textFill>
              </w:rPr>
            </w:pPr>
            <w:r>
              <w:rPr>
                <w:rFonts w:hint="eastAsia"/>
                <w:color w:val="000000" w:themeColor="text1"/>
                <w14:textFill>
                  <w14:solidFill>
                    <w14:schemeClr w14:val="tx1"/>
                  </w14:solidFill>
                </w14:textFill>
              </w:rPr>
              <w:t>（2）自动汇总交班患者当班的体征、呼吸、出入量、导管情况，方便护士快速完成交班</w:t>
            </w:r>
          </w:p>
          <w:p w14:paraId="1167090C">
            <w:pPr>
              <w:rPr>
                <w:color w:val="000000" w:themeColor="text1"/>
                <w14:textFill>
                  <w14:solidFill>
                    <w14:schemeClr w14:val="tx1"/>
                  </w14:solidFill>
                </w14:textFill>
              </w:rPr>
            </w:pPr>
            <w:r>
              <w:rPr>
                <w:rFonts w:hint="eastAsia"/>
                <w:color w:val="000000" w:themeColor="text1"/>
                <w14:textFill>
                  <w14:solidFill>
                    <w14:schemeClr w14:val="tx1"/>
                  </w14:solidFill>
                </w14:textFill>
              </w:rPr>
              <w:t>（3）自动汇总交班患者当班未完成医嘱情况，方便护士快速完成交班</w:t>
            </w:r>
          </w:p>
          <w:p w14:paraId="22305FC2">
            <w:pPr>
              <w:rPr>
                <w:color w:val="000000" w:themeColor="text1"/>
                <w14:textFill>
                  <w14:solidFill>
                    <w14:schemeClr w14:val="tx1"/>
                  </w14:solidFill>
                </w14:textFill>
              </w:rPr>
            </w:pPr>
            <w:r>
              <w:rPr>
                <w:rFonts w:hint="eastAsia"/>
                <w:color w:val="000000" w:themeColor="text1"/>
                <w14:textFill>
                  <w14:solidFill>
                    <w14:schemeClr w14:val="tx1"/>
                  </w14:solidFill>
                </w14:textFill>
              </w:rPr>
              <w:t>（4）提供特殊交班内容书写，针对特殊交班内容，能够自动提醒下一班交接护士</w:t>
            </w:r>
          </w:p>
          <w:p w14:paraId="74895BC0">
            <w:pPr>
              <w:rPr>
                <w:color w:val="000000" w:themeColor="text1"/>
                <w14:textFill>
                  <w14:solidFill>
                    <w14:schemeClr w14:val="tx1"/>
                  </w14:solidFill>
                </w14:textFill>
              </w:rPr>
            </w:pPr>
            <w:r>
              <w:rPr>
                <w:rFonts w:hint="eastAsia"/>
                <w:color w:val="000000" w:themeColor="text1"/>
                <w14:textFill>
                  <w14:solidFill>
                    <w14:schemeClr w14:val="tx1"/>
                  </w14:solidFill>
                </w14:textFill>
              </w:rPr>
              <w:t>（5）自动根据交接班，生成病区交班报告，支持交班打印</w:t>
            </w:r>
          </w:p>
          <w:p w14:paraId="08868961">
            <w:pPr>
              <w:rPr>
                <w:color w:val="000000" w:themeColor="text1"/>
                <w14:textFill>
                  <w14:solidFill>
                    <w14:schemeClr w14:val="tx1"/>
                  </w14:solidFill>
                </w14:textFill>
              </w:rPr>
            </w:pPr>
            <w:r>
              <w:rPr>
                <w:rFonts w:hint="eastAsia"/>
                <w:color w:val="000000" w:themeColor="text1"/>
                <w14:textFill>
                  <w14:solidFill>
                    <w14:schemeClr w14:val="tx1"/>
                  </w14:solidFill>
                </w14:textFill>
              </w:rPr>
              <w:t>3.6.2医生交班</w:t>
            </w:r>
          </w:p>
          <w:p w14:paraId="4FE5C8E4">
            <w:pPr>
              <w:rPr>
                <w:color w:val="000000" w:themeColor="text1"/>
                <w14:textFill>
                  <w14:solidFill>
                    <w14:schemeClr w14:val="tx1"/>
                  </w14:solidFill>
                </w14:textFill>
              </w:rPr>
            </w:pPr>
            <w:r>
              <w:rPr>
                <w:rFonts w:hint="eastAsia"/>
                <w:color w:val="000000" w:themeColor="text1"/>
                <w14:textFill>
                  <w14:solidFill>
                    <w14:schemeClr w14:val="tx1"/>
                  </w14:solidFill>
                </w14:textFill>
              </w:rPr>
              <w:t>（1）自动统计交班当天患者出入转情况</w:t>
            </w:r>
          </w:p>
          <w:p w14:paraId="2A6FE5D1">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（2）支持自动生成交班报告，支持交班打印</w:t>
            </w:r>
          </w:p>
          <w:p w14:paraId="08420F5F">
            <w:pPr>
              <w:rPr>
                <w:color w:val="000000" w:themeColor="text1"/>
                <w14:textFill>
                  <w14:solidFill>
                    <w14:schemeClr w14:val="tx1"/>
                  </w14:solidFill>
                </w14:textFill>
              </w:rPr>
            </w:pPr>
            <w:r>
              <w:rPr>
                <w:rFonts w:hint="eastAsia"/>
                <w:color w:val="000000" w:themeColor="text1"/>
                <w14:textFill>
                  <w14:solidFill>
                    <w14:schemeClr w14:val="tx1"/>
                  </w14:solidFill>
                </w14:textFill>
              </w:rPr>
              <w:t>（3）提供病情交班快捷选项，自动插入检验、特殊符号等内容，快捷书写交班</w:t>
            </w:r>
          </w:p>
          <w:p w14:paraId="30D903B5">
            <w:pPr>
              <w:rPr>
                <w:color w:val="000000" w:themeColor="text1"/>
                <w14:textFill>
                  <w14:solidFill>
                    <w14:schemeClr w14:val="tx1"/>
                  </w14:solidFill>
                </w14:textFill>
              </w:rPr>
            </w:pPr>
            <w:r>
              <w:rPr>
                <w:rFonts w:hint="eastAsia"/>
                <w:color w:val="000000" w:themeColor="text1"/>
                <w14:textFill>
                  <w14:solidFill>
                    <w14:schemeClr w14:val="tx1"/>
                  </w14:solidFill>
                </w14:textFill>
              </w:rPr>
              <w:t>3.7质控统计子系统</w:t>
            </w:r>
          </w:p>
          <w:p w14:paraId="061C9E61">
            <w:pPr>
              <w:rPr>
                <w:color w:val="000000" w:themeColor="text1"/>
                <w14:textFill>
                  <w14:solidFill>
                    <w14:schemeClr w14:val="tx1"/>
                  </w14:solidFill>
                </w14:textFill>
              </w:rPr>
            </w:pPr>
            <w:r>
              <w:rPr>
                <w:rFonts w:hint="eastAsia"/>
                <w:color w:val="000000" w:themeColor="text1"/>
                <w14:textFill>
                  <w14:solidFill>
                    <w14:schemeClr w14:val="tx1"/>
                  </w14:solidFill>
                </w14:textFill>
              </w:rPr>
              <w:t>3.7.1工作量统计</w:t>
            </w:r>
          </w:p>
          <w:p w14:paraId="320DD173">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（1）支持自定配置工作量统计项目和数据源</w:t>
            </w:r>
          </w:p>
          <w:p w14:paraId="2B2EFC2F">
            <w:pPr>
              <w:rPr>
                <w:color w:val="000000" w:themeColor="text1"/>
                <w14:textFill>
                  <w14:solidFill>
                    <w14:schemeClr w14:val="tx1"/>
                  </w14:solidFill>
                </w14:textFill>
              </w:rPr>
            </w:pPr>
            <w:r>
              <w:rPr>
                <w:rFonts w:hint="eastAsia"/>
                <w:color w:val="000000" w:themeColor="text1"/>
                <w14:textFill>
                  <w14:solidFill>
                    <w14:schemeClr w14:val="tx1"/>
                  </w14:solidFill>
                </w14:textFill>
              </w:rPr>
              <w:t>（2）统计项目包括但不限于如下：手术人数、CRRT治疗、人工肝治疗、PICCO导管常规护理、呼吸机辅助呼吸、无创机械通气、纤支镜检查、气管插管术、气管切开术、深静脉穿刺术等内容的统计</w:t>
            </w:r>
          </w:p>
          <w:p w14:paraId="5258A2CD">
            <w:pPr>
              <w:rPr>
                <w:color w:val="000000" w:themeColor="text1"/>
                <w14:textFill>
                  <w14:solidFill>
                    <w14:schemeClr w14:val="tx1"/>
                  </w14:solidFill>
                </w14:textFill>
              </w:rPr>
            </w:pPr>
            <w:r>
              <w:rPr>
                <w:rFonts w:hint="eastAsia"/>
                <w:color w:val="000000" w:themeColor="text1"/>
                <w14:textFill>
                  <w14:solidFill>
                    <w14:schemeClr w14:val="tx1"/>
                  </w14:solidFill>
                </w14:textFill>
              </w:rPr>
              <w:t>3.7.2国家质控指标（支持19项指标都能自动抓取）</w:t>
            </w:r>
          </w:p>
          <w:p w14:paraId="4DE16FE1">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▲（1）支持自动统计如下指标：【提供系统功能截图，并加盖投标人公章】</w:t>
            </w:r>
          </w:p>
          <w:p w14:paraId="6E686451">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 ICU床位使用率</w:t>
            </w:r>
          </w:p>
          <w:p w14:paraId="6FB44E87">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2） ICU 医师床位比</w:t>
            </w:r>
          </w:p>
          <w:p w14:paraId="65D599AD">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3） ICU 护士床位比APACHEⅡ评分≥15分患者收治率</w:t>
            </w:r>
          </w:p>
          <w:p w14:paraId="2818116F">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4） 感染性休克集束化治疗（bundle）完成率</w:t>
            </w:r>
          </w:p>
          <w:p w14:paraId="23A61B49">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5） 抗菌药物治疗前病原学送检率</w:t>
            </w:r>
          </w:p>
          <w:p w14:paraId="41A65C2C">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6） DVT 预防率</w:t>
            </w:r>
          </w:p>
          <w:p w14:paraId="0A49E507">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7） 中重度 ARDS 患者俯卧位通气实施率</w:t>
            </w:r>
          </w:p>
          <w:p w14:paraId="5E3D30B9">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8） ICU 镇痛评估率</w:t>
            </w:r>
          </w:p>
          <w:p w14:paraId="0FC1E8F0">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9） ICU 镇静评估率</w:t>
            </w:r>
          </w:p>
          <w:p w14:paraId="65248EFF">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10）ICU患者预计病死率</w:t>
            </w:r>
          </w:p>
          <w:p w14:paraId="7B927900">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11）ICU患者标化病死指数</w:t>
            </w:r>
          </w:p>
          <w:p w14:paraId="4E8DE00F">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12）ICU非计划气管插管拔管率</w:t>
            </w:r>
          </w:p>
          <w:p w14:paraId="3C052E9D">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13）ICU非计划插管拔管后48小时再插管率</w:t>
            </w:r>
          </w:p>
          <w:p w14:paraId="757F9982">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14）非计划转入ICU率</w:t>
            </w:r>
          </w:p>
          <w:p w14:paraId="6A3EECE6">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15）转出ICU后48小时内重返率</w:t>
            </w:r>
          </w:p>
          <w:p w14:paraId="03014484">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16）ICU呼吸机相关性肺炎（VAP）发病率</w:t>
            </w:r>
          </w:p>
          <w:p w14:paraId="6F4E6A4D">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17）ICU血管内导管相关血流感染（CRBSI）发病率</w:t>
            </w:r>
          </w:p>
          <w:p w14:paraId="26BA0CFF">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18）ICU急性脑损伤患者意识评估率</w:t>
            </w:r>
          </w:p>
          <w:p w14:paraId="2ACB438C">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19）48h 内肠内营养启动率</w:t>
            </w:r>
          </w:p>
          <w:p w14:paraId="7882D0ED">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（2）支持自定义选择指标，查看指标趋势图</w:t>
            </w:r>
          </w:p>
          <w:p w14:paraId="50852252">
            <w:pPr>
              <w:rPr>
                <w:color w:val="000000" w:themeColor="text1"/>
                <w14:textFill>
                  <w14:solidFill>
                    <w14:schemeClr w14:val="tx1"/>
                  </w14:solidFill>
                </w14:textFill>
              </w:rPr>
            </w:pPr>
            <w:r>
              <w:rPr>
                <w:rFonts w:hint="eastAsia"/>
                <w:color w:val="000000" w:themeColor="text1"/>
                <w14:textFill>
                  <w14:solidFill>
                    <w14:schemeClr w14:val="tx1"/>
                  </w14:solidFill>
                </w14:textFill>
              </w:rPr>
              <w:t>3.7.3质控数据导出</w:t>
            </w:r>
          </w:p>
          <w:p w14:paraId="6FEC5C7E">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（1）支持对国家质控指标进行溯源，可以对患者质控项目，进行统计和导出</w:t>
            </w:r>
          </w:p>
          <w:p w14:paraId="54075202">
            <w:pPr>
              <w:rPr>
                <w:color w:val="000000" w:themeColor="text1"/>
                <w14:textFill>
                  <w14:solidFill>
                    <w14:schemeClr w14:val="tx1"/>
                  </w14:solidFill>
                </w14:textFill>
              </w:rPr>
            </w:pPr>
            <w:r>
              <w:rPr>
                <w:rFonts w:hint="eastAsia"/>
                <w:color w:val="000000" w:themeColor="text1"/>
                <w14:textFill>
                  <w14:solidFill>
                    <w14:schemeClr w14:val="tx1"/>
                  </w14:solidFill>
                </w14:textFill>
              </w:rPr>
              <w:t>（2）支持质控项目数据源自定义配置</w:t>
            </w:r>
          </w:p>
          <w:p w14:paraId="26CD10DA">
            <w:pPr>
              <w:rPr>
                <w:color w:val="000000" w:themeColor="text1"/>
                <w14:textFill>
                  <w14:solidFill>
                    <w14:schemeClr w14:val="tx1"/>
                  </w14:solidFill>
                </w14:textFill>
              </w:rPr>
            </w:pPr>
            <w:r>
              <w:rPr>
                <w:rFonts w:hint="eastAsia"/>
                <w:color w:val="000000" w:themeColor="text1"/>
                <w14:textFill>
                  <w14:solidFill>
                    <w14:schemeClr w14:val="tx1"/>
                  </w14:solidFill>
                </w14:textFill>
              </w:rPr>
              <w:t>3.7.4设备使用统计</w:t>
            </w:r>
          </w:p>
          <w:p w14:paraId="6A0AD8D0">
            <w:pPr>
              <w:rPr>
                <w:color w:val="000000" w:themeColor="text1"/>
                <w14:textFill>
                  <w14:solidFill>
                    <w14:schemeClr w14:val="tx1"/>
                  </w14:solidFill>
                </w14:textFill>
              </w:rPr>
            </w:pPr>
            <w:r>
              <w:rPr>
                <w:rFonts w:hint="eastAsia"/>
                <w:color w:val="000000" w:themeColor="text1"/>
                <w14:textFill>
                  <w14:solidFill>
                    <w14:schemeClr w14:val="tx1"/>
                  </w14:solidFill>
                </w14:textFill>
              </w:rPr>
              <w:t>（1）自定义时间段，统计设备使用时长，包括监护仪，呼吸机等</w:t>
            </w:r>
          </w:p>
          <w:p w14:paraId="21019155">
            <w:pPr>
              <w:rPr>
                <w:color w:val="000000" w:themeColor="text1"/>
                <w14:textFill>
                  <w14:solidFill>
                    <w14:schemeClr w14:val="tx1"/>
                  </w14:solidFill>
                </w14:textFill>
              </w:rPr>
            </w:pPr>
            <w:r>
              <w:rPr>
                <w:rFonts w:hint="eastAsia"/>
                <w:color w:val="000000" w:themeColor="text1"/>
                <w14:textFill>
                  <w14:solidFill>
                    <w14:schemeClr w14:val="tx1"/>
                  </w14:solidFill>
                </w14:textFill>
              </w:rPr>
              <w:t>（2）自定义配置设备时长统计方式和统计设备</w:t>
            </w:r>
          </w:p>
          <w:p w14:paraId="15941460">
            <w:pPr>
              <w:rPr>
                <w:color w:val="000000" w:themeColor="text1"/>
                <w14:textFill>
                  <w14:solidFill>
                    <w14:schemeClr w14:val="tx1"/>
                  </w14:solidFill>
                </w14:textFill>
              </w:rPr>
            </w:pPr>
            <w:r>
              <w:rPr>
                <w:rFonts w:hint="eastAsia"/>
                <w:color w:val="000000" w:themeColor="text1"/>
                <w14:textFill>
                  <w14:solidFill>
                    <w14:schemeClr w14:val="tx1"/>
                  </w14:solidFill>
                </w14:textFill>
              </w:rPr>
              <w:t>3.7.5导管统计</w:t>
            </w:r>
          </w:p>
          <w:p w14:paraId="770145E6">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（1）支持对患者导管信息进行统计查询</w:t>
            </w:r>
          </w:p>
          <w:p w14:paraId="339A3C85">
            <w:pPr>
              <w:rPr>
                <w:color w:val="000000" w:themeColor="text1"/>
                <w14:textFill>
                  <w14:solidFill>
                    <w14:schemeClr w14:val="tx1"/>
                  </w14:solidFill>
                </w14:textFill>
              </w:rPr>
            </w:pPr>
            <w:r>
              <w:rPr>
                <w:rFonts w:hint="eastAsia"/>
                <w:color w:val="000000" w:themeColor="text1"/>
                <w14:textFill>
                  <w14:solidFill>
                    <w14:schemeClr w14:val="tx1"/>
                  </w14:solidFill>
                </w14:textFill>
              </w:rPr>
              <w:t>3.7.6耗材统计</w:t>
            </w:r>
          </w:p>
          <w:p w14:paraId="1C87ECE6">
            <w:pPr>
              <w:rPr>
                <w:color w:val="000000" w:themeColor="text1"/>
                <w14:textFill>
                  <w14:solidFill>
                    <w14:schemeClr w14:val="tx1"/>
                  </w14:solidFill>
                </w14:textFill>
              </w:rPr>
            </w:pPr>
            <w:r>
              <w:rPr>
                <w:rFonts w:hint="eastAsia"/>
                <w:color w:val="000000" w:themeColor="text1"/>
                <w14:textFill>
                  <w14:solidFill>
                    <w14:schemeClr w14:val="tx1"/>
                  </w14:solidFill>
                </w14:textFill>
              </w:rPr>
              <w:t>（1）能够进行耗材使用登记，统计患者耗材使用数量</w:t>
            </w:r>
          </w:p>
          <w:p w14:paraId="30E6C5E6">
            <w:pPr>
              <w:rPr>
                <w:color w:val="000000" w:themeColor="text1"/>
                <w14:textFill>
                  <w14:solidFill>
                    <w14:schemeClr w14:val="tx1"/>
                  </w14:solidFill>
                </w14:textFill>
              </w:rPr>
            </w:pPr>
            <w:r>
              <w:rPr>
                <w:rFonts w:hint="eastAsia"/>
                <w:color w:val="000000" w:themeColor="text1"/>
                <w14:textFill>
                  <w14:solidFill>
                    <w14:schemeClr w14:val="tx1"/>
                  </w14:solidFill>
                </w14:textFill>
              </w:rPr>
              <w:t>3.8运营管理分析子系统</w:t>
            </w:r>
          </w:p>
          <w:p w14:paraId="206363F2">
            <w:pPr>
              <w:rPr>
                <w:color w:val="000000" w:themeColor="text1"/>
                <w14:textFill>
                  <w14:solidFill>
                    <w14:schemeClr w14:val="tx1"/>
                  </w14:solidFill>
                </w14:textFill>
              </w:rPr>
            </w:pPr>
            <w:r>
              <w:rPr>
                <w:rFonts w:hint="eastAsia"/>
                <w:color w:val="000000" w:themeColor="text1"/>
                <w14:textFill>
                  <w14:solidFill>
                    <w14:schemeClr w14:val="tx1"/>
                  </w14:solidFill>
                </w14:textFill>
              </w:rPr>
              <w:t>3.8.1患者统计分析</w:t>
            </w:r>
          </w:p>
          <w:p w14:paraId="511A832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（1）支持自定义时间段和统计方式，以图形的方式，统计科室患者出入情况、来源分布、出科转归、重返率、死亡率等可视化化数据，便于科室进行相关管理分析</w:t>
            </w:r>
          </w:p>
          <w:p w14:paraId="624811A5">
            <w:pPr>
              <w:rPr>
                <w:color w:val="000000" w:themeColor="text1"/>
                <w14:textFill>
                  <w14:solidFill>
                    <w14:schemeClr w14:val="tx1"/>
                  </w14:solidFill>
                </w14:textFill>
              </w:rPr>
            </w:pPr>
            <w:r>
              <w:rPr>
                <w:rFonts w:hint="eastAsia"/>
                <w:color w:val="000000" w:themeColor="text1"/>
                <w14:textFill>
                  <w14:solidFill>
                    <w14:schemeClr w14:val="tx1"/>
                  </w14:solidFill>
                </w14:textFill>
              </w:rPr>
              <w:t>3.8.2质控统计分析</w:t>
            </w:r>
          </w:p>
          <w:p w14:paraId="2BE4410A">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（1）支持自定义事件段和统计方式，以图表结合的方式，对科室质控数据进行可视化分析，并支持可视化趋势图导出，方便科室进行相关引用</w:t>
            </w:r>
          </w:p>
          <w:p w14:paraId="79A64863">
            <w:pPr>
              <w:rPr>
                <w:color w:val="000000" w:themeColor="text1"/>
                <w14:textFill>
                  <w14:solidFill>
                    <w14:schemeClr w14:val="tx1"/>
                  </w14:solidFill>
                </w14:textFill>
              </w:rPr>
            </w:pPr>
            <w:r>
              <w:rPr>
                <w:rFonts w:hint="eastAsia"/>
                <w:color w:val="000000" w:themeColor="text1"/>
                <w14:textFill>
                  <w14:solidFill>
                    <w14:schemeClr w14:val="tx1"/>
                  </w14:solidFill>
                </w14:textFill>
              </w:rPr>
              <w:t>3.9病案管理平台</w:t>
            </w:r>
          </w:p>
          <w:p w14:paraId="1948EB2D">
            <w:pPr>
              <w:rPr>
                <w:color w:val="000000" w:themeColor="text1"/>
                <w14:textFill>
                  <w14:solidFill>
                    <w14:schemeClr w14:val="tx1"/>
                  </w14:solidFill>
                </w14:textFill>
              </w:rPr>
            </w:pPr>
            <w:r>
              <w:rPr>
                <w:rFonts w:hint="eastAsia"/>
                <w:color w:val="000000" w:themeColor="text1"/>
                <w14:textFill>
                  <w14:solidFill>
                    <w14:schemeClr w14:val="tx1"/>
                  </w14:solidFill>
                </w14:textFill>
              </w:rPr>
              <w:t>3.9.1病案检索</w:t>
            </w:r>
          </w:p>
          <w:p w14:paraId="1B6B23B2">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（1）系统支持患者信息、出入科或者诊断，进行患者病案检索和病案回顾</w:t>
            </w:r>
          </w:p>
          <w:p w14:paraId="6A2DC674">
            <w:pPr>
              <w:rPr>
                <w:color w:val="000000" w:themeColor="text1"/>
                <w14:textFill>
                  <w14:solidFill>
                    <w14:schemeClr w14:val="tx1"/>
                  </w14:solidFill>
                </w14:textFill>
              </w:rPr>
            </w:pPr>
            <w:r>
              <w:rPr>
                <w:rFonts w:hint="eastAsia"/>
                <w:color w:val="000000" w:themeColor="text1"/>
                <w14:textFill>
                  <w14:solidFill>
                    <w14:schemeClr w14:val="tx1"/>
                  </w14:solidFill>
                </w14:textFill>
              </w:rPr>
              <w:t>3.9.2异常体征查询</w:t>
            </w:r>
          </w:p>
          <w:p w14:paraId="48D8C7B1">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（1）系统支持患者信息、体征异常范围进行异常体征数据查询，支持查询结果数据导出</w:t>
            </w:r>
          </w:p>
          <w:p w14:paraId="304005B0">
            <w:pPr>
              <w:rPr>
                <w:color w:val="000000" w:themeColor="text1"/>
                <w14:textFill>
                  <w14:solidFill>
                    <w14:schemeClr w14:val="tx1"/>
                  </w14:solidFill>
                </w14:textFill>
              </w:rPr>
            </w:pPr>
            <w:r>
              <w:rPr>
                <w:rFonts w:hint="eastAsia"/>
                <w:color w:val="000000" w:themeColor="text1"/>
                <w14:textFill>
                  <w14:solidFill>
                    <w14:schemeClr w14:val="tx1"/>
                  </w14:solidFill>
                </w14:textFill>
              </w:rPr>
              <w:t>3.9.3科研检索</w:t>
            </w:r>
          </w:p>
          <w:p w14:paraId="4A6CAA8F">
            <w:pPr>
              <w:rPr>
                <w:color w:val="000000" w:themeColor="text1"/>
                <w14:textFill>
                  <w14:solidFill>
                    <w14:schemeClr w14:val="tx1"/>
                  </w14:solidFill>
                </w14:textFill>
              </w:rPr>
            </w:pPr>
            <w:r>
              <w:rPr>
                <w:rFonts w:hint="eastAsia"/>
                <w:color w:val="000000" w:themeColor="text1"/>
                <w14:textFill>
                  <w14:solidFill>
                    <w14:schemeClr w14:val="tx1"/>
                  </w14:solidFill>
                </w14:textFill>
              </w:rPr>
              <w:t>（1）可以自定义各项指标条件，对患者进行检索</w:t>
            </w:r>
          </w:p>
          <w:p w14:paraId="4231F089">
            <w:pPr>
              <w:rPr>
                <w:color w:val="000000" w:themeColor="text1"/>
                <w14:textFill>
                  <w14:solidFill>
                    <w14:schemeClr w14:val="tx1"/>
                  </w14:solidFill>
                </w14:textFill>
              </w:rPr>
            </w:pPr>
            <w:r>
              <w:rPr>
                <w:rFonts w:hint="eastAsia"/>
                <w:color w:val="000000" w:themeColor="text1"/>
                <w14:textFill>
                  <w14:solidFill>
                    <w14:schemeClr w14:val="tx1"/>
                  </w14:solidFill>
                </w14:textFill>
              </w:rPr>
              <w:t>（2）可以自定义系统项目，对患者临床数据进行导出</w:t>
            </w:r>
          </w:p>
          <w:p w14:paraId="48389756">
            <w:pPr>
              <w:rPr>
                <w:color w:val="000000" w:themeColor="text1"/>
                <w14:textFill>
                  <w14:solidFill>
                    <w14:schemeClr w14:val="tx1"/>
                  </w14:solidFill>
                </w14:textFill>
              </w:rPr>
            </w:pPr>
            <w:r>
              <w:rPr>
                <w:rFonts w:hint="eastAsia"/>
                <w:color w:val="000000" w:themeColor="text1"/>
                <w14:textFill>
                  <w14:solidFill>
                    <w14:schemeClr w14:val="tx1"/>
                  </w14:solidFill>
                </w14:textFill>
              </w:rPr>
              <w:t>3.10消息提醒子系统</w:t>
            </w:r>
          </w:p>
          <w:p w14:paraId="02728283">
            <w:pPr>
              <w:rPr>
                <w:color w:val="000000" w:themeColor="text1"/>
                <w14:textFill>
                  <w14:solidFill>
                    <w14:schemeClr w14:val="tx1"/>
                  </w14:solidFill>
                </w14:textFill>
              </w:rPr>
            </w:pPr>
            <w:r>
              <w:rPr>
                <w:rFonts w:hint="eastAsia"/>
                <w:color w:val="000000" w:themeColor="text1"/>
                <w14:textFill>
                  <w14:solidFill>
                    <w14:schemeClr w14:val="tx1"/>
                  </w14:solidFill>
                </w14:textFill>
              </w:rPr>
              <w:t>3.10.1危急值预警提醒</w:t>
            </w:r>
          </w:p>
          <w:p w14:paraId="24D87298">
            <w:pPr>
              <w:rPr>
                <w:color w:val="000000" w:themeColor="text1"/>
                <w14:textFill>
                  <w14:solidFill>
                    <w14:schemeClr w14:val="tx1"/>
                  </w14:solidFill>
                </w14:textFill>
              </w:rPr>
            </w:pPr>
            <w:r>
              <w:rPr>
                <w:rFonts w:hint="eastAsia"/>
                <w:color w:val="000000" w:themeColor="text1"/>
                <w14:textFill>
                  <w14:solidFill>
                    <w14:schemeClr w14:val="tx1"/>
                  </w14:solidFill>
                </w14:textFill>
              </w:rPr>
              <w:t>（1）危急值预警提醒</w:t>
            </w:r>
          </w:p>
          <w:p w14:paraId="68768AB9">
            <w:pPr>
              <w:rPr>
                <w:color w:val="000000" w:themeColor="text1"/>
                <w14:textFill>
                  <w14:solidFill>
                    <w14:schemeClr w14:val="tx1"/>
                  </w14:solidFill>
                </w14:textFill>
              </w:rPr>
            </w:pPr>
            <w:r>
              <w:rPr>
                <w:rFonts w:hint="eastAsia"/>
                <w:color w:val="000000" w:themeColor="text1"/>
                <w14:textFill>
                  <w14:solidFill>
                    <w14:schemeClr w14:val="tx1"/>
                  </w14:solidFill>
                </w14:textFill>
              </w:rPr>
              <w:t>3.10.2工作提醒</w:t>
            </w:r>
          </w:p>
          <w:p w14:paraId="2BABCE5C">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●（1）系统支持对各项工作进行提醒，包括评分、文书、脓毒症、导管、风险预警、护理问题、医嘱等模块相关内容的提醒【提供系统功能截图，并加盖投标人公章】</w:t>
            </w:r>
          </w:p>
          <w:p w14:paraId="0C6B4632">
            <w:pPr>
              <w:rPr>
                <w:color w:val="000000" w:themeColor="text1"/>
                <w14:textFill>
                  <w14:solidFill>
                    <w14:schemeClr w14:val="tx1"/>
                  </w14:solidFill>
                </w14:textFill>
              </w:rPr>
            </w:pPr>
            <w:r>
              <w:rPr>
                <w:rFonts w:hint="eastAsia"/>
                <w:color w:val="000000" w:themeColor="text1"/>
                <w14:textFill>
                  <w14:solidFill>
                    <w14:schemeClr w14:val="tx1"/>
                  </w14:solidFill>
                </w14:textFill>
              </w:rPr>
              <w:t>3.11设备采集子系统</w:t>
            </w:r>
          </w:p>
          <w:p w14:paraId="6ED9BEC9">
            <w:pPr>
              <w:rPr>
                <w:color w:val="000000" w:themeColor="text1"/>
                <w14:textFill>
                  <w14:solidFill>
                    <w14:schemeClr w14:val="tx1"/>
                  </w14:solidFill>
                </w14:textFill>
              </w:rPr>
            </w:pPr>
            <w:r>
              <w:rPr>
                <w:rFonts w:hint="eastAsia"/>
                <w:color w:val="000000" w:themeColor="text1"/>
                <w14:textFill>
                  <w14:solidFill>
                    <w14:schemeClr w14:val="tx1"/>
                  </w14:solidFill>
                </w14:textFill>
              </w:rPr>
              <w:t>3.11.1设备采集</w:t>
            </w:r>
          </w:p>
          <w:p w14:paraId="277E97FA">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（1）系统支持不同品牌的床旁设备数据采集，包括监护仪、呼吸机、血气分析仪等</w:t>
            </w:r>
          </w:p>
          <w:p w14:paraId="0C5DE4BE">
            <w:pPr>
              <w:rPr>
                <w:color w:val="000000" w:themeColor="text1"/>
                <w14:textFill>
                  <w14:solidFill>
                    <w14:schemeClr w14:val="tx1"/>
                  </w14:solidFill>
                </w14:textFill>
              </w:rPr>
            </w:pPr>
            <w:r>
              <w:rPr>
                <w:rFonts w:hint="eastAsia"/>
                <w:color w:val="000000" w:themeColor="text1"/>
                <w14:textFill>
                  <w14:solidFill>
                    <w14:schemeClr w14:val="tx1"/>
                  </w14:solidFill>
                </w14:textFill>
              </w:rPr>
              <w:t>（2）系统支持快速绑定设备，实现患者与设备一一对应</w:t>
            </w:r>
          </w:p>
          <w:p w14:paraId="6C9D5F72">
            <w:pPr>
              <w:rPr>
                <w:color w:val="000000" w:themeColor="text1"/>
                <w14:textFill>
                  <w14:solidFill>
                    <w14:schemeClr w14:val="tx1"/>
                  </w14:solidFill>
                </w14:textFill>
              </w:rPr>
            </w:pPr>
            <w:r>
              <w:rPr>
                <w:rFonts w:hint="eastAsia"/>
                <w:color w:val="000000" w:themeColor="text1"/>
                <w14:textFill>
                  <w14:solidFill>
                    <w14:schemeClr w14:val="tx1"/>
                  </w14:solidFill>
                </w14:textFill>
              </w:rPr>
              <w:t>（3）对于采集的异常数据，进行预警标识，支持对采集数据进行二次手动修改</w:t>
            </w:r>
          </w:p>
          <w:p w14:paraId="7BF5FDCA">
            <w:pPr>
              <w:rPr>
                <w:color w:val="000000" w:themeColor="text1"/>
                <w14:textFill>
                  <w14:solidFill>
                    <w14:schemeClr w14:val="tx1"/>
                  </w14:solidFill>
                </w14:textFill>
              </w:rPr>
            </w:pPr>
            <w:r>
              <w:rPr>
                <w:rFonts w:hint="eastAsia"/>
                <w:color w:val="000000" w:themeColor="text1"/>
                <w14:textFill>
                  <w14:solidFill>
                    <w14:schemeClr w14:val="tx1"/>
                  </w14:solidFill>
                </w14:textFill>
              </w:rPr>
              <w:t>3.12系统集成子系统</w:t>
            </w:r>
          </w:p>
          <w:p w14:paraId="3D540D9B">
            <w:pPr>
              <w:rPr>
                <w:color w:val="000000" w:themeColor="text1"/>
                <w14:textFill>
                  <w14:solidFill>
                    <w14:schemeClr w14:val="tx1"/>
                  </w14:solidFill>
                </w14:textFill>
              </w:rPr>
            </w:pPr>
            <w:r>
              <w:rPr>
                <w:rFonts w:hint="eastAsia"/>
                <w:color w:val="000000" w:themeColor="text1"/>
                <w14:textFill>
                  <w14:solidFill>
                    <w14:schemeClr w14:val="tx1"/>
                  </w14:solidFill>
                </w14:textFill>
              </w:rPr>
              <w:t>3.12.1HIS系统集成功能</w:t>
            </w:r>
          </w:p>
          <w:p w14:paraId="1A5EDAE7">
            <w:pPr>
              <w:rPr>
                <w:color w:val="000000" w:themeColor="text1"/>
                <w14:textFill>
                  <w14:solidFill>
                    <w14:schemeClr w14:val="tx1"/>
                  </w14:solidFill>
                </w14:textFill>
              </w:rPr>
            </w:pPr>
            <w:r>
              <w:rPr>
                <w:rFonts w:hint="eastAsia"/>
                <w:color w:val="000000" w:themeColor="text1"/>
                <w14:textFill>
                  <w14:solidFill>
                    <w14:schemeClr w14:val="tx1"/>
                  </w14:solidFill>
                </w14:textFill>
              </w:rPr>
              <w:t>（1）与HIS系统无缝集成，同步患者基本信息、医嘱信息、医院相关字典信息、药品、用户等</w:t>
            </w:r>
          </w:p>
          <w:p w14:paraId="1E8562CE">
            <w:pPr>
              <w:rPr>
                <w:color w:val="000000" w:themeColor="text1"/>
                <w14:textFill>
                  <w14:solidFill>
                    <w14:schemeClr w14:val="tx1"/>
                  </w14:solidFill>
                </w14:textFill>
              </w:rPr>
            </w:pPr>
            <w:r>
              <w:rPr>
                <w:rFonts w:hint="eastAsia"/>
                <w:color w:val="000000" w:themeColor="text1"/>
                <w14:textFill>
                  <w14:solidFill>
                    <w14:schemeClr w14:val="tx1"/>
                  </w14:solidFill>
                </w14:textFill>
              </w:rPr>
              <w:t>3.12.2EMR系统集成功能</w:t>
            </w:r>
          </w:p>
          <w:p w14:paraId="4EC9A00C">
            <w:pPr>
              <w:rPr>
                <w:color w:val="000000" w:themeColor="text1"/>
                <w14:textFill>
                  <w14:solidFill>
                    <w14:schemeClr w14:val="tx1"/>
                  </w14:solidFill>
                </w14:textFill>
              </w:rPr>
            </w:pPr>
            <w:r>
              <w:rPr>
                <w:rFonts w:hint="eastAsia"/>
                <w:color w:val="000000" w:themeColor="text1"/>
                <w14:textFill>
                  <w14:solidFill>
                    <w14:schemeClr w14:val="tx1"/>
                  </w14:solidFill>
                </w14:textFill>
              </w:rPr>
              <w:t>（1）与电子病历系统无缝集成，同步患者基本数据，从EMR中提取患者病程信息，供医生、护理人员进行查阅</w:t>
            </w:r>
          </w:p>
          <w:p w14:paraId="32A42404">
            <w:pPr>
              <w:rPr>
                <w:color w:val="000000" w:themeColor="text1"/>
                <w14:textFill>
                  <w14:solidFill>
                    <w14:schemeClr w14:val="tx1"/>
                  </w14:solidFill>
                </w14:textFill>
              </w:rPr>
            </w:pPr>
            <w:r>
              <w:rPr>
                <w:rFonts w:hint="eastAsia"/>
                <w:color w:val="000000" w:themeColor="text1"/>
                <w14:textFill>
                  <w14:solidFill>
                    <w14:schemeClr w14:val="tx1"/>
                  </w14:solidFill>
                </w14:textFill>
              </w:rPr>
              <w:t>3.12.3LIS系统集成功能</w:t>
            </w:r>
          </w:p>
          <w:p w14:paraId="481C8595">
            <w:pPr>
              <w:rPr>
                <w:color w:val="000000" w:themeColor="text1"/>
                <w14:textFill>
                  <w14:solidFill>
                    <w14:schemeClr w14:val="tx1"/>
                  </w14:solidFill>
                </w14:textFill>
              </w:rPr>
            </w:pPr>
            <w:r>
              <w:rPr>
                <w:rFonts w:hint="eastAsia"/>
                <w:color w:val="000000" w:themeColor="text1"/>
                <w14:textFill>
                  <w14:solidFill>
                    <w14:schemeClr w14:val="tx1"/>
                  </w14:solidFill>
                </w14:textFill>
              </w:rPr>
              <w:t>（1）与LIS系统无缝集成，获取患者检验结果、微生物培养结果，并实时呈现至相关医护人员</w:t>
            </w:r>
          </w:p>
          <w:p w14:paraId="0DCE2B3F">
            <w:pPr>
              <w:rPr>
                <w:color w:val="000000" w:themeColor="text1"/>
                <w14:textFill>
                  <w14:solidFill>
                    <w14:schemeClr w14:val="tx1"/>
                  </w14:solidFill>
                </w14:textFill>
              </w:rPr>
            </w:pPr>
            <w:r>
              <w:rPr>
                <w:rFonts w:hint="eastAsia"/>
                <w:color w:val="000000" w:themeColor="text1"/>
                <w14:textFill>
                  <w14:solidFill>
                    <w14:schemeClr w14:val="tx1"/>
                  </w14:solidFill>
                </w14:textFill>
              </w:rPr>
              <w:t>3.12.4PACS系统集成功能</w:t>
            </w:r>
          </w:p>
          <w:p w14:paraId="0A30BC58">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（1）提供多种方式与PACS系统集成，呈现患者所有影像检查结果</w:t>
            </w:r>
          </w:p>
          <w:p w14:paraId="7AE1CDEA">
            <w:pPr>
              <w:rPr>
                <w:color w:val="000000" w:themeColor="text1"/>
                <w14:textFill>
                  <w14:solidFill>
                    <w14:schemeClr w14:val="tx1"/>
                  </w14:solidFill>
                </w14:textFill>
              </w:rPr>
            </w:pPr>
            <w:r>
              <w:rPr>
                <w:rFonts w:hint="eastAsia"/>
                <w:color w:val="000000" w:themeColor="text1"/>
                <w14:textFill>
                  <w14:solidFill>
                    <w14:schemeClr w14:val="tx1"/>
                  </w14:solidFill>
                </w14:textFill>
              </w:rPr>
              <w:t>3.12.5麻醉信息系统集成</w:t>
            </w:r>
          </w:p>
          <w:p w14:paraId="5F05B9E6">
            <w:pPr>
              <w:rPr>
                <w:color w:val="000000" w:themeColor="text1"/>
                <w14:textFill>
                  <w14:solidFill>
                    <w14:schemeClr w14:val="tx1"/>
                  </w14:solidFill>
                </w14:textFill>
              </w:rPr>
            </w:pPr>
            <w:r>
              <w:rPr>
                <w:rFonts w:hint="eastAsia"/>
                <w:color w:val="000000" w:themeColor="text1"/>
                <w14:textFill>
                  <w14:solidFill>
                    <w14:schemeClr w14:val="tx1"/>
                  </w14:solidFill>
                </w14:textFill>
              </w:rPr>
              <w:t>（1）与麻醉信息系统集成，获取患者手术信息</w:t>
            </w:r>
          </w:p>
          <w:p w14:paraId="64879D1A">
            <w:pPr>
              <w:rPr>
                <w:color w:val="000000" w:themeColor="text1"/>
                <w14:textFill>
                  <w14:solidFill>
                    <w14:schemeClr w14:val="tx1"/>
                  </w14:solidFill>
                </w14:textFill>
              </w:rPr>
            </w:pPr>
            <w:r>
              <w:rPr>
                <w:rFonts w:hint="eastAsia"/>
                <w:color w:val="000000" w:themeColor="text1"/>
                <w14:textFill>
                  <w14:solidFill>
                    <w14:schemeClr w14:val="tx1"/>
                  </w14:solidFill>
                </w14:textFill>
              </w:rPr>
              <w:t>3.13资料管理</w:t>
            </w:r>
          </w:p>
          <w:p w14:paraId="4B7856B6">
            <w:pPr>
              <w:rPr>
                <w:color w:val="000000" w:themeColor="text1"/>
                <w14:textFill>
                  <w14:solidFill>
                    <w14:schemeClr w14:val="tx1"/>
                  </w14:solidFill>
                </w14:textFill>
              </w:rPr>
            </w:pPr>
            <w:r>
              <w:rPr>
                <w:rFonts w:hint="eastAsia"/>
                <w:color w:val="000000" w:themeColor="text1"/>
                <w14:textFill>
                  <w14:solidFill>
                    <w14:schemeClr w14:val="tx1"/>
                  </w14:solidFill>
                </w14:textFill>
              </w:rPr>
              <w:t>3.13.1规章制度管理</w:t>
            </w:r>
          </w:p>
          <w:p w14:paraId="1B538627">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（1）支持上传科室各种规章制度，实现电子化管理</w:t>
            </w:r>
          </w:p>
          <w:p w14:paraId="0E57D050">
            <w:pPr>
              <w:rPr>
                <w:color w:val="000000" w:themeColor="text1"/>
                <w14:textFill>
                  <w14:solidFill>
                    <w14:schemeClr w14:val="tx1"/>
                  </w14:solidFill>
                </w14:textFill>
              </w:rPr>
            </w:pPr>
            <w:r>
              <w:rPr>
                <w:rFonts w:hint="eastAsia"/>
                <w:color w:val="000000" w:themeColor="text1"/>
                <w14:textFill>
                  <w14:solidFill>
                    <w14:schemeClr w14:val="tx1"/>
                  </w14:solidFill>
                </w14:textFill>
              </w:rPr>
              <w:t>3.13.2文献资料管理</w:t>
            </w:r>
          </w:p>
          <w:p w14:paraId="67B3949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（1）支持上传ICU相关文献资料，支持在线查阅与学习</w:t>
            </w:r>
          </w:p>
          <w:p w14:paraId="21B68CFF">
            <w:pPr>
              <w:rPr>
                <w:color w:val="000000" w:themeColor="text1"/>
                <w14:textFill>
                  <w14:solidFill>
                    <w14:schemeClr w14:val="tx1"/>
                  </w14:solidFill>
                </w14:textFill>
              </w:rPr>
            </w:pPr>
            <w:r>
              <w:rPr>
                <w:rFonts w:hint="eastAsia"/>
                <w:color w:val="000000" w:themeColor="text1"/>
                <w14:textFill>
                  <w14:solidFill>
                    <w14:schemeClr w14:val="tx1"/>
                  </w14:solidFill>
                </w14:textFill>
              </w:rPr>
              <w:t>3.13.3操作指南管理</w:t>
            </w:r>
          </w:p>
          <w:p w14:paraId="528E4EB2">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（1）支持上传ICU相关文献资料操作指南，支持在线查阅与学习</w:t>
            </w:r>
          </w:p>
          <w:p w14:paraId="455CB921">
            <w:pPr>
              <w:rPr>
                <w:color w:val="000000" w:themeColor="text1"/>
                <w14:textFill>
                  <w14:solidFill>
                    <w14:schemeClr w14:val="tx1"/>
                  </w14:solidFill>
                </w14:textFill>
              </w:rPr>
            </w:pPr>
            <w:r>
              <w:rPr>
                <w:rFonts w:hint="eastAsia"/>
                <w:color w:val="000000" w:themeColor="text1"/>
                <w14:textFill>
                  <w14:solidFill>
                    <w14:schemeClr w14:val="tx1"/>
                  </w14:solidFill>
                </w14:textFill>
              </w:rPr>
              <w:t>3.14系统风格</w:t>
            </w:r>
          </w:p>
          <w:p w14:paraId="7CBBAEC3">
            <w:pPr>
              <w:rPr>
                <w:color w:val="000000" w:themeColor="text1"/>
                <w14:textFill>
                  <w14:solidFill>
                    <w14:schemeClr w14:val="tx1"/>
                  </w14:solidFill>
                </w14:textFill>
              </w:rPr>
            </w:pPr>
            <w:r>
              <w:rPr>
                <w:rFonts w:hint="eastAsia"/>
                <w:color w:val="000000" w:themeColor="text1"/>
                <w14:textFill>
                  <w14:solidFill>
                    <w14:schemeClr w14:val="tx1"/>
                  </w14:solidFill>
                </w14:textFill>
              </w:rPr>
              <w:t>3.14.1菜单风格</w:t>
            </w:r>
          </w:p>
          <w:p w14:paraId="1804242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（1）支持扁平化平铺菜单和三级菜单两种模式</w:t>
            </w:r>
          </w:p>
          <w:p w14:paraId="758BCE4C">
            <w:pPr>
              <w:rPr>
                <w:color w:val="000000" w:themeColor="text1"/>
                <w14:textFill>
                  <w14:solidFill>
                    <w14:schemeClr w14:val="tx1"/>
                  </w14:solidFill>
                </w14:textFill>
              </w:rPr>
            </w:pPr>
            <w:r>
              <w:rPr>
                <w:rFonts w:hint="eastAsia"/>
                <w:color w:val="000000" w:themeColor="text1"/>
                <w14:textFill>
                  <w14:solidFill>
                    <w14:schemeClr w14:val="tx1"/>
                  </w14:solidFill>
                </w14:textFill>
              </w:rPr>
              <w:t>3.14.2夜间模式</w:t>
            </w:r>
          </w:p>
          <w:p w14:paraId="32C7CFE2">
            <w:pPr>
              <w:rPr>
                <w:color w:val="000000" w:themeColor="text1"/>
                <w14:textFill>
                  <w14:solidFill>
                    <w14:schemeClr w14:val="tx1"/>
                  </w14:solidFill>
                </w14:textFill>
              </w:rPr>
            </w:pPr>
            <w:r>
              <w:rPr>
                <w:rFonts w:hint="eastAsia"/>
                <w:color w:val="000000" w:themeColor="text1"/>
                <w14:textFill>
                  <w14:solidFill>
                    <w14:schemeClr w14:val="tx1"/>
                  </w14:solidFill>
                </w14:textFill>
              </w:rPr>
              <w:t>（1）系统支持开启夜间模式</w:t>
            </w:r>
          </w:p>
          <w:p w14:paraId="4A03B9E2">
            <w:pPr>
              <w:rPr>
                <w:color w:val="000000" w:themeColor="text1"/>
                <w14:textFill>
                  <w14:solidFill>
                    <w14:schemeClr w14:val="tx1"/>
                  </w14:solidFill>
                </w14:textFill>
              </w:rPr>
            </w:pPr>
            <w:r>
              <w:rPr>
                <w:rFonts w:hint="eastAsia"/>
                <w:color w:val="000000" w:themeColor="text1"/>
                <w14:textFill>
                  <w14:solidFill>
                    <w14:schemeClr w14:val="tx1"/>
                  </w14:solidFill>
                </w14:textFill>
              </w:rPr>
              <w:t>3.15基础配置子系统</w:t>
            </w:r>
          </w:p>
          <w:p w14:paraId="59E0BB6B">
            <w:pPr>
              <w:rPr>
                <w:color w:val="000000" w:themeColor="text1"/>
                <w14:textFill>
                  <w14:solidFill>
                    <w14:schemeClr w14:val="tx1"/>
                  </w14:solidFill>
                </w14:textFill>
              </w:rPr>
            </w:pPr>
            <w:r>
              <w:rPr>
                <w:rFonts w:hint="eastAsia"/>
                <w:color w:val="000000" w:themeColor="text1"/>
                <w14:textFill>
                  <w14:solidFill>
                    <w14:schemeClr w14:val="tx1"/>
                  </w14:solidFill>
                </w14:textFill>
              </w:rPr>
              <w:t>3.15.1药品维护</w:t>
            </w:r>
          </w:p>
          <w:p w14:paraId="7EFD9145">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（1）支持药品途径、药品频次、药品字典、药品分类等维护</w:t>
            </w:r>
          </w:p>
          <w:p w14:paraId="17908092">
            <w:pPr>
              <w:rPr>
                <w:color w:val="000000" w:themeColor="text1"/>
                <w14:textFill>
                  <w14:solidFill>
                    <w14:schemeClr w14:val="tx1"/>
                  </w14:solidFill>
                </w14:textFill>
              </w:rPr>
            </w:pPr>
            <w:r>
              <w:rPr>
                <w:rFonts w:hint="eastAsia"/>
                <w:color w:val="000000" w:themeColor="text1"/>
                <w14:textFill>
                  <w14:solidFill>
                    <w14:schemeClr w14:val="tx1"/>
                  </w14:solidFill>
                </w14:textFill>
              </w:rPr>
              <w:t>3.15.2科室参数维护</w:t>
            </w:r>
          </w:p>
          <w:p w14:paraId="58495FD8">
            <w:pPr>
              <w:rPr>
                <w:color w:val="000000" w:themeColor="text1"/>
                <w14:textFill>
                  <w14:solidFill>
                    <w14:schemeClr w14:val="tx1"/>
                  </w14:solidFill>
                </w14:textFill>
              </w:rPr>
            </w:pPr>
            <w:r>
              <w:rPr>
                <w:rFonts w:hint="eastAsia"/>
                <w:color w:val="000000" w:themeColor="text1"/>
                <w14:textFill>
                  <w14:solidFill>
                    <w14:schemeClr w14:val="tx1"/>
                  </w14:solidFill>
                </w14:textFill>
              </w:rPr>
              <w:t>（1）根据科室参数要求，支持维护观察项、出入量、导管、皮肤等项目</w:t>
            </w:r>
          </w:p>
          <w:p w14:paraId="2F5F634A">
            <w:pPr>
              <w:rPr>
                <w:color w:val="000000" w:themeColor="text1"/>
                <w14:textFill>
                  <w14:solidFill>
                    <w14:schemeClr w14:val="tx1"/>
                  </w14:solidFill>
                </w14:textFill>
              </w:rPr>
            </w:pPr>
            <w:r>
              <w:rPr>
                <w:rFonts w:hint="eastAsia"/>
                <w:color w:val="000000" w:themeColor="text1"/>
                <w14:textFill>
                  <w14:solidFill>
                    <w14:schemeClr w14:val="tx1"/>
                  </w14:solidFill>
                </w14:textFill>
              </w:rPr>
              <w:t>3.15.3系统参数维护</w:t>
            </w:r>
          </w:p>
          <w:p w14:paraId="5222F5EC">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（1）支持系统参数维护设置</w:t>
            </w:r>
          </w:p>
          <w:p w14:paraId="71D1C1B6">
            <w:pPr>
              <w:rPr>
                <w:color w:val="000000" w:themeColor="text1"/>
                <w14:textFill>
                  <w14:solidFill>
                    <w14:schemeClr w14:val="tx1"/>
                  </w14:solidFill>
                </w14:textFill>
              </w:rPr>
            </w:pPr>
            <w:r>
              <w:rPr>
                <w:rFonts w:hint="eastAsia"/>
                <w:color w:val="000000" w:themeColor="text1"/>
                <w14:textFill>
                  <w14:solidFill>
                    <w14:schemeClr w14:val="tx1"/>
                  </w14:solidFill>
                </w14:textFill>
              </w:rPr>
              <w:t>3.15.4文书维护</w:t>
            </w:r>
          </w:p>
          <w:p w14:paraId="20E1908D">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（1）支持维护不同类型文书，设置文书内容等</w:t>
            </w:r>
          </w:p>
          <w:p w14:paraId="4A2066F0">
            <w:pPr>
              <w:rPr>
                <w:color w:val="000000" w:themeColor="text1"/>
                <w14:textFill>
                  <w14:solidFill>
                    <w14:schemeClr w14:val="tx1"/>
                  </w14:solidFill>
                </w14:textFill>
              </w:rPr>
            </w:pPr>
            <w:r>
              <w:rPr>
                <w:rFonts w:hint="eastAsia"/>
                <w:color w:val="000000" w:themeColor="text1"/>
                <w14:textFill>
                  <w14:solidFill>
                    <w14:schemeClr w14:val="tx1"/>
                  </w14:solidFill>
                </w14:textFill>
              </w:rPr>
              <w:t>3.15.5特护单设置</w:t>
            </w:r>
          </w:p>
          <w:p w14:paraId="474B4BEC">
            <w:pPr>
              <w:rPr>
                <w:color w:val="000000" w:themeColor="text1"/>
                <w14:textFill>
                  <w14:solidFill>
                    <w14:schemeClr w14:val="tx1"/>
                  </w14:solidFill>
                </w14:textFill>
              </w:rPr>
            </w:pPr>
            <w:r>
              <w:rPr>
                <w:rFonts w:hint="eastAsia"/>
                <w:color w:val="000000" w:themeColor="text1"/>
                <w14:textFill>
                  <w14:solidFill>
                    <w14:schemeClr w14:val="tx1"/>
                  </w14:solidFill>
                </w14:textFill>
              </w:rPr>
              <w:t>（1）根据科室参数要求，支持设置特护单规格</w:t>
            </w:r>
          </w:p>
          <w:p w14:paraId="649A8F06">
            <w:pPr>
              <w:rPr>
                <w:color w:val="000000" w:themeColor="text1"/>
                <w14:textFill>
                  <w14:solidFill>
                    <w14:schemeClr w14:val="tx1"/>
                  </w14:solidFill>
                </w14:textFill>
              </w:rPr>
            </w:pPr>
            <w:r>
              <w:rPr>
                <w:rFonts w:hint="eastAsia"/>
                <w:color w:val="000000" w:themeColor="text1"/>
                <w14:textFill>
                  <w14:solidFill>
                    <w14:schemeClr w14:val="tx1"/>
                  </w14:solidFill>
                </w14:textFill>
              </w:rPr>
              <w:t>3.15.6系统字典</w:t>
            </w:r>
          </w:p>
          <w:p w14:paraId="25DABDCB">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（1）支持字典维护的功能，方便医护人员完成系统的维护</w:t>
            </w:r>
          </w:p>
          <w:p w14:paraId="5B5EE5DC">
            <w:pPr>
              <w:rPr>
                <w:color w:val="000000" w:themeColor="text1"/>
                <w14:textFill>
                  <w14:solidFill>
                    <w14:schemeClr w14:val="tx1"/>
                  </w14:solidFill>
                </w14:textFill>
              </w:rPr>
            </w:pPr>
            <w:r>
              <w:rPr>
                <w:rFonts w:hint="eastAsia"/>
                <w:color w:val="000000" w:themeColor="text1"/>
                <w14:textFill>
                  <w14:solidFill>
                    <w14:schemeClr w14:val="tx1"/>
                  </w14:solidFill>
                </w14:textFill>
              </w:rPr>
              <w:t>3.16系统设置子系统</w:t>
            </w:r>
          </w:p>
          <w:p w14:paraId="40DBF574">
            <w:pPr>
              <w:rPr>
                <w:color w:val="000000" w:themeColor="text1"/>
                <w14:textFill>
                  <w14:solidFill>
                    <w14:schemeClr w14:val="tx1"/>
                  </w14:solidFill>
                </w14:textFill>
              </w:rPr>
            </w:pPr>
            <w:r>
              <w:rPr>
                <w:rFonts w:hint="eastAsia"/>
                <w:color w:val="000000" w:themeColor="text1"/>
                <w14:textFill>
                  <w14:solidFill>
                    <w14:schemeClr w14:val="tx1"/>
                  </w14:solidFill>
                </w14:textFill>
              </w:rPr>
              <w:t>3.16.1用户管理</w:t>
            </w:r>
          </w:p>
          <w:p w14:paraId="303178A7">
            <w:pPr>
              <w:rPr>
                <w:color w:val="000000" w:themeColor="text1"/>
                <w14:textFill>
                  <w14:solidFill>
                    <w14:schemeClr w14:val="tx1"/>
                  </w14:solidFill>
                </w14:textFill>
              </w:rPr>
            </w:pPr>
            <w:r>
              <w:rPr>
                <w:rFonts w:hint="eastAsia"/>
                <w:color w:val="000000" w:themeColor="text1"/>
                <w14:textFill>
                  <w14:solidFill>
                    <w14:schemeClr w14:val="tx1"/>
                  </w14:solidFill>
                </w14:textFill>
              </w:rPr>
              <w:t>（1）提供系统用户组创建、修改、删除等功能</w:t>
            </w:r>
          </w:p>
          <w:p w14:paraId="647D7D65">
            <w:pPr>
              <w:rPr>
                <w:color w:val="000000" w:themeColor="text1"/>
                <w14:textFill>
                  <w14:solidFill>
                    <w14:schemeClr w14:val="tx1"/>
                  </w14:solidFill>
                </w14:textFill>
              </w:rPr>
            </w:pPr>
            <w:r>
              <w:rPr>
                <w:rFonts w:hint="eastAsia"/>
                <w:color w:val="000000" w:themeColor="text1"/>
                <w14:textFill>
                  <w14:solidFill>
                    <w14:schemeClr w14:val="tx1"/>
                  </w14:solidFill>
                </w14:textFill>
              </w:rPr>
              <w:t>（2）提供用户创建、修改、删除等功能</w:t>
            </w:r>
          </w:p>
          <w:p w14:paraId="17C8CAD2">
            <w:pPr>
              <w:rPr>
                <w:color w:val="000000" w:themeColor="text1"/>
                <w14:textFill>
                  <w14:solidFill>
                    <w14:schemeClr w14:val="tx1"/>
                  </w14:solidFill>
                </w14:textFill>
              </w:rPr>
            </w:pPr>
            <w:r>
              <w:rPr>
                <w:rFonts w:hint="eastAsia"/>
                <w:color w:val="000000" w:themeColor="text1"/>
                <w14:textFill>
                  <w14:solidFill>
                    <w14:schemeClr w14:val="tx1"/>
                  </w14:solidFill>
                </w14:textFill>
              </w:rPr>
              <w:t>3.16.2角色管理</w:t>
            </w:r>
          </w:p>
          <w:p w14:paraId="18AC5085">
            <w:pPr>
              <w:rPr>
                <w:color w:val="000000" w:themeColor="text1"/>
                <w14:textFill>
                  <w14:solidFill>
                    <w14:schemeClr w14:val="tx1"/>
                  </w14:solidFill>
                </w14:textFill>
              </w:rPr>
            </w:pPr>
            <w:r>
              <w:rPr>
                <w:rFonts w:hint="eastAsia"/>
                <w:color w:val="000000" w:themeColor="text1"/>
                <w14:textFill>
                  <w14:solidFill>
                    <w14:schemeClr w14:val="tx1"/>
                  </w14:solidFill>
                </w14:textFill>
              </w:rPr>
              <w:t>（1）支持新增、编辑、删除角色，设置分配角色人员权限</w:t>
            </w:r>
          </w:p>
          <w:p w14:paraId="2C185522">
            <w:pPr>
              <w:rPr>
                <w:color w:val="000000" w:themeColor="text1"/>
                <w14:textFill>
                  <w14:solidFill>
                    <w14:schemeClr w14:val="tx1"/>
                  </w14:solidFill>
                </w14:textFill>
              </w:rPr>
            </w:pPr>
            <w:r>
              <w:rPr>
                <w:rFonts w:hint="eastAsia"/>
                <w:color w:val="000000" w:themeColor="text1"/>
                <w14:textFill>
                  <w14:solidFill>
                    <w14:schemeClr w14:val="tx1"/>
                  </w14:solidFill>
                </w14:textFill>
              </w:rPr>
              <w:t>3.16.3菜单管理</w:t>
            </w:r>
          </w:p>
          <w:p w14:paraId="2C6AC088">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（1）支持设置菜单权限</w:t>
            </w:r>
          </w:p>
          <w:p w14:paraId="03AD24B7">
            <w:pP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4.AI智能体</w:t>
            </w:r>
          </w:p>
          <w:p w14:paraId="6D13EB87">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w:t>
            </w:r>
            <w:r>
              <w:rPr>
                <w:rFonts w:hint="eastAsia"/>
                <w:color w:val="000000" w:themeColor="text1"/>
                <w14:textFill>
                  <w14:solidFill>
                    <w14:schemeClr w14:val="tx1"/>
                  </w14:solidFill>
                </w14:textFill>
              </w:rPr>
              <w:t>院前AI智能体</w:t>
            </w:r>
          </w:p>
          <w:p w14:paraId="19003A8D">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4.1.1</w:t>
            </w:r>
            <w:r>
              <w:rPr>
                <w:rFonts w:hint="eastAsia"/>
                <w:color w:val="000000" w:themeColor="text1"/>
                <w14:textFill>
                  <w14:solidFill>
                    <w14:schemeClr w14:val="tx1"/>
                  </w14:solidFill>
                </w14:textFill>
              </w:rPr>
              <w:t>动态病情评估</w:t>
            </w:r>
          </w:p>
          <w:p w14:paraId="5DE75372">
            <w:pPr>
              <w:rPr>
                <w:color w:val="000000" w:themeColor="text1"/>
                <w14:textFill>
                  <w14:solidFill>
                    <w14:schemeClr w14:val="tx1"/>
                  </w14:solidFill>
                </w14:textFill>
              </w:rPr>
            </w:pPr>
            <w:r>
              <w:rPr>
                <w:rFonts w:hint="eastAsia"/>
                <w:color w:val="000000" w:themeColor="text1"/>
                <w14:textFill>
                  <w14:solidFill>
                    <w14:schemeClr w14:val="tx1"/>
                  </w14:solidFill>
                </w14:textFill>
              </w:rPr>
              <w:t>（1）根据患者的生命体征、评分、急救病历、拍照/照片等，动态评估患者的病情，并给出针对性处置建议。</w:t>
            </w:r>
          </w:p>
          <w:p w14:paraId="61DFC4EC">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4.1.2</w:t>
            </w:r>
            <w:r>
              <w:rPr>
                <w:color w:val="000000" w:themeColor="text1"/>
                <w14:textFill>
                  <w14:solidFill>
                    <w14:schemeClr w14:val="tx1"/>
                  </w14:solidFill>
                </w14:textFill>
              </w:rPr>
              <w:t>院前 AI 心电分析</w:t>
            </w:r>
            <w:r>
              <w:rPr>
                <w:rFonts w:hint="eastAsia"/>
                <w:color w:val="000000" w:themeColor="text1"/>
                <w14:textFill>
                  <w14:solidFill>
                    <w14:schemeClr w14:val="tx1"/>
                  </w14:solidFill>
                </w14:textFill>
              </w:rPr>
              <w:t>（需院内硬件支持）</w:t>
            </w:r>
          </w:p>
          <w:p w14:paraId="58EECA6D">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具备 AI 智能诊断功能，辅助医生快速诊断；支持同步采集 12 导联心电图（Ⅰ、Ⅱ、Ⅲ、aVR、aVL、aVF、V1~V6）；电极阻抗自动检测，电极接触不良、脱落实时声光提醒，减少干扰波形。彩色液晶大屏同步滚动展示全部导联实时心电曲线，支持缩放、平移查看细节。内置热敏打印机，可打印完整心电图报告；支持报告数据同步到急诊 HIS 系统；</w:t>
            </w:r>
          </w:p>
          <w:p w14:paraId="77EFD8CB">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4.1.3</w:t>
            </w:r>
            <w:r>
              <w:rPr>
                <w:rFonts w:hint="eastAsia"/>
                <w:color w:val="000000" w:themeColor="text1"/>
                <w14:textFill>
                  <w14:solidFill>
                    <w14:schemeClr w14:val="tx1"/>
                  </w14:solidFill>
                </w14:textFill>
              </w:rPr>
              <w:t>AI 预分诊/风险分层</w:t>
            </w:r>
          </w:p>
          <w:p w14:paraId="6B2502D8">
            <w:pPr>
              <w:rPr>
                <w:color w:val="000000" w:themeColor="text1"/>
                <w14:textFill>
                  <w14:solidFill>
                    <w14:schemeClr w14:val="tx1"/>
                  </w14:solidFill>
                </w14:textFill>
              </w:rPr>
            </w:pPr>
            <w:r>
              <w:rPr>
                <w:rFonts w:hint="eastAsia"/>
                <w:color w:val="000000" w:themeColor="text1"/>
                <w14:textFill>
                  <w14:solidFill>
                    <w14:schemeClr w14:val="tx1"/>
                  </w14:solidFill>
                </w14:textFill>
              </w:rPr>
              <w:t>（1）从接警到院前急救，根据有限的患者数据，及时快速评估患者病情，判定危重等级，帮助用户快速锁定急危重症患者。</w:t>
            </w:r>
          </w:p>
          <w:p w14:paraId="232CB7B9">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4.1.4</w:t>
            </w:r>
            <w:r>
              <w:rPr>
                <w:rFonts w:hint="eastAsia"/>
                <w:color w:val="000000" w:themeColor="text1"/>
                <w14:textFill>
                  <w14:solidFill>
                    <w14:schemeClr w14:val="tx1"/>
                  </w14:solidFill>
                </w14:textFill>
              </w:rPr>
              <w:t>创伤风险预测</w:t>
            </w:r>
          </w:p>
          <w:p w14:paraId="61ADE5A5">
            <w:pPr>
              <w:rPr>
                <w:rFonts w:hint="default"/>
                <w:b/>
                <w:bCs/>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（1）依托现场采集到的有限数据，快速评估患者死亡、重度大出血及失血性休克发生风险，并指导转运至救治能力匹配的医疗机构。</w:t>
            </w:r>
          </w:p>
          <w:p w14:paraId="3668F884">
            <w:pPr>
              <w:rPr>
                <w:rFonts w:ascii="宋体" w:hAnsi="宋体" w:cs="宋体"/>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4.2</w:t>
            </w:r>
            <w:r>
              <w:rPr>
                <w:rFonts w:hint="eastAsia" w:ascii="宋体" w:hAnsi="宋体" w:cs="宋体"/>
                <w:color w:val="000000" w:themeColor="text1"/>
                <w14:textFill>
                  <w14:solidFill>
                    <w14:schemeClr w14:val="tx1"/>
                  </w14:solidFill>
                </w14:textFill>
              </w:rPr>
              <w:t>三大中心AI智能体</w:t>
            </w:r>
          </w:p>
          <w:p w14:paraId="755AAFD3">
            <w:pPr>
              <w:rPr>
                <w:rFonts w:ascii="宋体" w:hAnsi="宋体" w:cs="宋体"/>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4.2.1</w:t>
            </w:r>
            <w:r>
              <w:rPr>
                <w:rFonts w:hint="eastAsia" w:ascii="宋体" w:hAnsi="宋体" w:cs="宋体"/>
                <w:color w:val="000000" w:themeColor="text1"/>
                <w14:textFill>
                  <w14:solidFill>
                    <w14:schemeClr w14:val="tx1"/>
                  </w14:solidFill>
                </w14:textFill>
              </w:rPr>
              <w:t>高危自动识别</w:t>
            </w:r>
          </w:p>
          <w:p w14:paraId="01E6FF08">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（1）支持 AI 调取专病中心系统数据，自动识别高风险病患，主动推送风险预警提示，辅助医生及时干预潜在危重患者。</w:t>
            </w:r>
          </w:p>
          <w:p w14:paraId="050DF383">
            <w:pPr>
              <w:rPr>
                <w:rFonts w:ascii="宋体" w:hAnsi="宋体" w:cs="宋体"/>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4.2.2</w:t>
            </w:r>
            <w:r>
              <w:rPr>
                <w:rFonts w:hint="eastAsia" w:ascii="宋体" w:hAnsi="宋体" w:cs="宋体"/>
                <w:color w:val="000000" w:themeColor="text1"/>
                <w14:textFill>
                  <w14:solidFill>
                    <w14:schemeClr w14:val="tx1"/>
                  </w14:solidFill>
                </w14:textFill>
              </w:rPr>
              <w:t>病历语音速记</w:t>
            </w:r>
          </w:p>
          <w:p w14:paraId="07C880EF">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支持语音快速录入病历内容，实时将语音自动转为文字；</w:t>
            </w:r>
          </w:p>
          <w:p w14:paraId="7FACEB95">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支持降噪处理，适配诊室、病房等嘈杂场景，提升语音识别准确率；</w:t>
            </w:r>
          </w:p>
          <w:p w14:paraId="07A48D9E">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内置多种语音识别模型，分别对应不同的识别速度和精确度，可进行切换；</w:t>
            </w:r>
          </w:p>
          <w:p w14:paraId="72889DF6">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全局快捷键控制：支持系统全局快捷键（如按下 Ctrl 或 Win），且支持自定义快捷键；</w:t>
            </w:r>
          </w:p>
          <w:p w14:paraId="1DC2156D">
            <w:pPr>
              <w:rPr>
                <w:rFonts w:hint="default"/>
                <w:color w:val="000000" w:themeColor="text1"/>
                <w:lang w:val="en-US" w:eastAsia="zh-CN"/>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完全离线与隐私保护：所有的语音处理和识别均在本地设备上完成，无需网络连接，最大程度保护用户隐私。</w:t>
            </w:r>
          </w:p>
        </w:tc>
        <w:tc>
          <w:tcPr>
            <w:tcW w:w="862" w:type="dxa"/>
          </w:tcPr>
          <w:p w14:paraId="1E9C72CE">
            <w:pPr>
              <w:widowControl/>
              <w:snapToGrid w:val="0"/>
              <w:jc w:val="center"/>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1</w:t>
            </w:r>
          </w:p>
        </w:tc>
        <w:tc>
          <w:tcPr>
            <w:tcW w:w="918" w:type="dxa"/>
          </w:tcPr>
          <w:p w14:paraId="72ECFD22">
            <w:pPr>
              <w:widowControl/>
              <w:snapToGrid w:val="0"/>
              <w:jc w:val="center"/>
              <w:textAlignment w:val="center"/>
              <w:rPr>
                <w:rFonts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仿宋_GB2312" w:hAnsi="华文中宋" w:eastAsia="仿宋_GB2312" w:cs="华文中宋"/>
                <w:color w:val="000000" w:themeColor="text1"/>
                <w:kern w:val="0"/>
                <w:sz w:val="24"/>
                <w:szCs w:val="24"/>
                <w:lang w:bidi="ar"/>
                <w14:textFill>
                  <w14:solidFill>
                    <w14:schemeClr w14:val="tx1"/>
                  </w14:solidFill>
                </w14:textFill>
              </w:rPr>
              <w:t>套</w:t>
            </w:r>
          </w:p>
        </w:tc>
      </w:tr>
      <w:tr w14:paraId="5FC9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65C2245F">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1207" w:type="dxa"/>
          </w:tcPr>
          <w:p w14:paraId="0C792979">
            <w:pPr>
              <w:widowControl/>
              <w:snapToGrid w:val="0"/>
              <w:jc w:val="left"/>
              <w:textAlignment w:val="center"/>
              <w:rPr>
                <w:rFonts w:hint="eastAsia" w:ascii="仿宋_GB2312" w:hAnsi="华文中宋" w:eastAsia="仿宋_GB2312" w:cs="华文中宋"/>
                <w:color w:val="000000" w:themeColor="text1"/>
                <w:kern w:val="0"/>
                <w:sz w:val="24"/>
                <w:szCs w:val="24"/>
                <w:lang w:bidi="ar"/>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5G PDA</w:t>
            </w:r>
          </w:p>
        </w:tc>
        <w:tc>
          <w:tcPr>
            <w:tcW w:w="10443" w:type="dxa"/>
          </w:tcPr>
          <w:p w14:paraId="13FB142C">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（1）处理器:八核处理器，CPU主频≥2.0GHz</w:t>
            </w:r>
          </w:p>
          <w:p w14:paraId="085106AB">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（2）RAM:≥4GB，ROM:≥64GB</w:t>
            </w:r>
          </w:p>
          <w:p w14:paraId="0811BFBA">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（3）操作系统:安卓1</w:t>
            </w:r>
            <w:r>
              <w:rPr>
                <w:rFonts w:hint="eastAsia" w:asciiTheme="minorEastAsia" w:hAnsiTheme="minorEastAsia" w:cstheme="minorEastAsia"/>
                <w:color w:val="000000" w:themeColor="text1"/>
                <w:lang w:val="en-US" w:eastAsia="zh-CN"/>
                <w14:textFill>
                  <w14:solidFill>
                    <w14:schemeClr w14:val="tx1"/>
                  </w14:solidFill>
                </w14:textFill>
              </w:rPr>
              <w:t>1</w:t>
            </w:r>
            <w:r>
              <w:rPr>
                <w:rFonts w:hint="eastAsia" w:asciiTheme="minorEastAsia" w:hAnsiTheme="minorEastAsia" w:cstheme="minorEastAsia"/>
                <w:color w:val="000000" w:themeColor="text1"/>
                <w14:textFill>
                  <w14:solidFill>
                    <w14:schemeClr w14:val="tx1"/>
                  </w14:solidFill>
                </w14:textFill>
              </w:rPr>
              <w:t>.0及以上版本</w:t>
            </w:r>
          </w:p>
          <w:p w14:paraId="544846C7">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（4）显示屏幕:≥6.0英寸显示屏，分辨率≥1440×720，电容式触摸</w:t>
            </w:r>
          </w:p>
          <w:p w14:paraId="501B69CC">
            <w:pPr>
              <w:jc w:val="left"/>
              <w:rPr>
                <w:rFonts w:hint="eastAsia" w:asciiTheme="minorEastAsia" w:hAnsi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5</w:t>
            </w: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电池：锂电池</w:t>
            </w: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3.85V供电，</w:t>
            </w: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4500mAh，可拆卸</w:t>
            </w:r>
          </w:p>
          <w:p w14:paraId="741CB6C7">
            <w:pPr>
              <w:pStyle w:val="12"/>
              <w:ind w:left="0"/>
              <w:rPr>
                <w:color w:val="000000" w:themeColor="text1"/>
                <w:sz w:val="2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（6）工作温度：</w:t>
            </w:r>
            <w:r>
              <w:rPr>
                <w:rFonts w:hint="eastAsia" w:asciiTheme="minorEastAsia" w:hAnsiTheme="minorEastAsia" w:cstheme="minorEastAsia"/>
                <w:color w:val="000000" w:themeColor="text1"/>
                <w14:textFill>
                  <w14:solidFill>
                    <w14:schemeClr w14:val="tx1"/>
                  </w14:solidFill>
                </w14:textFill>
              </w:rPr>
              <w:t>≥</w:t>
            </w:r>
            <w:r>
              <w:rPr>
                <w:color w:val="000000" w:themeColor="text1"/>
                <w:sz w:val="21"/>
                <w14:textFill>
                  <w14:solidFill>
                    <w14:schemeClr w14:val="tx1"/>
                  </w14:solidFill>
                </w14:textFill>
              </w:rPr>
              <w:t>-20℃~60℃</w:t>
            </w:r>
          </w:p>
          <w:p w14:paraId="7A6A41DC">
            <w:pPr>
              <w:jc w:val="left"/>
              <w:rPr>
                <w:color w:val="000000" w:themeColor="text1"/>
                <w:sz w:val="2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（7）</w:t>
            </w:r>
            <w:r>
              <w:rPr>
                <w:color w:val="000000" w:themeColor="text1"/>
                <w:sz w:val="21"/>
                <w14:textFill>
                  <w14:solidFill>
                    <w14:schemeClr w14:val="tx1"/>
                  </w14:solidFill>
                </w14:textFill>
              </w:rPr>
              <w:t>跌落规格</w:t>
            </w:r>
            <w:r>
              <w:rPr>
                <w:rFonts w:hint="eastAsia"/>
                <w:color w:val="000000" w:themeColor="text1"/>
                <w:sz w:val="21"/>
                <w:lang w:eastAsia="zh-CN"/>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w:t>
            </w:r>
            <w:r>
              <w:rPr>
                <w:color w:val="000000" w:themeColor="text1"/>
                <w:sz w:val="21"/>
                <w14:textFill>
                  <w14:solidFill>
                    <w14:schemeClr w14:val="tx1"/>
                  </w14:solidFill>
                </w14:textFill>
              </w:rPr>
              <w:t>1.5米</w:t>
            </w:r>
            <w:r>
              <w:rPr>
                <w:rFonts w:hint="eastAsia"/>
                <w:color w:val="000000" w:themeColor="text1"/>
                <w:sz w:val="21"/>
                <w:lang w:eastAsia="zh-CN"/>
                <w14:textFill>
                  <w14:solidFill>
                    <w14:schemeClr w14:val="tx1"/>
                  </w14:solidFill>
                </w14:textFill>
              </w:rPr>
              <w:t>水泥地</w:t>
            </w:r>
            <w:r>
              <w:rPr>
                <w:color w:val="000000" w:themeColor="text1"/>
                <w:sz w:val="21"/>
                <w14:textFill>
                  <w14:solidFill>
                    <w14:schemeClr w14:val="tx1"/>
                  </w14:solidFill>
                </w14:textFill>
              </w:rPr>
              <w:t>多次跌落</w:t>
            </w:r>
          </w:p>
          <w:p w14:paraId="1FD5A76A">
            <w:pPr>
              <w:jc w:val="left"/>
              <w:rPr>
                <w:rFonts w:hint="default" w:eastAsiaTheme="minorEastAsia"/>
                <w:color w:val="000000" w:themeColor="text1"/>
                <w:sz w:val="2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（8）三大中心移动端终端</w:t>
            </w:r>
          </w:p>
        </w:tc>
        <w:tc>
          <w:tcPr>
            <w:tcW w:w="862" w:type="dxa"/>
          </w:tcPr>
          <w:p w14:paraId="57BF6E71">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5</w:t>
            </w:r>
          </w:p>
        </w:tc>
        <w:tc>
          <w:tcPr>
            <w:tcW w:w="918" w:type="dxa"/>
          </w:tcPr>
          <w:p w14:paraId="71E46824">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台</w:t>
            </w:r>
          </w:p>
        </w:tc>
      </w:tr>
      <w:tr w14:paraId="65D4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71B67D24">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p>
        </w:tc>
        <w:tc>
          <w:tcPr>
            <w:tcW w:w="1207" w:type="dxa"/>
          </w:tcPr>
          <w:p w14:paraId="7F5B4A68">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物联网基站</w:t>
            </w:r>
          </w:p>
        </w:tc>
        <w:tc>
          <w:tcPr>
            <w:tcW w:w="10443" w:type="dxa"/>
          </w:tcPr>
          <w:p w14:paraId="02B8679A">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（1）网络：支持无线WiFi/有线方式连接到内网服务器，wifi 支持2.4G 或 5G，无线标准 802.11a/b/g/n；</w:t>
            </w:r>
          </w:p>
          <w:p w14:paraId="518B5DE0">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（2）RFID：内置2个2.4G RFID模块，2.4GHz 250Kbps 1M and 2Mbps data rate, 传输距离 80m（空旷地带），支持定频点数据传输和跳频点数据传输</w:t>
            </w:r>
          </w:p>
          <w:p w14:paraId="755F4C8B">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（3）指示灯：三色灯，能显示电源、2.4G、wifi 网络等工作状态</w:t>
            </w:r>
          </w:p>
          <w:p w14:paraId="66A0ECEF">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（4）电源：支持AC/POE方式供电</w:t>
            </w:r>
          </w:p>
          <w:p w14:paraId="28C9B5FB">
            <w:pPr>
              <w:jc w:val="left"/>
              <w:rPr>
                <w:rFonts w:hint="eastAsia" w:asciiTheme="minorEastAsia" w:hAnsi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（5）三大中心时间采集感应终端，与高级绿通患者手环配合感应</w:t>
            </w:r>
          </w:p>
        </w:tc>
        <w:tc>
          <w:tcPr>
            <w:tcW w:w="862" w:type="dxa"/>
          </w:tcPr>
          <w:p w14:paraId="4A97D1CA">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26</w:t>
            </w:r>
          </w:p>
        </w:tc>
        <w:tc>
          <w:tcPr>
            <w:tcW w:w="918" w:type="dxa"/>
          </w:tcPr>
          <w:p w14:paraId="6944964B">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个</w:t>
            </w:r>
          </w:p>
        </w:tc>
      </w:tr>
      <w:tr w14:paraId="1F82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298A648A">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3</w:t>
            </w:r>
          </w:p>
        </w:tc>
        <w:tc>
          <w:tcPr>
            <w:tcW w:w="1207" w:type="dxa"/>
          </w:tcPr>
          <w:p w14:paraId="15EF7E0F">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时间同步基站</w:t>
            </w:r>
          </w:p>
        </w:tc>
        <w:tc>
          <w:tcPr>
            <w:tcW w:w="10443" w:type="dxa"/>
          </w:tcPr>
          <w:p w14:paraId="237E9511">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（1）网络：支持无线WIFI方式连入医院内网；</w:t>
            </w:r>
          </w:p>
          <w:p w14:paraId="564228D6">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（2）蓝牙：内置1个蓝牙 4.2模块， -96dBm sensitivity, 支持 AES 硬件加密</w:t>
            </w:r>
          </w:p>
          <w:p w14:paraId="7B200C10">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（3）RFID：内置2个2.45GHz RFID模块, 2.4GHz 250Kbps 1M and 2Mbps data rate, 传输距离 80m（空旷地带）</w:t>
            </w:r>
          </w:p>
          <w:p w14:paraId="296B7319">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（4）指示灯：三色灯，能显示电源、2.4G、wifi 网络等工作状态</w:t>
            </w:r>
          </w:p>
          <w:p w14:paraId="43BC120D">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（5）电源：支持220V供电</w:t>
            </w:r>
          </w:p>
          <w:p w14:paraId="71DB4E0B">
            <w:pPr>
              <w:jc w:val="left"/>
              <w:rPr>
                <w:rFonts w:hint="default" w:asciiTheme="minorEastAsia" w:hAnsi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（6）三大中心时间同步终端，同步物联网基站与高级绿通患者手环感应时间</w:t>
            </w:r>
          </w:p>
        </w:tc>
        <w:tc>
          <w:tcPr>
            <w:tcW w:w="862" w:type="dxa"/>
          </w:tcPr>
          <w:p w14:paraId="7C6D26C3">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tcPr>
          <w:p w14:paraId="3B247491">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台</w:t>
            </w:r>
          </w:p>
        </w:tc>
      </w:tr>
      <w:tr w14:paraId="3C62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7FED2C61">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4</w:t>
            </w:r>
          </w:p>
        </w:tc>
        <w:tc>
          <w:tcPr>
            <w:tcW w:w="1207" w:type="dxa"/>
          </w:tcPr>
          <w:p w14:paraId="7935B53F">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高级绿通患者手环</w:t>
            </w:r>
          </w:p>
        </w:tc>
        <w:tc>
          <w:tcPr>
            <w:tcW w:w="10443" w:type="dxa"/>
          </w:tcPr>
          <w:p w14:paraId="350AEF64">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（1）缓存：≥512KB FLASH；</w:t>
            </w:r>
          </w:p>
          <w:p w14:paraId="3357C54B">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（2）静态存储：≥48KB SRAM</w:t>
            </w:r>
          </w:p>
          <w:p w14:paraId="224EE179">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（3）数据通讯：蓝牙或2.4G RFID</w:t>
            </w:r>
          </w:p>
          <w:p w14:paraId="4FD61258">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（4）NFC功能：支持NFC，可通过NFC读卡器做绑定操作</w:t>
            </w:r>
          </w:p>
          <w:p w14:paraId="7042A76C">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（5）佩戴方式：快拆腕带</w:t>
            </w:r>
          </w:p>
          <w:p w14:paraId="22FA19C4">
            <w:pPr>
              <w:jc w:val="left"/>
              <w:rPr>
                <w:rFonts w:hint="eastAsia" w:ascii="宋体" w:hAnsi="宋体" w:eastAsia="宋体" w:cs="宋体"/>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（6）按键：含一个侧边解锁按键，7个盘面按键含提示灯</w:t>
            </w:r>
          </w:p>
          <w:p w14:paraId="2B05B43B">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（7）充电方式：顶针充电</w:t>
            </w:r>
          </w:p>
          <w:p w14:paraId="68E6BB29">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（8）语音提醒：支持点击按键自动播放语音提醒</w:t>
            </w:r>
          </w:p>
          <w:p w14:paraId="16033508">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（9）三大中心时间采集感应终端，与物联网基站配合感应</w:t>
            </w:r>
          </w:p>
        </w:tc>
        <w:tc>
          <w:tcPr>
            <w:tcW w:w="862" w:type="dxa"/>
          </w:tcPr>
          <w:p w14:paraId="7D16EC3D">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40</w:t>
            </w:r>
          </w:p>
        </w:tc>
        <w:tc>
          <w:tcPr>
            <w:tcW w:w="918" w:type="dxa"/>
          </w:tcPr>
          <w:p w14:paraId="183C4D50">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个</w:t>
            </w:r>
          </w:p>
        </w:tc>
      </w:tr>
      <w:tr w14:paraId="798C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59750E9D">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5</w:t>
            </w:r>
          </w:p>
        </w:tc>
        <w:tc>
          <w:tcPr>
            <w:tcW w:w="1207" w:type="dxa"/>
          </w:tcPr>
          <w:p w14:paraId="5540E0B3">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绿通手环充电架</w:t>
            </w:r>
          </w:p>
        </w:tc>
        <w:tc>
          <w:tcPr>
            <w:tcW w:w="10443" w:type="dxa"/>
          </w:tcPr>
          <w:p w14:paraId="434B397E">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（1）输入：220V</w:t>
            </w:r>
          </w:p>
          <w:p w14:paraId="3F70FA60">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（2）输出：5V，总电流20A</w:t>
            </w:r>
          </w:p>
          <w:p w14:paraId="00E3918F">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（3）手环磁吸充电位：≥16个</w:t>
            </w:r>
          </w:p>
          <w:p w14:paraId="27F5A684">
            <w:pPr>
              <w:jc w:val="left"/>
              <w:rPr>
                <w:rFonts w:hint="eastAsia"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4</w:t>
            </w:r>
            <w:r>
              <w:rPr>
                <w:rFonts w:hint="eastAsia" w:asciiTheme="minorEastAsia" w:hAnsiTheme="minorEastAsia" w:cstheme="minorEastAsia"/>
                <w:color w:val="000000" w:themeColor="text1"/>
                <w:lang w:eastAsia="zh-CN"/>
                <w14:textFill>
                  <w14:solidFill>
                    <w14:schemeClr w14:val="tx1"/>
                  </w14:solidFill>
                </w14:textFill>
              </w:rPr>
              <w:t>）兼容上述高级绿通患者手环，确保配套性</w:t>
            </w:r>
          </w:p>
          <w:p w14:paraId="20912DE1">
            <w:pPr>
              <w:jc w:val="left"/>
              <w:rPr>
                <w:rFonts w:hint="default" w:asciiTheme="minorEastAsia" w:hAnsi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（5）三大中心高级绿通患者手环充电器</w:t>
            </w:r>
          </w:p>
        </w:tc>
        <w:tc>
          <w:tcPr>
            <w:tcW w:w="862" w:type="dxa"/>
          </w:tcPr>
          <w:p w14:paraId="27FEA46F">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tcPr>
          <w:p w14:paraId="3579A5E9">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个</w:t>
            </w:r>
          </w:p>
        </w:tc>
      </w:tr>
      <w:tr w14:paraId="40CF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744" w:type="dxa"/>
          </w:tcPr>
          <w:p w14:paraId="6FD89F29">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6</w:t>
            </w:r>
          </w:p>
        </w:tc>
        <w:tc>
          <w:tcPr>
            <w:tcW w:w="1207" w:type="dxa"/>
          </w:tcPr>
          <w:p w14:paraId="6229D321">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绿色通道时间管理</w:t>
            </w:r>
          </w:p>
        </w:tc>
        <w:tc>
          <w:tcPr>
            <w:tcW w:w="10443" w:type="dxa"/>
          </w:tcPr>
          <w:p w14:paraId="2C96889E">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（1）支持自动计时，当到达/离开绿色通道交接区域（节点）时，由基站自动扫描到手环，系统后台自动计录时间；</w:t>
            </w:r>
          </w:p>
          <w:p w14:paraId="68F00B72">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（2）支持按键计时，当进行某项抢救操作（抽血、溶栓、心电等）时，医护人员可通过手环对应按键记录操作时间</w:t>
            </w:r>
          </w:p>
          <w:p w14:paraId="678F0889">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（3）支持手环电量监测，低电量报警</w:t>
            </w:r>
          </w:p>
          <w:p w14:paraId="5D7A2CF4">
            <w:pPr>
              <w:jc w:val="left"/>
              <w:rPr>
                <w:rFonts w:hint="default" w:asciiTheme="minorEastAsia" w:hAnsiTheme="minorEastAsia" w:cstheme="minorEastAsia"/>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（4）三大中心后台时间统一管理</w:t>
            </w:r>
          </w:p>
        </w:tc>
        <w:tc>
          <w:tcPr>
            <w:tcW w:w="862" w:type="dxa"/>
          </w:tcPr>
          <w:p w14:paraId="69165289">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w:t>
            </w:r>
          </w:p>
        </w:tc>
        <w:tc>
          <w:tcPr>
            <w:tcW w:w="918" w:type="dxa"/>
          </w:tcPr>
          <w:p w14:paraId="3610C995">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63B4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198D75F4">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7</w:t>
            </w:r>
          </w:p>
        </w:tc>
        <w:tc>
          <w:tcPr>
            <w:tcW w:w="1207" w:type="dxa"/>
          </w:tcPr>
          <w:p w14:paraId="4AB05FE2">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移动工作站</w:t>
            </w:r>
          </w:p>
        </w:tc>
        <w:tc>
          <w:tcPr>
            <w:tcW w:w="10443" w:type="dxa"/>
          </w:tcPr>
          <w:p w14:paraId="7D0061E5">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w:t>
            </w:r>
            <w:r>
              <w:rPr>
                <w:rFonts w:asciiTheme="minorEastAsia" w:hAnsiTheme="minorEastAsia" w:cstheme="minorEastAsia"/>
                <w:color w:val="000000" w:themeColor="text1"/>
                <w14:textFill>
                  <w14:solidFill>
                    <w14:schemeClr w14:val="tx1"/>
                  </w14:solidFill>
                </w14:textFill>
              </w:rPr>
              <w:t>一体化主机：CPU</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六核十二线程；</w:t>
            </w:r>
            <w:r>
              <w:rPr>
                <w:rFonts w:hint="eastAsia" w:asciiTheme="minorEastAsia" w:hAnsiTheme="minorEastAsia" w:cstheme="minorEastAsia"/>
                <w:color w:val="000000" w:themeColor="text1"/>
                <w14:textFill>
                  <w14:solidFill>
                    <w14:schemeClr w14:val="tx1"/>
                  </w14:solidFill>
                </w14:textFill>
              </w:rPr>
              <w:t>RAM ≥ 8GB; SSD ≥ 256GB</w:t>
            </w:r>
            <w:r>
              <w:rPr>
                <w:rFonts w:asciiTheme="minorEastAsia" w:hAnsiTheme="minorEastAsia" w:cstheme="minorEastAsia"/>
                <w:color w:val="000000" w:themeColor="text1"/>
                <w14:textFill>
                  <w14:solidFill>
                    <w14:schemeClr w14:val="tx1"/>
                  </w14:solidFill>
                </w14:textFill>
              </w:rPr>
              <w:t>；屏幕≥23.8英寸；分辨率≥1920*1080；操作系统</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 xml:space="preserve">Windows10及以上                                                                                                                                                                                                                                                                                                                                                                                                                                                                                                      </w:t>
            </w:r>
          </w:p>
          <w:p w14:paraId="72A88AC9">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w:t>
            </w:r>
            <w:r>
              <w:rPr>
                <w:rFonts w:asciiTheme="minorEastAsia" w:hAnsiTheme="minorEastAsia" w:cstheme="minorEastAsia"/>
                <w:color w:val="000000" w:themeColor="text1"/>
                <w14:textFill>
                  <w14:solidFill>
                    <w14:schemeClr w14:val="tx1"/>
                  </w14:solidFill>
                </w14:textFill>
              </w:rPr>
              <w:t>电池容量按GB 40165标准测试电池容量≥16Ah ，保证电池使用寿命，电池组过GB/T 18287标准测试充放电</w:t>
            </w:r>
            <w:r>
              <w:rPr>
                <w:rFonts w:hint="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2000次</w:t>
            </w:r>
          </w:p>
          <w:p w14:paraId="7DE2D556">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w:t>
            </w:r>
            <w:r>
              <w:rPr>
                <w:rFonts w:asciiTheme="minorEastAsia" w:hAnsiTheme="minorEastAsia" w:cstheme="minorEastAsia"/>
                <w:color w:val="000000" w:themeColor="text1"/>
                <w14:textFill>
                  <w14:solidFill>
                    <w14:schemeClr w14:val="tx1"/>
                  </w14:solidFill>
                </w14:textFill>
              </w:rPr>
              <w:t>带有升降按钮</w:t>
            </w:r>
          </w:p>
          <w:p w14:paraId="390FB59C">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w:t>
            </w:r>
            <w:r>
              <w:rPr>
                <w:rFonts w:asciiTheme="minorEastAsia" w:hAnsiTheme="minorEastAsia" w:cstheme="minorEastAsia"/>
                <w:color w:val="000000" w:themeColor="text1"/>
                <w14:textFill>
                  <w14:solidFill>
                    <w14:schemeClr w14:val="tx1"/>
                  </w14:solidFill>
                </w14:textFill>
              </w:rPr>
              <w:t>台车台面采用电动升降，升降高度≥300mm</w:t>
            </w:r>
          </w:p>
          <w:p w14:paraId="5855EEFD">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w:t>
            </w:r>
            <w:r>
              <w:rPr>
                <w:rFonts w:asciiTheme="minorEastAsia" w:hAnsiTheme="minorEastAsia" w:cstheme="minorEastAsia"/>
                <w:color w:val="000000" w:themeColor="text1"/>
                <w14:textFill>
                  <w14:solidFill>
                    <w14:schemeClr w14:val="tx1"/>
                  </w14:solidFill>
                </w14:textFill>
              </w:rPr>
              <w:t>工作台面有四面凹型塑料围挡，且围挡与工作台面一体成型，防止物品掉落及液体渗漏，方便清洁，工作台面尺寸：≥</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长</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470mm*（宽</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466mm，台面围挡高度≥4.5mm</w:t>
            </w:r>
          </w:p>
          <w:p w14:paraId="4F80B576">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（6）</w:t>
            </w:r>
            <w:r>
              <w:rPr>
                <w:rFonts w:asciiTheme="minorEastAsia" w:hAnsiTheme="minorEastAsia" w:cstheme="minorEastAsia"/>
                <w:color w:val="000000" w:themeColor="text1"/>
                <w14:textFill>
                  <w14:solidFill>
                    <w14:schemeClr w14:val="tx1"/>
                  </w14:solidFill>
                </w14:textFill>
              </w:rPr>
              <w:t>台面有≥USB2.0*4PCS，≥TYP-C*1PCS扩展口方便办公扩展用</w:t>
            </w:r>
          </w:p>
          <w:p w14:paraId="31E66C5C">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（7）</w:t>
            </w:r>
            <w:r>
              <w:rPr>
                <w:rFonts w:asciiTheme="minorEastAsia" w:hAnsiTheme="minorEastAsia" w:cstheme="minorEastAsia"/>
                <w:color w:val="000000" w:themeColor="text1"/>
                <w14:textFill>
                  <w14:solidFill>
                    <w14:schemeClr w14:val="tx1"/>
                  </w14:solidFill>
                </w14:textFill>
              </w:rPr>
              <w:t>车体外观尺寸:  ≥长649mm*宽490mm*高800mm</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台面离地高度800—1100mm升到最高尺寸</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，大台面尺寸方便办公，和可调制任意合适高度办公</w:t>
            </w:r>
          </w:p>
          <w:p w14:paraId="61B52AC9">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（8）</w:t>
            </w:r>
            <w:r>
              <w:rPr>
                <w:rFonts w:asciiTheme="minorEastAsia" w:hAnsiTheme="minorEastAsia" w:cstheme="minorEastAsia"/>
                <w:color w:val="000000" w:themeColor="text1"/>
                <w14:textFill>
                  <w14:solidFill>
                    <w14:schemeClr w14:val="tx1"/>
                  </w14:solidFill>
                </w14:textFill>
              </w:rPr>
              <w:t>内置台面可伸缩线盘，方便移动无外露线材</w:t>
            </w:r>
          </w:p>
          <w:p w14:paraId="317099C0">
            <w:pPr>
              <w:jc w:val="left"/>
              <w:rPr>
                <w:rFonts w:hint="eastAsia" w:asciiTheme="minorEastAsia" w:hAnsi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（9）</w:t>
            </w:r>
            <w:r>
              <w:rPr>
                <w:rFonts w:asciiTheme="minorEastAsia" w:hAnsiTheme="minorEastAsia" w:cstheme="minorEastAsia"/>
                <w:color w:val="000000" w:themeColor="text1"/>
                <w14:textFill>
                  <w14:solidFill>
                    <w14:schemeClr w14:val="tx1"/>
                  </w14:solidFill>
                </w14:textFill>
              </w:rPr>
              <w:t>车体</w:t>
            </w:r>
            <w:r>
              <w:rPr>
                <w:rFonts w:hint="eastAsia" w:asciiTheme="minorEastAsia" w:hAnsiTheme="minorEastAsia" w:cstheme="minorEastAsia"/>
                <w:color w:val="000000" w:themeColor="text1"/>
                <w:lang w:val="en-US" w:eastAsia="zh-CN"/>
                <w14:textFill>
                  <w14:solidFill>
                    <w14:schemeClr w14:val="tx1"/>
                  </w14:solidFill>
                </w14:textFill>
              </w:rPr>
              <w:t>材料具备抗菌防火功能</w:t>
            </w:r>
          </w:p>
          <w:p w14:paraId="66BBCAFD">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（10）</w:t>
            </w:r>
            <w:r>
              <w:rPr>
                <w:rFonts w:asciiTheme="minorEastAsia" w:hAnsiTheme="minorEastAsia" w:cstheme="minorEastAsia"/>
                <w:color w:val="000000" w:themeColor="text1"/>
                <w14:textFill>
                  <w14:solidFill>
                    <w14:schemeClr w14:val="tx1"/>
                  </w14:solidFill>
                </w14:textFill>
              </w:rPr>
              <w:t>整车通过YY9706标准EMC检测</w:t>
            </w:r>
          </w:p>
          <w:p w14:paraId="5C6A5860">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（11）</w:t>
            </w:r>
            <w:r>
              <w:rPr>
                <w:rFonts w:asciiTheme="minorEastAsia" w:hAnsiTheme="minorEastAsia" w:cstheme="minorEastAsia"/>
                <w:color w:val="000000" w:themeColor="text1"/>
                <w14:textFill>
                  <w14:solidFill>
                    <w14:schemeClr w14:val="tx1"/>
                  </w14:solidFill>
                </w14:textFill>
              </w:rPr>
              <w:t>抽屉采用钣金制作≥1层抽屉</w:t>
            </w:r>
          </w:p>
          <w:p w14:paraId="6C3E3C8A">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（12）</w:t>
            </w:r>
            <w:r>
              <w:rPr>
                <w:rFonts w:asciiTheme="minorEastAsia" w:hAnsiTheme="minorEastAsia" w:cstheme="minorEastAsia"/>
                <w:color w:val="000000" w:themeColor="text1"/>
                <w14:textFill>
                  <w14:solidFill>
                    <w14:schemeClr w14:val="tx1"/>
                  </w14:solidFill>
                </w14:textFill>
              </w:rPr>
              <w:t>箱体可随台面升降，≥300mm</w:t>
            </w:r>
          </w:p>
          <w:p w14:paraId="1DF03E00">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（13）</w:t>
            </w:r>
            <w:r>
              <w:rPr>
                <w:rFonts w:asciiTheme="minorEastAsia" w:hAnsiTheme="minorEastAsia" w:cstheme="minorEastAsia"/>
                <w:color w:val="000000" w:themeColor="text1"/>
                <w14:textFill>
                  <w14:solidFill>
                    <w14:schemeClr w14:val="tx1"/>
                  </w14:solidFill>
                </w14:textFill>
              </w:rPr>
              <w:t>整车线缆隐藏式设计（包含显示模块电源线、数据线等</w:t>
            </w:r>
            <w:r>
              <w:rPr>
                <w:rFonts w:hint="eastAsia" w:asciiTheme="minorEastAsia" w:hAnsiTheme="minorEastAsia" w:cstheme="minorEastAsia"/>
                <w:color w:val="000000" w:themeColor="text1"/>
                <w14:textFill>
                  <w14:solidFill>
                    <w14:schemeClr w14:val="tx1"/>
                  </w14:solidFill>
                </w14:textFill>
              </w:rPr>
              <w:t>）</w:t>
            </w:r>
            <w:r>
              <w:rPr>
                <w:rFonts w:asciiTheme="minorEastAsia" w:hAnsiTheme="minorEastAsia" w:cstheme="minorEastAsia"/>
                <w:color w:val="000000" w:themeColor="text1"/>
                <w14:textFill>
                  <w14:solidFill>
                    <w14:schemeClr w14:val="tx1"/>
                  </w14:solidFill>
                </w14:textFill>
              </w:rPr>
              <w:t>，车体线缆无外露；固定在显示器支架上，可完全贴合显示器后面板，可收纳显示终端电源线及数据线</w:t>
            </w:r>
          </w:p>
          <w:p w14:paraId="737FAFD4">
            <w:pPr>
              <w:jc w:val="left"/>
              <w:rPr>
                <w:rFonts w:hint="default" w:asciiTheme="minorEastAsia" w:hAnsiTheme="minorEastAsia" w:cstheme="minorEastAsia"/>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（14）仙葫院区急诊急救移动办公</w:t>
            </w:r>
          </w:p>
        </w:tc>
        <w:tc>
          <w:tcPr>
            <w:tcW w:w="862" w:type="dxa"/>
          </w:tcPr>
          <w:p w14:paraId="1F0D1FA2">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w:t>
            </w:r>
          </w:p>
        </w:tc>
        <w:tc>
          <w:tcPr>
            <w:tcW w:w="918" w:type="dxa"/>
          </w:tcPr>
          <w:p w14:paraId="361224D4">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1A57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4543467B">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8</w:t>
            </w:r>
          </w:p>
        </w:tc>
        <w:tc>
          <w:tcPr>
            <w:tcW w:w="1207" w:type="dxa"/>
          </w:tcPr>
          <w:p w14:paraId="75A27B5B">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院前急救智能触控终端</w:t>
            </w:r>
          </w:p>
        </w:tc>
        <w:tc>
          <w:tcPr>
            <w:tcW w:w="10443" w:type="dxa"/>
          </w:tcPr>
          <w:p w14:paraId="14140F3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（1）性能不低于：CPU i5 10代 16GB内存  256GB SSD </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（2）尺寸≥13寸</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（3）触控屏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（4）≥500万像素摄像头</w:t>
            </w:r>
          </w:p>
          <w:p w14:paraId="5DC80551">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）支持车载支架或吸顶安装</w:t>
            </w:r>
          </w:p>
          <w:p w14:paraId="626D8288">
            <w:pPr>
              <w:rPr>
                <w:rFonts w:hint="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电源：9V-36V或220V</w:t>
            </w:r>
          </w:p>
          <w:p w14:paraId="34F6384B">
            <w:pPr>
              <w:rPr>
                <w:rFonts w:hint="default"/>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（7）救护车上院前急救系统操控终端</w:t>
            </w:r>
          </w:p>
        </w:tc>
        <w:tc>
          <w:tcPr>
            <w:tcW w:w="862" w:type="dxa"/>
          </w:tcPr>
          <w:p w14:paraId="03CB0568">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tcPr>
          <w:p w14:paraId="5110BEB3">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1317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5E935F0A">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9</w:t>
            </w:r>
          </w:p>
        </w:tc>
        <w:tc>
          <w:tcPr>
            <w:tcW w:w="1207" w:type="dxa"/>
          </w:tcPr>
          <w:p w14:paraId="4FF8D623">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14:textFill>
                  <w14:solidFill>
                    <w14:schemeClr w14:val="tx1"/>
                  </w14:solidFill>
                </w14:textFill>
              </w:rPr>
              <w:t>急救工作站 5G PDA</w:t>
            </w:r>
          </w:p>
        </w:tc>
        <w:tc>
          <w:tcPr>
            <w:tcW w:w="10443" w:type="dxa"/>
          </w:tcPr>
          <w:p w14:paraId="44BC23A5">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（1）处理器：性能≥8核2.2GHz高性能处理器</w:t>
            </w:r>
          </w:p>
          <w:p w14:paraId="6B9AE0D3">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（2）操作系统：Android 12.0及以上</w:t>
            </w:r>
          </w:p>
          <w:p w14:paraId="367F8316">
            <w:pPr>
              <w:ind w:left="425" w:hanging="42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（3）内存（ROM+RAM）≥64GB+4GB</w:t>
            </w:r>
          </w:p>
          <w:p w14:paraId="4CF3184D">
            <w:pPr>
              <w:ind w:left="425" w:hanging="425"/>
              <w:rPr>
                <w:rFonts w:hint="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（4）院前急救系统移动端APP操控终端</w:t>
            </w:r>
          </w:p>
        </w:tc>
        <w:tc>
          <w:tcPr>
            <w:tcW w:w="862" w:type="dxa"/>
            <w:shd w:val="clear" w:color="auto" w:fill="auto"/>
            <w:vAlign w:val="top"/>
          </w:tcPr>
          <w:p w14:paraId="1F7621ED">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shd w:val="clear" w:color="auto" w:fill="auto"/>
            <w:vAlign w:val="top"/>
          </w:tcPr>
          <w:p w14:paraId="08DC9CFA">
            <w:pPr>
              <w:widowControl/>
              <w:snapToGrid w:val="0"/>
              <w:jc w:val="center"/>
              <w:textAlignment w:val="cente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4BB4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63A1D415">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10</w:t>
            </w:r>
          </w:p>
        </w:tc>
        <w:tc>
          <w:tcPr>
            <w:tcW w:w="1207" w:type="dxa"/>
          </w:tcPr>
          <w:p w14:paraId="7099252B">
            <w:pPr>
              <w:widowControl/>
              <w:snapToGrid w:val="0"/>
              <w:jc w:val="left"/>
              <w:textAlignment w:val="center"/>
              <w:rPr>
                <w:rFonts w:hint="eastAsia" w:asciiTheme="minorEastAsia" w:hAnsiTheme="minorEastAsia" w:cstheme="minor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串口数据采集器</w:t>
            </w:r>
          </w:p>
        </w:tc>
        <w:tc>
          <w:tcPr>
            <w:tcW w:w="10443" w:type="dxa"/>
          </w:tcPr>
          <w:p w14:paraId="363988B4">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（1）以太网端口数量：≥1；速率：10/100 Mbps，自适应MDI/MDIX</w:t>
            </w:r>
          </w:p>
          <w:p w14:paraId="39323E20">
            <w:pPr>
              <w:ind w:left="425" w:hanging="42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（2）串口端口数量：≥1；串口类型：RS-232；接头：8针RJ45</w:t>
            </w:r>
          </w:p>
          <w:p w14:paraId="6A6EAFC5">
            <w:pPr>
              <w:ind w:left="425" w:hanging="425"/>
              <w:rPr>
                <w:rFonts w:hint="default"/>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（3）救护车上采集设备数据</w:t>
            </w:r>
          </w:p>
        </w:tc>
        <w:tc>
          <w:tcPr>
            <w:tcW w:w="862" w:type="dxa"/>
            <w:shd w:val="clear" w:color="auto" w:fill="auto"/>
            <w:vAlign w:val="top"/>
          </w:tcPr>
          <w:p w14:paraId="12DBEC1E">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7</w:t>
            </w:r>
          </w:p>
        </w:tc>
        <w:tc>
          <w:tcPr>
            <w:tcW w:w="918" w:type="dxa"/>
            <w:shd w:val="clear" w:color="auto" w:fill="auto"/>
            <w:vAlign w:val="top"/>
          </w:tcPr>
          <w:p w14:paraId="18B1F3AF">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746B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5944CD66">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11</w:t>
            </w:r>
          </w:p>
        </w:tc>
        <w:tc>
          <w:tcPr>
            <w:tcW w:w="1207" w:type="dxa"/>
          </w:tcPr>
          <w:p w14:paraId="1C8FABB0">
            <w:pPr>
              <w:widowControl/>
              <w:snapToGrid w:val="0"/>
              <w:jc w:val="left"/>
              <w:textAlignment w:val="center"/>
              <w:rPr>
                <w:rFonts w:hint="default" w:eastAsiaTheme="minorEastAsia"/>
                <w:b/>
                <w:bCs/>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院区协同救治</w:t>
            </w:r>
            <w:r>
              <w:rPr>
                <w:rFonts w:hint="eastAsia"/>
                <w:b/>
                <w:bCs/>
                <w:color w:val="000000" w:themeColor="text1"/>
                <w:lang w:val="en-US" w:eastAsia="zh-CN"/>
                <w14:textFill>
                  <w14:solidFill>
                    <w14:schemeClr w14:val="tx1"/>
                  </w14:solidFill>
                </w14:textFill>
              </w:rPr>
              <w:t>显示终端</w:t>
            </w:r>
          </w:p>
        </w:tc>
        <w:tc>
          <w:tcPr>
            <w:tcW w:w="10443" w:type="dxa"/>
          </w:tcPr>
          <w:p w14:paraId="0BF93C47">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（1）屏幕尺寸≥86英寸</w:t>
            </w:r>
          </w:p>
          <w:p w14:paraId="0E8055FC">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背光类型D-LED</w:t>
            </w:r>
          </w:p>
          <w:p w14:paraId="17CDD9A1">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分辨率≥ 3840×2160（UHD）（RGB）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亮度≥ 470cd/m²</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对比度≥ 5000:1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响应时间</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 xml:space="preserve"> 8ms</w:t>
            </w:r>
          </w:p>
          <w:p w14:paraId="4AEC631E">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像素点距</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 xml:space="preserve"> 0.4935mm×0.4935mm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刷新率≥ 60Hz</w:t>
            </w:r>
          </w:p>
          <w:p w14:paraId="118558CB">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视角≥ 178°(H) / 178°(V)</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色域(x% NTSC)≥ 72%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可视面积≥ 1913mm×1084mm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色彩度≥ 1.07B(10bit)</w:t>
            </w:r>
          </w:p>
          <w:p w14:paraId="408440AC">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系统版本≥ Horion OS 6.0，CPU核心数≥ 8，CPU 工作主频≥2.0GHz，内部缓存容量（RAM）≥ 8GB，存储（ROM）≥ 256GB</w:t>
            </w:r>
          </w:p>
          <w:p w14:paraId="779E287A">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摄像头：像素≥ 4800+3*800 万像素</w:t>
            </w:r>
          </w:p>
          <w:p w14:paraId="795CFF62">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麦克风≥8 路阵列麦克风，拾音范围≥ 12m</w:t>
            </w:r>
          </w:p>
          <w:p w14:paraId="70B55DF9">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9</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触摸规格</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红外触摸框，玻璃规格≥ 3.2mm AG 钢化玻璃</w:t>
            </w:r>
          </w:p>
          <w:p w14:paraId="7BDFF0F7">
            <w:pPr>
              <w:rPr>
                <w:rFonts w:hint="default"/>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（10）双院区院前急救监控、救护车调度、资源协调</w:t>
            </w:r>
          </w:p>
        </w:tc>
        <w:tc>
          <w:tcPr>
            <w:tcW w:w="862" w:type="dxa"/>
            <w:shd w:val="clear" w:color="auto" w:fill="auto"/>
            <w:vAlign w:val="top"/>
          </w:tcPr>
          <w:p w14:paraId="1EAE2653">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shd w:val="clear" w:color="auto" w:fill="auto"/>
            <w:vAlign w:val="top"/>
          </w:tcPr>
          <w:p w14:paraId="51E036FA">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5240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744DCDD1">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12</w:t>
            </w:r>
          </w:p>
        </w:tc>
        <w:tc>
          <w:tcPr>
            <w:tcW w:w="1207" w:type="dxa"/>
          </w:tcPr>
          <w:p w14:paraId="2C688883">
            <w:pPr>
              <w:widowControl/>
              <w:snapToGrid w:val="0"/>
              <w:jc w:val="left"/>
              <w:textAlignment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音频终端</w:t>
            </w:r>
          </w:p>
        </w:tc>
        <w:tc>
          <w:tcPr>
            <w:tcW w:w="10443" w:type="dxa"/>
          </w:tcPr>
          <w:p w14:paraId="135B8A46">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（1）麦克风拾音范围≥2.5米</w:t>
            </w:r>
          </w:p>
          <w:p w14:paraId="10AB1F52">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（2）麦克风频率响应：100Hz-6.7kHz</w:t>
            </w:r>
          </w:p>
          <w:p w14:paraId="4AA21D02">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（3）全双工音频</w:t>
            </w:r>
          </w:p>
          <w:p w14:paraId="4BAD24D5">
            <w:pPr>
              <w:ind w:left="425" w:hanging="42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（4）噪声和回声抑制技术</w:t>
            </w:r>
          </w:p>
          <w:p w14:paraId="3E8A3911">
            <w:pPr>
              <w:ind w:left="425" w:hanging="425"/>
              <w:rPr>
                <w:rFonts w:hint="default"/>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（5）院前远程会诊拾音与放音</w:t>
            </w:r>
          </w:p>
        </w:tc>
        <w:tc>
          <w:tcPr>
            <w:tcW w:w="862" w:type="dxa"/>
            <w:shd w:val="clear" w:color="auto" w:fill="auto"/>
            <w:vAlign w:val="top"/>
          </w:tcPr>
          <w:p w14:paraId="306185A5">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2</w:t>
            </w:r>
          </w:p>
        </w:tc>
        <w:tc>
          <w:tcPr>
            <w:tcW w:w="918" w:type="dxa"/>
            <w:shd w:val="clear" w:color="auto" w:fill="auto"/>
            <w:vAlign w:val="top"/>
          </w:tcPr>
          <w:p w14:paraId="350712B7">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6DE7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46CD0AC2">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13</w:t>
            </w:r>
          </w:p>
        </w:tc>
        <w:tc>
          <w:tcPr>
            <w:tcW w:w="1207" w:type="dxa"/>
          </w:tcPr>
          <w:p w14:paraId="17D126C4">
            <w:pPr>
              <w:widowControl/>
              <w:snapToGrid w:val="0"/>
              <w:jc w:val="left"/>
              <w:textAlignment w:val="center"/>
              <w:rPr>
                <w:rFonts w:hint="default" w:eastAsiaTheme="minor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急诊急救信息展示终端</w:t>
            </w:r>
          </w:p>
        </w:tc>
        <w:tc>
          <w:tcPr>
            <w:tcW w:w="10443" w:type="dxa"/>
          </w:tcPr>
          <w:p w14:paraId="38BC868F">
            <w:pPr>
              <w:ind w:left="425" w:hanging="42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（1）屏幕尺寸≥65英寸</w:t>
            </w:r>
          </w:p>
          <w:p w14:paraId="449969B4">
            <w:pPr>
              <w:ind w:left="425" w:hanging="425"/>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背光类型 D-LED</w:t>
            </w:r>
          </w:p>
          <w:p w14:paraId="4BA79B31">
            <w:pPr>
              <w:ind w:left="425" w:hanging="425"/>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分辨率≥ 3840×2160（UHD）（RGB）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亮度≥ 4</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0cd/m²</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对比度≥ 5000:1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响应时间</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 xml:space="preserve"> 8ms</w:t>
            </w:r>
          </w:p>
          <w:p w14:paraId="15D91ECE">
            <w:pPr>
              <w:ind w:left="425" w:hanging="425"/>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像素点距</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 xml:space="preserve"> 0.372mm×0.372mm刷新率≥ 60Hz</w:t>
            </w:r>
          </w:p>
          <w:p w14:paraId="0C2F7958">
            <w:pPr>
              <w:ind w:left="425" w:hanging="425"/>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视角≥ 178°(H) / 178°(V)</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色域(x% NTSC)≥ 72%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可视面积≥ 1440.48mm×817.02mm</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色彩度≥ 1.07B(10bit)</w:t>
            </w:r>
          </w:p>
          <w:p w14:paraId="5DB0B498">
            <w:pPr>
              <w:ind w:left="0" w:firstLine="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系统版本≥ Horion OS 6.0，CPU核心数≥ 8，CPU 工作主频≥2.0GHz，内部缓存容量（RAM）≥ 8GB，存储（ROM）≥ 256GB</w:t>
            </w:r>
          </w:p>
          <w:p w14:paraId="382DFCC5">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摄像头：像素≥ 4800+3*800 万像素</w:t>
            </w:r>
          </w:p>
          <w:p w14:paraId="6AC6B74E">
            <w:pP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麦克风≥8 路阵列麦克风，拾音范围≥ 12m</w:t>
            </w:r>
          </w:p>
          <w:p w14:paraId="1631086E">
            <w:pPr>
              <w:ind w:left="425" w:hanging="425"/>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9</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触摸规格</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红外触摸框，玻璃规格≥ 3.2mm AG 钢化玻璃</w:t>
            </w:r>
          </w:p>
          <w:p w14:paraId="7CE0546C">
            <w:pPr>
              <w:ind w:left="425" w:hanging="425"/>
              <w:rPr>
                <w:rFonts w:hint="default"/>
                <w:color w:val="000000" w:themeColor="text1"/>
                <w:lang w:val="en-U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（10）急诊急救任务单、质控数据等信息展示</w:t>
            </w:r>
          </w:p>
        </w:tc>
        <w:tc>
          <w:tcPr>
            <w:tcW w:w="862" w:type="dxa"/>
            <w:shd w:val="clear" w:color="auto" w:fill="auto"/>
            <w:vAlign w:val="top"/>
          </w:tcPr>
          <w:p w14:paraId="688EF8A9">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w:t>
            </w:r>
          </w:p>
        </w:tc>
        <w:tc>
          <w:tcPr>
            <w:tcW w:w="918" w:type="dxa"/>
            <w:shd w:val="clear" w:color="auto" w:fill="auto"/>
            <w:vAlign w:val="top"/>
          </w:tcPr>
          <w:p w14:paraId="05C6768D">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台</w:t>
            </w:r>
          </w:p>
        </w:tc>
      </w:tr>
      <w:tr w14:paraId="7445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0A722159">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14</w:t>
            </w:r>
          </w:p>
        </w:tc>
        <w:tc>
          <w:tcPr>
            <w:tcW w:w="1207" w:type="dxa"/>
          </w:tcPr>
          <w:p w14:paraId="07790D56">
            <w:pPr>
              <w:widowControl/>
              <w:snapToGrid w:val="0"/>
              <w:jc w:val="left"/>
              <w:textAlignment w:val="center"/>
              <w:rPr>
                <w:rFonts w:hint="eastAsia"/>
                <w:b/>
                <w:bCs/>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云会诊</w:t>
            </w:r>
          </w:p>
        </w:tc>
        <w:tc>
          <w:tcPr>
            <w:tcW w:w="10443" w:type="dxa"/>
          </w:tcPr>
          <w:p w14:paraId="17CBAFFD">
            <w:pPr>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w:t>
            </w:r>
            <w:r>
              <w:rPr>
                <w:rFonts w:asciiTheme="minorEastAsia" w:hAnsiTheme="minorEastAsia" w:cstheme="minorEastAsia"/>
                <w:color w:val="000000" w:themeColor="text1"/>
                <w14:textFill>
                  <w14:solidFill>
                    <w14:schemeClr w14:val="tx1"/>
                  </w14:solidFill>
                </w14:textFill>
              </w:rPr>
              <w:t>用于提供院前急救远程会诊服务</w:t>
            </w:r>
          </w:p>
          <w:p w14:paraId="2BD3936C">
            <w:pPr>
              <w:ind w:left="425" w:hanging="425"/>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）集成高清摄像头、全向麦克风阵列及扬声器，</w:t>
            </w:r>
            <w:r>
              <w:rPr>
                <w:rFonts w:hint="eastAsia"/>
                <w:color w:val="000000" w:themeColor="text1"/>
                <w:lang w:val="en-US" w:eastAsia="zh-CN"/>
                <w14:textFill>
                  <w14:solidFill>
                    <w14:schemeClr w14:val="tx1"/>
                  </w14:solidFill>
                </w14:textFill>
              </w:rPr>
              <w:t>随时</w:t>
            </w:r>
            <w:r>
              <w:rPr>
                <w:rFonts w:hint="eastAsia"/>
                <w:color w:val="000000" w:themeColor="text1"/>
                <w:lang w:eastAsia="zh-CN"/>
                <w14:textFill>
                  <w14:solidFill>
                    <w14:schemeClr w14:val="tx1"/>
                  </w14:solidFill>
                </w14:textFill>
              </w:rPr>
              <w:t>发起会诊</w:t>
            </w:r>
          </w:p>
          <w:p w14:paraId="3F4067D1">
            <w:pPr>
              <w:ind w:left="425" w:hanging="425"/>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）支持智能降噪与回声消除，在救护车高速行驶、警笛鸣响环境下仍能清晰拾取</w:t>
            </w:r>
            <w:r>
              <w:rPr>
                <w:rFonts w:hint="eastAsia"/>
                <w:color w:val="000000" w:themeColor="text1"/>
                <w:lang w:val="en-US" w:eastAsia="zh-CN"/>
                <w14:textFill>
                  <w14:solidFill>
                    <w14:schemeClr w14:val="tx1"/>
                  </w14:solidFill>
                </w14:textFill>
              </w:rPr>
              <w:t>会诊</w:t>
            </w:r>
            <w:r>
              <w:rPr>
                <w:rFonts w:hint="eastAsia"/>
                <w:color w:val="000000" w:themeColor="text1"/>
                <w:lang w:eastAsia="zh-CN"/>
                <w14:textFill>
                  <w14:solidFill>
                    <w14:schemeClr w14:val="tx1"/>
                  </w14:solidFill>
                </w14:textFill>
              </w:rPr>
              <w:t>对话</w:t>
            </w:r>
          </w:p>
        </w:tc>
        <w:tc>
          <w:tcPr>
            <w:tcW w:w="862" w:type="dxa"/>
            <w:shd w:val="clear" w:color="auto" w:fill="auto"/>
            <w:vAlign w:val="top"/>
          </w:tcPr>
          <w:p w14:paraId="12D68CF7">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w:t>
            </w:r>
          </w:p>
        </w:tc>
        <w:tc>
          <w:tcPr>
            <w:tcW w:w="918" w:type="dxa"/>
            <w:shd w:val="clear" w:color="auto" w:fill="auto"/>
            <w:vAlign w:val="top"/>
          </w:tcPr>
          <w:p w14:paraId="17AF46A2">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r w14:paraId="3DB9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2F50DD5B">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15</w:t>
            </w:r>
          </w:p>
        </w:tc>
        <w:tc>
          <w:tcPr>
            <w:tcW w:w="1207" w:type="dxa"/>
          </w:tcPr>
          <w:p w14:paraId="23A5A04D">
            <w:pPr>
              <w:widowControl/>
              <w:snapToGrid w:val="0"/>
              <w:jc w:val="left"/>
              <w:textAlignment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急诊分诊移动工作站</w:t>
            </w:r>
          </w:p>
        </w:tc>
        <w:tc>
          <w:tcPr>
            <w:tcW w:w="10443" w:type="dxa"/>
          </w:tcPr>
          <w:p w14:paraId="64D15A23">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（1）CPU性能不低于六核十二线程处理器；内存+硬盘不低于8GB+256G；屏幕尺寸不低于23.8英寸；分辨率≥1920*1080；操作系统整体性能不低于Windows10；支持无线网络，天线内置不外漏</w:t>
            </w:r>
          </w:p>
          <w:p w14:paraId="1157D858">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（2）具有电量指示灯</w:t>
            </w:r>
          </w:p>
          <w:p w14:paraId="0E5A15B7">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（3）充满电时间不高于5小时；连续使用时长不低于8小时</w:t>
            </w:r>
          </w:p>
          <w:p w14:paraId="1BAEC729">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（4）具有电源总开关，可在工作站长时间闲置时完全关闭电池放电，延长电池寿命</w:t>
            </w:r>
          </w:p>
          <w:p w14:paraId="1129DEB7">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支持对</w:t>
            </w:r>
            <w:r>
              <w:rPr>
                <w:rFonts w:hint="eastAsia"/>
                <w:color w:val="000000" w:themeColor="text1"/>
                <w14:textFill>
                  <w14:solidFill>
                    <w14:schemeClr w14:val="tx1"/>
                  </w14:solidFill>
                </w14:textFill>
              </w:rPr>
              <w:t>其他设备供电，功率≥100瓦</w:t>
            </w:r>
          </w:p>
          <w:p w14:paraId="4517461B">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（6）车体配置不少于2个把手；把手、工作台面以及台面四周围挡均为一体化注塑成型，确保整车稳固</w:t>
            </w:r>
          </w:p>
          <w:p w14:paraId="4AE7AA53">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（7）配置带有防误触设计的升降控制面板；工作台面采用电动升降</w:t>
            </w:r>
          </w:p>
          <w:p w14:paraId="2C2B693D">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（8）工作台面尺寸：≥(长)840mm*（宽）480mm；车体外观尺寸:≥长980mm*宽480mm*高810mm</w:t>
            </w:r>
          </w:p>
          <w:p w14:paraId="4CB2220D">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（9）台面支持无线充≥9瓦，支持手机和PDA无线充电</w:t>
            </w:r>
          </w:p>
          <w:p w14:paraId="5BC237FE">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（10）采用104键盘和嵌入式按弹键盘托设计</w:t>
            </w:r>
          </w:p>
          <w:p w14:paraId="3DA94A06">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（11）整车车体采用抑菌航空铝合金材料和防火材料</w:t>
            </w:r>
          </w:p>
          <w:p w14:paraId="1A083282">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（12）4个万向脚轮；2个前轮带刹车功能，脚踏式刹车</w:t>
            </w:r>
          </w:p>
          <w:p w14:paraId="577BF692">
            <w:pPr>
              <w:ind w:left="425" w:hanging="425"/>
              <w:rPr>
                <w:color w:val="000000" w:themeColor="text1"/>
                <w14:textFill>
                  <w14:solidFill>
                    <w14:schemeClr w14:val="tx1"/>
                  </w14:solidFill>
                </w14:textFill>
              </w:rPr>
            </w:pPr>
            <w:r>
              <w:rPr>
                <w:rFonts w:hint="eastAsia"/>
                <w:color w:val="000000" w:themeColor="text1"/>
                <w14:textFill>
                  <w14:solidFill>
                    <w14:schemeClr w14:val="tx1"/>
                  </w14:solidFill>
                </w14:textFill>
              </w:rPr>
              <w:t>（13）自带扫描头功能：内置扫描头，支持扫描一维码、二维码功能</w:t>
            </w:r>
          </w:p>
          <w:p w14:paraId="2089BA35">
            <w:pPr>
              <w:ind w:left="425" w:hanging="425"/>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（14）</w:t>
            </w:r>
            <w:r>
              <w:rPr>
                <w:rFonts w:hint="eastAsia"/>
                <w:color w:val="000000" w:themeColor="text1"/>
                <w:lang w:eastAsia="zh-CN"/>
                <w14:textFill>
                  <w14:solidFill>
                    <w14:schemeClr w14:val="tx1"/>
                  </w14:solidFill>
                </w14:textFill>
              </w:rPr>
              <w:t>支持语音电控升降</w:t>
            </w:r>
          </w:p>
          <w:p w14:paraId="6A455654">
            <w:pPr>
              <w:ind w:left="425" w:hanging="425"/>
              <w:rPr>
                <w:rFonts w:hint="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（15）东葛院区急诊急救移动办公</w:t>
            </w:r>
          </w:p>
        </w:tc>
        <w:tc>
          <w:tcPr>
            <w:tcW w:w="862" w:type="dxa"/>
            <w:shd w:val="clear" w:color="auto" w:fill="auto"/>
            <w:vAlign w:val="top"/>
          </w:tcPr>
          <w:p w14:paraId="0CEB797D">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1</w:t>
            </w:r>
          </w:p>
        </w:tc>
        <w:tc>
          <w:tcPr>
            <w:tcW w:w="918" w:type="dxa"/>
            <w:shd w:val="clear" w:color="auto" w:fill="auto"/>
            <w:vAlign w:val="top"/>
          </w:tcPr>
          <w:p w14:paraId="4FB0F3D4">
            <w:pPr>
              <w:widowControl/>
              <w:snapToGrid w:val="0"/>
              <w:jc w:val="center"/>
              <w:textAlignment w:val="center"/>
              <w:rPr>
                <w:rFonts w:hint="default" w:ascii="仿宋_GB2312" w:hAnsi="华文中宋" w:eastAsia="仿宋_GB2312" w:cs="华文中宋"/>
                <w:color w:val="000000" w:themeColor="text1"/>
                <w:kern w:val="0"/>
                <w:sz w:val="24"/>
                <w:szCs w:val="24"/>
                <w:lang w:val="en-US" w:eastAsia="zh-CN" w:bidi="ar"/>
                <w14:textFill>
                  <w14:solidFill>
                    <w14:schemeClr w14:val="tx1"/>
                  </w14:solidFill>
                </w14:textFill>
              </w:rPr>
            </w:pPr>
            <w:r>
              <w:rPr>
                <w:rFonts w:hint="eastAsia" w:ascii="仿宋_GB2312" w:hAnsi="华文中宋" w:eastAsia="仿宋_GB2312" w:cs="华文中宋"/>
                <w:color w:val="000000" w:themeColor="text1"/>
                <w:kern w:val="0"/>
                <w:sz w:val="24"/>
                <w:szCs w:val="24"/>
                <w:lang w:val="en-US" w:eastAsia="zh-CN" w:bidi="ar"/>
                <w14:textFill>
                  <w14:solidFill>
                    <w14:schemeClr w14:val="tx1"/>
                  </w14:solidFill>
                </w14:textFill>
              </w:rPr>
              <w:t>套</w:t>
            </w:r>
          </w:p>
        </w:tc>
      </w:tr>
    </w:tbl>
    <w:p w14:paraId="79782FAE">
      <w:pPr>
        <w:jc w:val="left"/>
        <w:rPr>
          <w:rFonts w:ascii="宋体" w:hAnsi="宋体" w:eastAsia="宋体" w:cs="宋体"/>
          <w:b/>
          <w:bCs/>
          <w:color w:val="FF0000"/>
          <w:sz w:val="24"/>
          <w:szCs w:val="24"/>
        </w:rPr>
      </w:pPr>
    </w:p>
    <w:sectPr>
      <w:pgSz w:w="16838" w:h="11906" w:orient="landscape"/>
      <w:pgMar w:top="1236"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1" w:fontKey="{65BB56A1-4D54-4D74-AAA9-E9BDD5467977}"/>
  </w:font>
  <w:font w:name="仿宋_GB2312">
    <w:panose1 w:val="02010609030101010101"/>
    <w:charset w:val="86"/>
    <w:family w:val="modern"/>
    <w:pitch w:val="default"/>
    <w:sig w:usb0="00000001" w:usb1="080E0000" w:usb2="00000000" w:usb3="00000000" w:csb0="00040000" w:csb1="00000000"/>
    <w:embedRegular r:id="rId2" w:fontKey="{FBDB4817-C312-48A5-A48A-73DFFA904A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7E1"/>
    <w:rsid w:val="00067DCD"/>
    <w:rsid w:val="0007497C"/>
    <w:rsid w:val="0010250C"/>
    <w:rsid w:val="00135EA5"/>
    <w:rsid w:val="00183710"/>
    <w:rsid w:val="0027132F"/>
    <w:rsid w:val="002923CE"/>
    <w:rsid w:val="003A370E"/>
    <w:rsid w:val="003B1113"/>
    <w:rsid w:val="003D2750"/>
    <w:rsid w:val="003E1A22"/>
    <w:rsid w:val="003F20F6"/>
    <w:rsid w:val="00447ADB"/>
    <w:rsid w:val="005844AF"/>
    <w:rsid w:val="005926CC"/>
    <w:rsid w:val="005C5480"/>
    <w:rsid w:val="005D3FB4"/>
    <w:rsid w:val="007244B0"/>
    <w:rsid w:val="007E6721"/>
    <w:rsid w:val="008A3D8E"/>
    <w:rsid w:val="009A4578"/>
    <w:rsid w:val="00A04B6C"/>
    <w:rsid w:val="00AA353B"/>
    <w:rsid w:val="00AE2F13"/>
    <w:rsid w:val="00B219A2"/>
    <w:rsid w:val="00BB0BC2"/>
    <w:rsid w:val="00BD57E1"/>
    <w:rsid w:val="00D171A8"/>
    <w:rsid w:val="00D41E9D"/>
    <w:rsid w:val="00D61001"/>
    <w:rsid w:val="00DD4A8C"/>
    <w:rsid w:val="00E86917"/>
    <w:rsid w:val="00EC4A90"/>
    <w:rsid w:val="015E69EF"/>
    <w:rsid w:val="02060B22"/>
    <w:rsid w:val="02337DDA"/>
    <w:rsid w:val="02DD5339"/>
    <w:rsid w:val="03DA0ED3"/>
    <w:rsid w:val="048A5B52"/>
    <w:rsid w:val="0575419C"/>
    <w:rsid w:val="079F29D2"/>
    <w:rsid w:val="07BA233A"/>
    <w:rsid w:val="09B353C4"/>
    <w:rsid w:val="0B9C4C34"/>
    <w:rsid w:val="0BFC4352"/>
    <w:rsid w:val="0C782EF0"/>
    <w:rsid w:val="0CB05492"/>
    <w:rsid w:val="0E3913E2"/>
    <w:rsid w:val="0E523426"/>
    <w:rsid w:val="0F2521C8"/>
    <w:rsid w:val="0F494730"/>
    <w:rsid w:val="1036028A"/>
    <w:rsid w:val="141E5519"/>
    <w:rsid w:val="14821DAF"/>
    <w:rsid w:val="154712A7"/>
    <w:rsid w:val="165822D3"/>
    <w:rsid w:val="16602A3A"/>
    <w:rsid w:val="18CB43A7"/>
    <w:rsid w:val="1ACF6C99"/>
    <w:rsid w:val="1B5543FC"/>
    <w:rsid w:val="1C7C6848"/>
    <w:rsid w:val="1CC71702"/>
    <w:rsid w:val="1CEA169A"/>
    <w:rsid w:val="1D285BE8"/>
    <w:rsid w:val="1E194B01"/>
    <w:rsid w:val="1E3F02FA"/>
    <w:rsid w:val="1ED023F6"/>
    <w:rsid w:val="1EFF2F91"/>
    <w:rsid w:val="1FA1502D"/>
    <w:rsid w:val="2059497D"/>
    <w:rsid w:val="20B63BC9"/>
    <w:rsid w:val="222C6BCB"/>
    <w:rsid w:val="22B25184"/>
    <w:rsid w:val="22C2495A"/>
    <w:rsid w:val="238C7EF0"/>
    <w:rsid w:val="242D23BA"/>
    <w:rsid w:val="257C53A7"/>
    <w:rsid w:val="25C8260A"/>
    <w:rsid w:val="28034FD9"/>
    <w:rsid w:val="28880C7F"/>
    <w:rsid w:val="28C54A49"/>
    <w:rsid w:val="2A9C2048"/>
    <w:rsid w:val="2AAE2D33"/>
    <w:rsid w:val="2CF361CA"/>
    <w:rsid w:val="2D7D2617"/>
    <w:rsid w:val="2DC90857"/>
    <w:rsid w:val="2E067D09"/>
    <w:rsid w:val="2FB56D7A"/>
    <w:rsid w:val="30653DF6"/>
    <w:rsid w:val="30962EFB"/>
    <w:rsid w:val="30D1169A"/>
    <w:rsid w:val="31CB7B11"/>
    <w:rsid w:val="328A09D8"/>
    <w:rsid w:val="33460DA3"/>
    <w:rsid w:val="33F136A3"/>
    <w:rsid w:val="34753860"/>
    <w:rsid w:val="352E3DFD"/>
    <w:rsid w:val="358931C8"/>
    <w:rsid w:val="35CF3AEA"/>
    <w:rsid w:val="383B2EA0"/>
    <w:rsid w:val="3902275E"/>
    <w:rsid w:val="3A00614F"/>
    <w:rsid w:val="3B3656AC"/>
    <w:rsid w:val="3C18601C"/>
    <w:rsid w:val="3CDD3498"/>
    <w:rsid w:val="3D8A3633"/>
    <w:rsid w:val="3DF50EC0"/>
    <w:rsid w:val="3E9D053F"/>
    <w:rsid w:val="42D5178A"/>
    <w:rsid w:val="430A733B"/>
    <w:rsid w:val="43231BEC"/>
    <w:rsid w:val="437639DD"/>
    <w:rsid w:val="444B3DF9"/>
    <w:rsid w:val="449A0F4E"/>
    <w:rsid w:val="46435D3F"/>
    <w:rsid w:val="471F46C0"/>
    <w:rsid w:val="4816298C"/>
    <w:rsid w:val="489C577B"/>
    <w:rsid w:val="49225514"/>
    <w:rsid w:val="492C30FE"/>
    <w:rsid w:val="4F310701"/>
    <w:rsid w:val="51426BF5"/>
    <w:rsid w:val="51491D32"/>
    <w:rsid w:val="53545E36"/>
    <w:rsid w:val="559A7000"/>
    <w:rsid w:val="55F34962"/>
    <w:rsid w:val="56CB143B"/>
    <w:rsid w:val="58004399"/>
    <w:rsid w:val="596040BD"/>
    <w:rsid w:val="5AB8128A"/>
    <w:rsid w:val="5AE57B3B"/>
    <w:rsid w:val="5C2B7207"/>
    <w:rsid w:val="5C65739E"/>
    <w:rsid w:val="5D0106B9"/>
    <w:rsid w:val="5D862F2D"/>
    <w:rsid w:val="5E070FAB"/>
    <w:rsid w:val="5EDC51F0"/>
    <w:rsid w:val="5EF96527"/>
    <w:rsid w:val="60DA16CD"/>
    <w:rsid w:val="60E42582"/>
    <w:rsid w:val="61F542F5"/>
    <w:rsid w:val="648D0003"/>
    <w:rsid w:val="655B7575"/>
    <w:rsid w:val="656E7116"/>
    <w:rsid w:val="678278F4"/>
    <w:rsid w:val="691F7F88"/>
    <w:rsid w:val="6BE071E8"/>
    <w:rsid w:val="6CB35C80"/>
    <w:rsid w:val="6F2E3EBD"/>
    <w:rsid w:val="71164B9C"/>
    <w:rsid w:val="71C60807"/>
    <w:rsid w:val="720F06C5"/>
    <w:rsid w:val="72F63421"/>
    <w:rsid w:val="72F93721"/>
    <w:rsid w:val="73575302"/>
    <w:rsid w:val="75076AED"/>
    <w:rsid w:val="754B3A1B"/>
    <w:rsid w:val="759D4681"/>
    <w:rsid w:val="76061712"/>
    <w:rsid w:val="779425EB"/>
    <w:rsid w:val="77C91094"/>
    <w:rsid w:val="77FC652E"/>
    <w:rsid w:val="79165467"/>
    <w:rsid w:val="798000FD"/>
    <w:rsid w:val="7A4D1EC6"/>
    <w:rsid w:val="7A671BC1"/>
    <w:rsid w:val="7AA8546C"/>
    <w:rsid w:val="7ABC03B8"/>
    <w:rsid w:val="7BE95D3C"/>
    <w:rsid w:val="7BF36DC7"/>
    <w:rsid w:val="7D7B65A7"/>
    <w:rsid w:val="7E1E56F5"/>
    <w:rsid w:val="7E915026"/>
    <w:rsid w:val="7F4B7717"/>
    <w:rsid w:val="7FB34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szCs w:val="20"/>
    </w:r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spacing w:line="360" w:lineRule="auto"/>
      <w:ind w:firstLine="1044" w:firstLineChars="200"/>
      <w:jc w:val="left"/>
    </w:pPr>
    <w:rPr>
      <w:rFonts w:ascii="Calibri" w:hAnsi="Calibri" w:eastAsia="宋体" w:cs="Times New Roman"/>
      <w:sz w:val="24"/>
    </w:rPr>
  </w:style>
  <w:style w:type="paragraph" w:styleId="5">
    <w:name w:val="toc 1"/>
    <w:basedOn w:val="1"/>
    <w:next w:val="1"/>
    <w:unhideWhenUsed/>
    <w:qFormat/>
    <w:uiPriority w:val="39"/>
  </w:style>
  <w:style w:type="paragraph" w:styleId="6">
    <w:name w:val="Title"/>
    <w:basedOn w:val="1"/>
    <w:qFormat/>
    <w:uiPriority w:val="0"/>
    <w:pPr>
      <w:spacing w:before="240" w:after="60"/>
      <w:jc w:val="center"/>
      <w:outlineLvl w:val="0"/>
    </w:pPr>
    <w:rPr>
      <w:rFonts w:ascii="Cambria" w:hAnsi="Cambria" w:cs="Times New Roman"/>
      <w:b/>
      <w:bCs/>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paragraph" w:styleId="11">
    <w:name w:val="List Paragraph"/>
    <w:basedOn w:val="1"/>
    <w:qFormat/>
    <w:uiPriority w:val="99"/>
    <w:pPr>
      <w:ind w:firstLine="420" w:firstLineChars="200"/>
    </w:pPr>
  </w:style>
  <w:style w:type="paragraph" w:customStyle="1" w:styleId="12">
    <w:name w:val="Table Paragraph"/>
    <w:basedOn w:val="1"/>
    <w:qFormat/>
    <w:uiPriority w:val="1"/>
    <w:pPr>
      <w:spacing w:line="340" w:lineRule="exact"/>
      <w:ind w:left="105"/>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Caexpo</Company>
  <Pages>34</Pages>
  <Words>22105</Words>
  <Characters>24808</Characters>
  <Lines>219</Lines>
  <Paragraphs>61</Paragraphs>
  <TotalTime>1</TotalTime>
  <ScaleCrop>false</ScaleCrop>
  <LinksUpToDate>false</LinksUpToDate>
  <CharactersWithSpaces>25485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2025-04-03T01:29:00Z</dcterms:created>
  <dc:creator>wzq</dc:creator>
  <cp:lastModifiedBy>PXY</cp:lastModifiedBy>
  <dcterms:modified xsi:type="dcterms:W3CDTF">2026-08-05T02:39:44Z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6AFDC2E1947349C795FC0C8416159C6A_13</vt:lpwstr>
  </property>
  <property fmtid="{D5CDD505-2E9C-101B-9397-08002B2CF9AE}" pid="4" name="KSOTemplateDocerSaveRecord">
    <vt:lpwstr>eyJoZGlkIjoiNzQ5YjM5OGNjYjJiN2NmMDc2NDYxZDYzOGU5ZTJkMDMiLCJ1c2VySWQiOiI1NjA2OTYyOTUifQ==</vt:lpwstr>
  </property>
</Properties>
</file>